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85" w:rsidRPr="00AB5254" w:rsidRDefault="00F74611" w:rsidP="00D9406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B5254">
        <w:rPr>
          <w:rFonts w:ascii="Arial" w:hAnsi="Arial" w:cs="Arial"/>
          <w:b/>
          <w:sz w:val="24"/>
          <w:szCs w:val="24"/>
          <w:u w:val="single"/>
        </w:rPr>
        <w:t>PROJETO DE LEI</w:t>
      </w:r>
      <w:r w:rsidR="004F596C">
        <w:rPr>
          <w:rFonts w:ascii="Arial" w:hAnsi="Arial" w:cs="Arial"/>
          <w:b/>
          <w:sz w:val="24"/>
          <w:szCs w:val="24"/>
          <w:u w:val="single"/>
        </w:rPr>
        <w:t xml:space="preserve"> Nº 75/</w:t>
      </w:r>
      <w:bookmarkStart w:id="0" w:name="_GoBack"/>
      <w:bookmarkEnd w:id="0"/>
      <w:r w:rsidR="00AB5254" w:rsidRPr="00AB5254">
        <w:rPr>
          <w:rFonts w:ascii="Arial" w:hAnsi="Arial" w:cs="Arial"/>
          <w:b/>
          <w:sz w:val="24"/>
          <w:szCs w:val="24"/>
          <w:u w:val="single"/>
        </w:rPr>
        <w:t>2024</w:t>
      </w:r>
    </w:p>
    <w:p w:rsidR="00326224" w:rsidRPr="00D94069" w:rsidRDefault="00326224" w:rsidP="00D940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Pr="00D94069" w:rsidRDefault="00326224" w:rsidP="00D940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6224" w:rsidRPr="00AB5254" w:rsidRDefault="00F74611" w:rsidP="00D9406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B5254">
        <w:rPr>
          <w:rFonts w:ascii="Arial" w:hAnsi="Arial" w:cs="Arial"/>
          <w:b/>
          <w:sz w:val="24"/>
          <w:szCs w:val="24"/>
        </w:rPr>
        <w:t>Cria o art. 16A e seus incisos e parágrafos; Revoga o §3° do art. 16; Altera o</w:t>
      </w:r>
      <w:r w:rsidR="002C759F">
        <w:rPr>
          <w:rFonts w:ascii="Arial" w:hAnsi="Arial" w:cs="Arial"/>
          <w:b/>
          <w:sz w:val="24"/>
          <w:szCs w:val="24"/>
        </w:rPr>
        <w:t>s</w:t>
      </w:r>
      <w:r w:rsidR="00DD2624" w:rsidRPr="00AB5254">
        <w:rPr>
          <w:rFonts w:ascii="Arial" w:hAnsi="Arial" w:cs="Arial"/>
          <w:b/>
          <w:sz w:val="24"/>
          <w:szCs w:val="24"/>
        </w:rPr>
        <w:t xml:space="preserve"> inciso</w:t>
      </w:r>
      <w:r w:rsidR="002C759F">
        <w:rPr>
          <w:rFonts w:ascii="Arial" w:hAnsi="Arial" w:cs="Arial"/>
          <w:b/>
          <w:sz w:val="24"/>
          <w:szCs w:val="24"/>
        </w:rPr>
        <w:t>s</w:t>
      </w:r>
      <w:r w:rsidRPr="00AB5254">
        <w:rPr>
          <w:rFonts w:ascii="Arial" w:hAnsi="Arial" w:cs="Arial"/>
          <w:b/>
          <w:sz w:val="24"/>
          <w:szCs w:val="24"/>
        </w:rPr>
        <w:t xml:space="preserve"> </w:t>
      </w:r>
      <w:r w:rsidR="00D170A7" w:rsidRPr="00AB5254">
        <w:rPr>
          <w:rFonts w:ascii="Arial" w:hAnsi="Arial" w:cs="Arial"/>
          <w:b/>
          <w:sz w:val="24"/>
          <w:szCs w:val="24"/>
        </w:rPr>
        <w:t xml:space="preserve">I e </w:t>
      </w:r>
      <w:r w:rsidRPr="00AB5254">
        <w:rPr>
          <w:rFonts w:ascii="Arial" w:hAnsi="Arial" w:cs="Arial"/>
          <w:b/>
          <w:sz w:val="24"/>
          <w:szCs w:val="24"/>
        </w:rPr>
        <w:t xml:space="preserve">II </w:t>
      </w:r>
      <w:r w:rsidR="00024FBD" w:rsidRPr="00AB5254">
        <w:rPr>
          <w:rFonts w:ascii="Arial" w:hAnsi="Arial" w:cs="Arial"/>
          <w:b/>
          <w:sz w:val="24"/>
          <w:szCs w:val="24"/>
        </w:rPr>
        <w:t xml:space="preserve">e § 1º </w:t>
      </w:r>
      <w:r w:rsidRPr="00AB5254">
        <w:rPr>
          <w:rFonts w:ascii="Arial" w:hAnsi="Arial" w:cs="Arial"/>
          <w:b/>
          <w:sz w:val="24"/>
          <w:szCs w:val="24"/>
        </w:rPr>
        <w:t>do artigo 17</w:t>
      </w:r>
      <w:r w:rsidR="00DD2624" w:rsidRPr="00AB5254">
        <w:rPr>
          <w:rFonts w:ascii="Arial" w:hAnsi="Arial" w:cs="Arial"/>
          <w:b/>
          <w:sz w:val="24"/>
          <w:szCs w:val="24"/>
        </w:rPr>
        <w:t>;</w:t>
      </w:r>
      <w:r w:rsidR="00D170A7" w:rsidRPr="00AB5254">
        <w:rPr>
          <w:rFonts w:ascii="Arial" w:hAnsi="Arial" w:cs="Arial"/>
          <w:b/>
          <w:sz w:val="24"/>
          <w:szCs w:val="24"/>
        </w:rPr>
        <w:t xml:space="preserve"> </w:t>
      </w:r>
      <w:r w:rsidRPr="00AB5254">
        <w:rPr>
          <w:rFonts w:ascii="Arial" w:hAnsi="Arial" w:cs="Arial"/>
          <w:b/>
          <w:sz w:val="24"/>
          <w:szCs w:val="24"/>
        </w:rPr>
        <w:t>Altera o art</w:t>
      </w:r>
      <w:r w:rsidR="00DD2624" w:rsidRPr="00AB5254">
        <w:rPr>
          <w:rFonts w:ascii="Arial" w:hAnsi="Arial" w:cs="Arial"/>
          <w:b/>
          <w:sz w:val="24"/>
          <w:szCs w:val="24"/>
        </w:rPr>
        <w:t>.</w:t>
      </w:r>
      <w:r w:rsidRPr="00AB5254">
        <w:rPr>
          <w:rFonts w:ascii="Arial" w:hAnsi="Arial" w:cs="Arial"/>
          <w:b/>
          <w:sz w:val="24"/>
          <w:szCs w:val="24"/>
        </w:rPr>
        <w:t xml:space="preserve"> 18</w:t>
      </w:r>
      <w:r w:rsidR="00DD2624" w:rsidRPr="00AB5254">
        <w:rPr>
          <w:rFonts w:ascii="Arial" w:hAnsi="Arial" w:cs="Arial"/>
          <w:b/>
          <w:sz w:val="24"/>
          <w:szCs w:val="24"/>
        </w:rPr>
        <w:t>;</w:t>
      </w:r>
      <w:r w:rsidR="00D170A7" w:rsidRPr="00AB5254">
        <w:rPr>
          <w:rFonts w:ascii="Arial" w:hAnsi="Arial" w:cs="Arial"/>
          <w:b/>
          <w:sz w:val="24"/>
          <w:szCs w:val="24"/>
        </w:rPr>
        <w:t xml:space="preserve"> </w:t>
      </w:r>
      <w:r w:rsidRPr="00AB5254">
        <w:rPr>
          <w:rFonts w:ascii="Arial" w:hAnsi="Arial" w:cs="Arial"/>
          <w:b/>
          <w:sz w:val="24"/>
          <w:szCs w:val="24"/>
        </w:rPr>
        <w:t xml:space="preserve">Revoga os incisos I a III do art. 18; Altera o </w:t>
      </w:r>
      <w:r w:rsidR="00D170A7" w:rsidRPr="00AB5254">
        <w:rPr>
          <w:rFonts w:ascii="Arial" w:hAnsi="Arial" w:cs="Arial"/>
          <w:b/>
          <w:sz w:val="24"/>
          <w:szCs w:val="24"/>
        </w:rPr>
        <w:t>art. 30</w:t>
      </w:r>
      <w:r w:rsidR="00DD2624" w:rsidRPr="00AB5254">
        <w:rPr>
          <w:rFonts w:ascii="Arial" w:hAnsi="Arial" w:cs="Arial"/>
          <w:b/>
          <w:sz w:val="24"/>
          <w:szCs w:val="24"/>
        </w:rPr>
        <w:t>;</w:t>
      </w:r>
      <w:r w:rsidR="00D170A7" w:rsidRPr="00AB5254">
        <w:rPr>
          <w:rFonts w:ascii="Arial" w:hAnsi="Arial" w:cs="Arial"/>
          <w:b/>
          <w:sz w:val="24"/>
          <w:szCs w:val="24"/>
        </w:rPr>
        <w:t xml:space="preserve"> </w:t>
      </w:r>
      <w:r w:rsidRPr="00AB5254">
        <w:rPr>
          <w:rFonts w:ascii="Arial" w:hAnsi="Arial" w:cs="Arial"/>
          <w:b/>
          <w:sz w:val="24"/>
          <w:szCs w:val="24"/>
        </w:rPr>
        <w:t xml:space="preserve">Revoga os incisos I e II do art. 30; Revoga: </w:t>
      </w:r>
      <w:r w:rsidRPr="00AB5254">
        <w:rPr>
          <w:rFonts w:ascii="Arial" w:hAnsi="Arial" w:cs="Arial"/>
          <w:b/>
          <w:color w:val="000000"/>
          <w:sz w:val="24"/>
          <w:szCs w:val="24"/>
        </w:rPr>
        <w:t>o artigo 35 e seus incisos, artigo 36, artigo 37 e seus parágrafos, artigo 39 e seus parágrafos, artigo 40 e seus incisos, artigo 41 e seu parágrafo único, artigo 42 e seus parágrafos, artigo 43, artigo</w:t>
      </w:r>
      <w:r w:rsidRPr="00AB5254">
        <w:rPr>
          <w:rFonts w:ascii="Arial" w:hAnsi="Arial" w:cs="Arial"/>
          <w:b/>
          <w:color w:val="000000"/>
          <w:sz w:val="24"/>
          <w:szCs w:val="24"/>
        </w:rPr>
        <w:t xml:space="preserve"> 44, artigo 45, artigo 46, artigo 55 e seus parágrafos</w:t>
      </w:r>
      <w:r w:rsidRPr="00AB5254">
        <w:rPr>
          <w:rFonts w:ascii="Arial" w:hAnsi="Arial" w:cs="Arial"/>
          <w:b/>
          <w:sz w:val="24"/>
          <w:szCs w:val="24"/>
        </w:rPr>
        <w:t xml:space="preserve">, </w:t>
      </w:r>
      <w:r w:rsidR="008A539A" w:rsidRPr="00AB5254">
        <w:rPr>
          <w:rFonts w:ascii="Arial" w:hAnsi="Arial" w:cs="Arial"/>
          <w:b/>
          <w:sz w:val="24"/>
          <w:szCs w:val="24"/>
        </w:rPr>
        <w:t>da Lei 3467, de 27 de abril de 2005, que reestruturou o Regime Próprio de Previdência Social</w:t>
      </w:r>
      <w:r w:rsidRPr="00AB5254">
        <w:rPr>
          <w:rFonts w:ascii="Arial" w:hAnsi="Arial" w:cs="Arial"/>
          <w:b/>
          <w:sz w:val="24"/>
          <w:szCs w:val="24"/>
        </w:rPr>
        <w:t xml:space="preserve"> do Município de Bebedouro, e dá outras providencias. </w:t>
      </w:r>
    </w:p>
    <w:p w:rsidR="00326224" w:rsidRPr="00D94069" w:rsidRDefault="00326224" w:rsidP="00D9406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260E4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AB525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B5254">
        <w:rPr>
          <w:rFonts w:ascii="Arial" w:hAnsi="Arial" w:cs="Arial"/>
          <w:b/>
          <w:sz w:val="24"/>
          <w:szCs w:val="24"/>
        </w:rPr>
        <w:t>Prefeito Municipal de Bebedouro</w:t>
      </w:r>
      <w:r w:rsidRPr="00D94069">
        <w:rPr>
          <w:rFonts w:ascii="Arial" w:hAnsi="Arial" w:cs="Arial"/>
          <w:sz w:val="24"/>
          <w:szCs w:val="24"/>
        </w:rPr>
        <w:t>, usando de suas at</w:t>
      </w:r>
      <w:r w:rsidRPr="00D94069">
        <w:rPr>
          <w:rFonts w:ascii="Arial" w:hAnsi="Arial" w:cs="Arial"/>
          <w:sz w:val="24"/>
          <w:szCs w:val="24"/>
        </w:rPr>
        <w:t>ribuições legais,</w:t>
      </w:r>
    </w:p>
    <w:p w:rsidR="00F260E4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>Fa</w:t>
      </w:r>
      <w:r w:rsidR="00AB5254">
        <w:rPr>
          <w:rFonts w:ascii="Arial" w:hAnsi="Arial" w:cs="Arial"/>
          <w:sz w:val="24"/>
          <w:szCs w:val="24"/>
        </w:rPr>
        <w:t>z</w:t>
      </w:r>
      <w:r w:rsidRPr="00D94069">
        <w:rPr>
          <w:rFonts w:ascii="Arial" w:hAnsi="Arial" w:cs="Arial"/>
          <w:sz w:val="24"/>
          <w:szCs w:val="24"/>
        </w:rPr>
        <w:t xml:space="preserve"> saber que a Câmara Municipal aprov</w:t>
      </w:r>
      <w:r w:rsidR="00AB5254">
        <w:rPr>
          <w:rFonts w:ascii="Arial" w:hAnsi="Arial" w:cs="Arial"/>
          <w:sz w:val="24"/>
          <w:szCs w:val="24"/>
        </w:rPr>
        <w:t>a</w:t>
      </w:r>
      <w:r w:rsidRPr="00D94069">
        <w:rPr>
          <w:rFonts w:ascii="Arial" w:hAnsi="Arial" w:cs="Arial"/>
          <w:sz w:val="24"/>
          <w:szCs w:val="24"/>
        </w:rPr>
        <w:t xml:space="preserve"> a seguinte Lei:</w:t>
      </w:r>
    </w:p>
    <w:p w:rsidR="00326224" w:rsidRPr="00D94069" w:rsidRDefault="00326224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D05AFB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b/>
          <w:bCs w:val="0"/>
          <w:sz w:val="24"/>
          <w:szCs w:val="24"/>
        </w:rPr>
        <w:t xml:space="preserve">Art. </w:t>
      </w:r>
      <w:r w:rsidR="005F0588" w:rsidRPr="00D94069">
        <w:rPr>
          <w:rFonts w:ascii="Arial" w:hAnsi="Arial" w:cs="Arial"/>
          <w:b/>
          <w:bCs w:val="0"/>
          <w:sz w:val="24"/>
          <w:szCs w:val="24"/>
        </w:rPr>
        <w:t>1º</w:t>
      </w:r>
      <w:r w:rsidR="005F0588" w:rsidRPr="00D94069">
        <w:rPr>
          <w:rFonts w:ascii="Arial" w:hAnsi="Arial" w:cs="Arial"/>
          <w:sz w:val="24"/>
          <w:szCs w:val="24"/>
        </w:rPr>
        <w:t xml:space="preserve"> - </w:t>
      </w:r>
      <w:r w:rsidR="005510D0" w:rsidRPr="00D94069">
        <w:rPr>
          <w:rFonts w:ascii="Arial" w:hAnsi="Arial" w:cs="Arial"/>
          <w:sz w:val="24"/>
          <w:szCs w:val="24"/>
        </w:rPr>
        <w:t xml:space="preserve">Fica criado o art. 16-A, </w:t>
      </w:r>
      <w:r w:rsidRPr="00D94069">
        <w:rPr>
          <w:rFonts w:ascii="Arial" w:hAnsi="Arial" w:cs="Arial"/>
          <w:sz w:val="24"/>
          <w:szCs w:val="24"/>
        </w:rPr>
        <w:t>incisos</w:t>
      </w:r>
      <w:r w:rsidR="005510D0" w:rsidRPr="00D94069">
        <w:rPr>
          <w:rFonts w:ascii="Arial" w:hAnsi="Arial" w:cs="Arial"/>
          <w:sz w:val="24"/>
          <w:szCs w:val="24"/>
        </w:rPr>
        <w:t xml:space="preserve"> I, II e III e </w:t>
      </w:r>
      <w:r w:rsidR="000D5526" w:rsidRPr="00D94069">
        <w:rPr>
          <w:rFonts w:ascii="Arial" w:hAnsi="Arial" w:cs="Arial"/>
          <w:sz w:val="24"/>
          <w:szCs w:val="24"/>
        </w:rPr>
        <w:t>Parágrafo</w:t>
      </w:r>
      <w:r w:rsidR="005510D0" w:rsidRPr="00D94069">
        <w:rPr>
          <w:rFonts w:ascii="Arial" w:hAnsi="Arial" w:cs="Arial"/>
          <w:sz w:val="24"/>
          <w:szCs w:val="24"/>
        </w:rPr>
        <w:t xml:space="preserve"> Único</w:t>
      </w:r>
      <w:r w:rsidR="00BB0D35">
        <w:rPr>
          <w:rFonts w:ascii="Arial" w:hAnsi="Arial" w:cs="Arial"/>
          <w:sz w:val="24"/>
          <w:szCs w:val="24"/>
        </w:rPr>
        <w:t xml:space="preserve"> à Lei 3467, de 27 de abril de 2005</w:t>
      </w:r>
      <w:r w:rsidRPr="00D94069">
        <w:rPr>
          <w:rFonts w:ascii="Arial" w:hAnsi="Arial" w:cs="Arial"/>
          <w:sz w:val="24"/>
          <w:szCs w:val="24"/>
        </w:rPr>
        <w:t>:</w:t>
      </w:r>
    </w:p>
    <w:p w:rsidR="00D05AFB" w:rsidRPr="00D94069" w:rsidRDefault="00D05AFB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A54E35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 xml:space="preserve">“Art. 16-A Os recursos a serem despendidos pelo SASEMB, a título de </w:t>
      </w:r>
      <w:r w:rsidRPr="00D94069">
        <w:rPr>
          <w:rFonts w:ascii="Arial" w:hAnsi="Arial" w:cs="Arial"/>
          <w:sz w:val="24"/>
          <w:szCs w:val="24"/>
        </w:rPr>
        <w:t>despesas administrativas e de custeio para seu funcionamento, será de 2% (dois pontos percentuais) do valor total das remunerações, proventos e pensões dos segurados vinculados ao regime próprio de previdência social, relativo ao exercício financeiro anter</w:t>
      </w:r>
      <w:r w:rsidRPr="00D94069">
        <w:rPr>
          <w:rFonts w:ascii="Arial" w:hAnsi="Arial" w:cs="Arial"/>
          <w:sz w:val="24"/>
          <w:szCs w:val="24"/>
        </w:rPr>
        <w:t>ior, observando-se que:</w:t>
      </w:r>
    </w:p>
    <w:p w:rsidR="00A54E35" w:rsidRPr="00D94069" w:rsidRDefault="00A54E35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A54E35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 xml:space="preserve">I – serão destinados exclusivamente ao custeio das despesas correntes e de capital necessárias à organização e ao funcionamento da unidade gestora do regime próprio de </w:t>
      </w:r>
      <w:r w:rsidR="005510D0" w:rsidRPr="00D94069">
        <w:rPr>
          <w:rFonts w:ascii="Arial" w:hAnsi="Arial" w:cs="Arial"/>
          <w:sz w:val="24"/>
          <w:szCs w:val="24"/>
        </w:rPr>
        <w:t>Previdência</w:t>
      </w:r>
      <w:r w:rsidRPr="00D94069">
        <w:rPr>
          <w:rFonts w:ascii="Arial" w:hAnsi="Arial" w:cs="Arial"/>
          <w:sz w:val="24"/>
          <w:szCs w:val="24"/>
        </w:rPr>
        <w:t xml:space="preserve"> Social, inclusive para a conservação de seu patrimô</w:t>
      </w:r>
      <w:r w:rsidRPr="00D94069">
        <w:rPr>
          <w:rFonts w:ascii="Arial" w:hAnsi="Arial" w:cs="Arial"/>
          <w:sz w:val="24"/>
          <w:szCs w:val="24"/>
        </w:rPr>
        <w:t>nio;</w:t>
      </w:r>
    </w:p>
    <w:p w:rsidR="00A54E35" w:rsidRDefault="00A54E35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960860" w:rsidRPr="00D94069" w:rsidRDefault="00960860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A54E35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>II – na verificação da utilização dos recursos destinados a Taxa de</w:t>
      </w:r>
      <w:r>
        <w:t xml:space="preserve"> Administração, não </w:t>
      </w:r>
      <w:r w:rsidRPr="00D94069">
        <w:rPr>
          <w:rFonts w:ascii="Arial" w:hAnsi="Arial" w:cs="Arial"/>
          <w:sz w:val="24"/>
          <w:szCs w:val="24"/>
        </w:rPr>
        <w:t>serão computadas as despesas decorrentes das aplicações de recursos em ativos financeiros;</w:t>
      </w:r>
    </w:p>
    <w:p w:rsidR="00A54E35" w:rsidRPr="00D94069" w:rsidRDefault="00A54E35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A54E35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>III – o regime próprio de previdência social poderá constituir reserva</w:t>
      </w:r>
      <w:r w:rsidRPr="00D94069">
        <w:rPr>
          <w:rFonts w:ascii="Arial" w:hAnsi="Arial" w:cs="Arial"/>
          <w:sz w:val="24"/>
          <w:szCs w:val="24"/>
        </w:rPr>
        <w:t xml:space="preserve"> com as sobras do custeio das despesas do exercício, cujos valores serão utilizados para os fins a que se destina a taxa de administração;</w:t>
      </w:r>
    </w:p>
    <w:p w:rsidR="005510D0" w:rsidRPr="00D94069" w:rsidRDefault="005510D0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5510D0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1E7F9B">
        <w:rPr>
          <w:rFonts w:ascii="Arial" w:hAnsi="Arial" w:cs="Arial"/>
          <w:b/>
          <w:sz w:val="24"/>
          <w:szCs w:val="24"/>
        </w:rPr>
        <w:t>Par</w:t>
      </w:r>
      <w:r w:rsidR="001E7F9B" w:rsidRPr="001E7F9B">
        <w:rPr>
          <w:rFonts w:ascii="Arial" w:hAnsi="Arial" w:cs="Arial"/>
          <w:b/>
          <w:sz w:val="24"/>
          <w:szCs w:val="24"/>
        </w:rPr>
        <w:t>á</w:t>
      </w:r>
      <w:r w:rsidRPr="001E7F9B">
        <w:rPr>
          <w:rFonts w:ascii="Arial" w:hAnsi="Arial" w:cs="Arial"/>
          <w:b/>
          <w:sz w:val="24"/>
          <w:szCs w:val="24"/>
        </w:rPr>
        <w:t>grafo Único</w:t>
      </w:r>
      <w:r w:rsidRPr="00D94069">
        <w:rPr>
          <w:rFonts w:ascii="Arial" w:hAnsi="Arial" w:cs="Arial"/>
          <w:sz w:val="24"/>
          <w:szCs w:val="24"/>
        </w:rPr>
        <w:t>. A reversão dos recursos da reserva administrativa para pagamento d</w:t>
      </w:r>
      <w:r w:rsidR="004A1559">
        <w:rPr>
          <w:rFonts w:ascii="Arial" w:hAnsi="Arial" w:cs="Arial"/>
          <w:sz w:val="24"/>
          <w:szCs w:val="24"/>
        </w:rPr>
        <w:t>e benefícios só poderá ser feita</w:t>
      </w:r>
      <w:r w:rsidRPr="00D94069">
        <w:rPr>
          <w:rFonts w:ascii="Arial" w:hAnsi="Arial" w:cs="Arial"/>
          <w:sz w:val="24"/>
          <w:szCs w:val="24"/>
        </w:rPr>
        <w:t xml:space="preserve"> após aprovação do Conselho Municipal da Previdência.</w:t>
      </w:r>
    </w:p>
    <w:p w:rsidR="005510D0" w:rsidRPr="00D94069" w:rsidRDefault="005510D0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5510D0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Art. 2° - </w:t>
      </w:r>
      <w:r w:rsidRPr="00D94069">
        <w:rPr>
          <w:rFonts w:ascii="Arial" w:hAnsi="Arial" w:cs="Arial"/>
          <w:color w:val="000000"/>
          <w:sz w:val="24"/>
          <w:szCs w:val="24"/>
        </w:rPr>
        <w:t>Fica revogado o § 3° do art. 16 da Lei 3.467, de 27 de abril de 2005.</w:t>
      </w:r>
    </w:p>
    <w:p w:rsidR="00D05AFB" w:rsidRPr="00D94069" w:rsidRDefault="00D05AFB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F1377A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b/>
          <w:sz w:val="24"/>
          <w:szCs w:val="24"/>
        </w:rPr>
        <w:t xml:space="preserve">Art. 3° - </w:t>
      </w:r>
      <w:r w:rsidR="00A26312" w:rsidRPr="00D94069">
        <w:rPr>
          <w:rFonts w:ascii="Arial" w:hAnsi="Arial" w:cs="Arial"/>
          <w:sz w:val="24"/>
          <w:szCs w:val="24"/>
        </w:rPr>
        <w:t>Altera os</w:t>
      </w:r>
      <w:r w:rsidRPr="00D94069">
        <w:rPr>
          <w:rFonts w:ascii="Arial" w:hAnsi="Arial" w:cs="Arial"/>
          <w:sz w:val="24"/>
          <w:szCs w:val="24"/>
        </w:rPr>
        <w:t xml:space="preserve"> inciso</w:t>
      </w:r>
      <w:r w:rsidR="00A26312" w:rsidRPr="00D94069">
        <w:rPr>
          <w:rFonts w:ascii="Arial" w:hAnsi="Arial" w:cs="Arial"/>
          <w:sz w:val="24"/>
          <w:szCs w:val="24"/>
        </w:rPr>
        <w:t>s</w:t>
      </w:r>
      <w:r w:rsidRPr="00D94069">
        <w:rPr>
          <w:rFonts w:ascii="Arial" w:hAnsi="Arial" w:cs="Arial"/>
          <w:sz w:val="24"/>
          <w:szCs w:val="24"/>
        </w:rPr>
        <w:t xml:space="preserve"> I</w:t>
      </w:r>
      <w:r w:rsidR="00A26312" w:rsidRPr="00D94069">
        <w:rPr>
          <w:rFonts w:ascii="Arial" w:hAnsi="Arial" w:cs="Arial"/>
          <w:sz w:val="24"/>
          <w:szCs w:val="24"/>
        </w:rPr>
        <w:t xml:space="preserve"> e</w:t>
      </w:r>
      <w:r w:rsidRPr="00D94069">
        <w:rPr>
          <w:rFonts w:ascii="Arial" w:hAnsi="Arial" w:cs="Arial"/>
          <w:sz w:val="24"/>
          <w:szCs w:val="24"/>
        </w:rPr>
        <w:t xml:space="preserve"> II e § 1º, do artigo 17 da Lei 3.467, de 27 de abril de 2005, </w:t>
      </w:r>
      <w:r w:rsidR="00CE57DC">
        <w:rPr>
          <w:rFonts w:ascii="Arial" w:hAnsi="Arial" w:cs="Arial"/>
          <w:sz w:val="24"/>
          <w:szCs w:val="24"/>
        </w:rPr>
        <w:t xml:space="preserve">que </w:t>
      </w:r>
      <w:r w:rsidRPr="00D94069">
        <w:rPr>
          <w:rFonts w:ascii="Arial" w:hAnsi="Arial" w:cs="Arial"/>
          <w:sz w:val="24"/>
          <w:szCs w:val="24"/>
        </w:rPr>
        <w:t>passa</w:t>
      </w:r>
      <w:r w:rsidR="00CE57DC">
        <w:rPr>
          <w:rFonts w:ascii="Arial" w:hAnsi="Arial" w:cs="Arial"/>
          <w:sz w:val="24"/>
          <w:szCs w:val="24"/>
        </w:rPr>
        <w:t>m a</w:t>
      </w:r>
      <w:r w:rsidRPr="00D94069">
        <w:rPr>
          <w:rFonts w:ascii="Arial" w:hAnsi="Arial" w:cs="Arial"/>
          <w:sz w:val="24"/>
          <w:szCs w:val="24"/>
        </w:rPr>
        <w:t xml:space="preserve"> vigorar com a</w:t>
      </w:r>
      <w:r w:rsidRPr="00D94069">
        <w:rPr>
          <w:rFonts w:ascii="Arial" w:hAnsi="Arial" w:cs="Arial"/>
          <w:sz w:val="24"/>
          <w:szCs w:val="24"/>
        </w:rPr>
        <w:t xml:space="preserve"> seguinte redação:</w:t>
      </w:r>
    </w:p>
    <w:p w:rsidR="00D94069" w:rsidRPr="00D94069" w:rsidRDefault="00D94069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F1377A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>“Art. 17 (...)</w:t>
      </w:r>
    </w:p>
    <w:p w:rsidR="00F1377A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 xml:space="preserve">I – a </w:t>
      </w:r>
      <w:r w:rsidR="000D5526" w:rsidRPr="00D94069">
        <w:rPr>
          <w:rFonts w:ascii="Arial" w:hAnsi="Arial" w:cs="Arial"/>
          <w:sz w:val="24"/>
          <w:szCs w:val="24"/>
        </w:rPr>
        <w:t xml:space="preserve">alíquota de </w:t>
      </w:r>
      <w:r w:rsidRPr="00D94069">
        <w:rPr>
          <w:rFonts w:ascii="Arial" w:hAnsi="Arial" w:cs="Arial"/>
          <w:sz w:val="24"/>
          <w:szCs w:val="24"/>
        </w:rPr>
        <w:t xml:space="preserve">contribuição </w:t>
      </w:r>
      <w:r w:rsidR="00D05AFB" w:rsidRPr="00D94069">
        <w:rPr>
          <w:rFonts w:ascii="Arial" w:hAnsi="Arial" w:cs="Arial"/>
          <w:sz w:val="24"/>
          <w:szCs w:val="24"/>
        </w:rPr>
        <w:t xml:space="preserve">mensal </w:t>
      </w:r>
      <w:r w:rsidRPr="00D94069">
        <w:rPr>
          <w:rFonts w:ascii="Arial" w:hAnsi="Arial" w:cs="Arial"/>
          <w:sz w:val="24"/>
          <w:szCs w:val="24"/>
        </w:rPr>
        <w:t>do município</w:t>
      </w:r>
      <w:r w:rsidR="00D05AFB" w:rsidRPr="00D94069">
        <w:rPr>
          <w:rFonts w:ascii="Arial" w:hAnsi="Arial" w:cs="Arial"/>
          <w:sz w:val="24"/>
          <w:szCs w:val="24"/>
        </w:rPr>
        <w:t>, incluídas suas autarquias,</w:t>
      </w:r>
      <w:r w:rsidRPr="00D94069">
        <w:rPr>
          <w:rFonts w:ascii="Arial" w:hAnsi="Arial" w:cs="Arial"/>
          <w:sz w:val="24"/>
          <w:szCs w:val="24"/>
        </w:rPr>
        <w:t xml:space="preserve"> será d</w:t>
      </w:r>
      <w:r w:rsidR="00D05AFB" w:rsidRPr="00D94069">
        <w:rPr>
          <w:rFonts w:ascii="Arial" w:hAnsi="Arial" w:cs="Arial"/>
          <w:sz w:val="24"/>
          <w:szCs w:val="24"/>
        </w:rPr>
        <w:t>e 22% (vinte e dois por cento) calculado sobre a remuneração de contribuição dos segurados ativos</w:t>
      </w:r>
      <w:r w:rsidRPr="00D94069">
        <w:rPr>
          <w:rFonts w:ascii="Arial" w:hAnsi="Arial" w:cs="Arial"/>
          <w:sz w:val="24"/>
          <w:szCs w:val="24"/>
        </w:rPr>
        <w:t>.</w:t>
      </w:r>
    </w:p>
    <w:p w:rsidR="00F1377A" w:rsidRPr="00835CC3" w:rsidRDefault="00F1377A" w:rsidP="00F1377A"/>
    <w:p w:rsidR="00DD2624" w:rsidRPr="00D94069" w:rsidRDefault="00F74611" w:rsidP="00D9406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 xml:space="preserve">II - 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a </w:t>
      </w:r>
      <w:r w:rsidR="000D5526" w:rsidRPr="00D94069">
        <w:rPr>
          <w:rFonts w:ascii="Arial" w:hAnsi="Arial" w:cs="Arial"/>
          <w:color w:val="000000"/>
          <w:sz w:val="24"/>
          <w:szCs w:val="24"/>
        </w:rPr>
        <w:t xml:space="preserve">alíquota de 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contribuição dos </w:t>
      </w:r>
      <w:r w:rsidRPr="00D94069">
        <w:rPr>
          <w:rFonts w:ascii="Arial" w:hAnsi="Arial" w:cs="Arial"/>
          <w:color w:val="000000"/>
          <w:sz w:val="24"/>
          <w:szCs w:val="24"/>
        </w:rPr>
        <w:t>segurados será de 14% (</w:t>
      </w:r>
      <w:r w:rsidR="00AB5254">
        <w:rPr>
          <w:rFonts w:ascii="Arial" w:hAnsi="Arial" w:cs="Arial"/>
          <w:color w:val="000000"/>
          <w:sz w:val="24"/>
          <w:szCs w:val="24"/>
        </w:rPr>
        <w:t>quatorze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 por cento) e incidirá sobre a totalidade da remuneração de contribuição.</w:t>
      </w:r>
    </w:p>
    <w:p w:rsidR="00F1377A" w:rsidRPr="00D94069" w:rsidRDefault="00F1377A" w:rsidP="00D9406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1377A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color w:val="000000"/>
          <w:sz w:val="24"/>
          <w:szCs w:val="24"/>
        </w:rPr>
        <w:t xml:space="preserve">§ 1º - Entende-se como remuneração de contribuição o vencimento do cargo efetivo, </w:t>
      </w:r>
      <w:r w:rsidR="00075620" w:rsidRPr="00D94069">
        <w:rPr>
          <w:rFonts w:ascii="Arial" w:hAnsi="Arial" w:cs="Arial"/>
          <w:color w:val="000000"/>
          <w:sz w:val="24"/>
          <w:szCs w:val="24"/>
        </w:rPr>
        <w:t>com o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 nível de promoção e/ou grau de progressão em que se encontre, acrescidos das vantagens pecuniárias permanentes estabelecidas em lei, excluindo as verbas de caráter transitório ou indenizatório, conforme § 2 do art. 310 da Lei Complementar Municipal 145/20</w:t>
      </w:r>
      <w:r w:rsidRPr="00D94069">
        <w:rPr>
          <w:rFonts w:ascii="Arial" w:hAnsi="Arial" w:cs="Arial"/>
          <w:color w:val="000000"/>
          <w:sz w:val="24"/>
          <w:szCs w:val="24"/>
        </w:rPr>
        <w:t>22.</w:t>
      </w:r>
    </w:p>
    <w:p w:rsidR="00075620" w:rsidRPr="00D94069" w:rsidRDefault="00075620" w:rsidP="00D9406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75620" w:rsidRPr="00D94069" w:rsidRDefault="00F74611" w:rsidP="00D94069">
      <w:pPr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b/>
          <w:sz w:val="24"/>
          <w:szCs w:val="24"/>
        </w:rPr>
        <w:t xml:space="preserve">Art. </w:t>
      </w:r>
      <w:r w:rsidR="005454D3" w:rsidRPr="00D94069">
        <w:rPr>
          <w:rFonts w:ascii="Arial" w:hAnsi="Arial" w:cs="Arial"/>
          <w:b/>
          <w:sz w:val="24"/>
          <w:szCs w:val="24"/>
        </w:rPr>
        <w:t>4</w:t>
      </w:r>
      <w:r w:rsidR="00383E19" w:rsidRPr="00D94069">
        <w:rPr>
          <w:rFonts w:ascii="Arial" w:hAnsi="Arial" w:cs="Arial"/>
          <w:b/>
          <w:sz w:val="24"/>
          <w:szCs w:val="24"/>
        </w:rPr>
        <w:t xml:space="preserve">º </w:t>
      </w:r>
      <w:r w:rsidR="00383E19" w:rsidRPr="00D94069">
        <w:rPr>
          <w:rFonts w:ascii="Arial" w:hAnsi="Arial" w:cs="Arial"/>
          <w:sz w:val="24"/>
          <w:szCs w:val="24"/>
        </w:rPr>
        <w:t>-</w:t>
      </w:r>
      <w:r w:rsidRPr="00D94069">
        <w:rPr>
          <w:rFonts w:ascii="Arial" w:hAnsi="Arial" w:cs="Arial"/>
          <w:sz w:val="24"/>
          <w:szCs w:val="24"/>
        </w:rPr>
        <w:t xml:space="preserve"> </w:t>
      </w:r>
      <w:r w:rsidR="00A26312" w:rsidRPr="00D94069">
        <w:rPr>
          <w:rFonts w:ascii="Arial" w:hAnsi="Arial" w:cs="Arial"/>
          <w:sz w:val="24"/>
          <w:szCs w:val="24"/>
        </w:rPr>
        <w:t>Altera o</w:t>
      </w:r>
      <w:r w:rsidRPr="00D94069">
        <w:rPr>
          <w:rFonts w:ascii="Arial" w:hAnsi="Arial" w:cs="Arial"/>
          <w:sz w:val="24"/>
          <w:szCs w:val="24"/>
        </w:rPr>
        <w:t xml:space="preserve"> </w:t>
      </w:r>
      <w:r w:rsidRPr="00D94069">
        <w:rPr>
          <w:rFonts w:ascii="Arial" w:hAnsi="Arial" w:cs="Arial"/>
          <w:i/>
          <w:iCs/>
          <w:sz w:val="24"/>
          <w:szCs w:val="24"/>
        </w:rPr>
        <w:t>caput</w:t>
      </w:r>
      <w:r w:rsidRPr="00D94069">
        <w:rPr>
          <w:rFonts w:ascii="Arial" w:hAnsi="Arial" w:cs="Arial"/>
          <w:sz w:val="24"/>
          <w:szCs w:val="24"/>
        </w:rPr>
        <w:t xml:space="preserve"> do artigo 18 da Lei 3.467, de 27 de abril de 2005, </w:t>
      </w:r>
      <w:r w:rsidR="00A26312" w:rsidRPr="00D94069">
        <w:rPr>
          <w:rFonts w:ascii="Arial" w:hAnsi="Arial" w:cs="Arial"/>
          <w:sz w:val="24"/>
          <w:szCs w:val="24"/>
        </w:rPr>
        <w:t xml:space="preserve">que </w:t>
      </w:r>
      <w:r w:rsidRPr="00D94069">
        <w:rPr>
          <w:rFonts w:ascii="Arial" w:hAnsi="Arial" w:cs="Arial"/>
          <w:sz w:val="24"/>
          <w:szCs w:val="24"/>
        </w:rPr>
        <w:t xml:space="preserve">passa </w:t>
      </w:r>
      <w:r w:rsidR="00CE57DC">
        <w:rPr>
          <w:rFonts w:ascii="Arial" w:hAnsi="Arial" w:cs="Arial"/>
          <w:sz w:val="24"/>
          <w:szCs w:val="24"/>
        </w:rPr>
        <w:t xml:space="preserve">a </w:t>
      </w:r>
      <w:r w:rsidRPr="00D94069">
        <w:rPr>
          <w:rFonts w:ascii="Arial" w:hAnsi="Arial" w:cs="Arial"/>
          <w:sz w:val="24"/>
          <w:szCs w:val="24"/>
        </w:rPr>
        <w:t>vigorar com a seguinte redação:</w:t>
      </w:r>
    </w:p>
    <w:p w:rsidR="00075620" w:rsidRPr="00D94069" w:rsidRDefault="00075620" w:rsidP="00D94069">
      <w:pPr>
        <w:spacing w:line="240" w:lineRule="auto"/>
        <w:rPr>
          <w:rFonts w:ascii="Arial" w:hAnsi="Arial" w:cs="Arial"/>
          <w:sz w:val="24"/>
          <w:szCs w:val="24"/>
        </w:rPr>
      </w:pPr>
    </w:p>
    <w:p w:rsidR="00075620" w:rsidRPr="00D94069" w:rsidRDefault="00F74611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>“Art. 18 – Os aposentados e os pensionistas, contribuirão com 14% (quatorze por cento), incidentes sobre o valor da parcela dos pr</w:t>
      </w:r>
      <w:r w:rsidRPr="00D94069">
        <w:rPr>
          <w:rFonts w:ascii="Arial" w:hAnsi="Arial" w:cs="Arial"/>
          <w:sz w:val="24"/>
          <w:szCs w:val="24"/>
        </w:rPr>
        <w:t xml:space="preserve">oventos de aposentadorias e pensões 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que supere </w:t>
      </w:r>
      <w:r w:rsidRPr="00D94069">
        <w:rPr>
          <w:rFonts w:ascii="Arial" w:hAnsi="Arial" w:cs="Arial"/>
          <w:sz w:val="24"/>
          <w:szCs w:val="24"/>
        </w:rPr>
        <w:t>o limite máximo estabelecido para os benefícios do regime geral de previdência social</w:t>
      </w:r>
      <w:r w:rsidRPr="00D94069">
        <w:rPr>
          <w:rFonts w:ascii="Arial" w:hAnsi="Arial" w:cs="Arial"/>
          <w:color w:val="000000"/>
          <w:sz w:val="24"/>
          <w:szCs w:val="24"/>
        </w:rPr>
        <w:t>”</w:t>
      </w:r>
    </w:p>
    <w:p w:rsidR="00383E19" w:rsidRPr="00D94069" w:rsidRDefault="00383E19" w:rsidP="00D9406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F66067" w:rsidRPr="00D94069" w:rsidRDefault="00F74611" w:rsidP="00D9406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5454D3" w:rsidRPr="00D94069">
        <w:rPr>
          <w:rFonts w:ascii="Arial" w:hAnsi="Arial" w:cs="Arial"/>
          <w:b/>
          <w:color w:val="000000"/>
          <w:sz w:val="24"/>
          <w:szCs w:val="24"/>
        </w:rPr>
        <w:t>5</w:t>
      </w: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- </w:t>
      </w:r>
      <w:r w:rsidR="00075620" w:rsidRPr="00D94069">
        <w:rPr>
          <w:rFonts w:ascii="Arial" w:hAnsi="Arial" w:cs="Arial"/>
          <w:color w:val="000000"/>
          <w:sz w:val="24"/>
          <w:szCs w:val="24"/>
        </w:rPr>
        <w:t>Ficam revogados os incisos I a III do art. 18 da Lei 3.467, de 27 de abril de 2005.</w:t>
      </w:r>
    </w:p>
    <w:p w:rsidR="00D170A7" w:rsidRPr="00D94069" w:rsidRDefault="00D170A7" w:rsidP="00D94069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383E19" w:rsidRPr="00D94069" w:rsidRDefault="00F74611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b/>
          <w:bCs w:val="0"/>
          <w:color w:val="000000"/>
          <w:sz w:val="24"/>
          <w:szCs w:val="24"/>
        </w:rPr>
        <w:t xml:space="preserve">Art. </w:t>
      </w:r>
      <w:r w:rsidR="005454D3" w:rsidRPr="00D94069">
        <w:rPr>
          <w:rFonts w:ascii="Arial" w:hAnsi="Arial" w:cs="Arial"/>
          <w:b/>
          <w:bCs w:val="0"/>
          <w:color w:val="000000"/>
          <w:sz w:val="24"/>
          <w:szCs w:val="24"/>
        </w:rPr>
        <w:t>6</w:t>
      </w:r>
      <w:r w:rsidRPr="00D94069">
        <w:rPr>
          <w:rFonts w:ascii="Arial" w:hAnsi="Arial" w:cs="Arial"/>
          <w:b/>
          <w:bCs w:val="0"/>
          <w:color w:val="000000"/>
          <w:sz w:val="24"/>
          <w:szCs w:val="24"/>
        </w:rPr>
        <w:t>º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 - </w:t>
      </w:r>
      <w:r w:rsidR="00A26312" w:rsidRPr="00D94069">
        <w:rPr>
          <w:rFonts w:ascii="Arial" w:hAnsi="Arial" w:cs="Arial"/>
          <w:color w:val="000000"/>
          <w:sz w:val="24"/>
          <w:szCs w:val="24"/>
        </w:rPr>
        <w:t>Altera o</w:t>
      </w:r>
      <w:r w:rsidRPr="00D94069">
        <w:rPr>
          <w:rFonts w:ascii="Arial" w:hAnsi="Arial" w:cs="Arial"/>
          <w:sz w:val="24"/>
          <w:szCs w:val="24"/>
        </w:rPr>
        <w:t xml:space="preserve"> artigo 30 da Lei 3.467, de 27 de abril de 2005, </w:t>
      </w:r>
      <w:r w:rsidR="00A26312" w:rsidRPr="00D94069">
        <w:rPr>
          <w:rFonts w:ascii="Arial" w:hAnsi="Arial" w:cs="Arial"/>
          <w:sz w:val="24"/>
          <w:szCs w:val="24"/>
        </w:rPr>
        <w:t xml:space="preserve">que </w:t>
      </w:r>
      <w:r w:rsidRPr="00D94069">
        <w:rPr>
          <w:rFonts w:ascii="Arial" w:hAnsi="Arial" w:cs="Arial"/>
          <w:sz w:val="24"/>
          <w:szCs w:val="24"/>
        </w:rPr>
        <w:t>passa vigorar com a seguinte redação:</w:t>
      </w:r>
    </w:p>
    <w:p w:rsidR="00383E19" w:rsidRPr="00D94069" w:rsidRDefault="00383E19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383E19" w:rsidRPr="00D94069" w:rsidRDefault="00F74611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94069">
        <w:rPr>
          <w:rFonts w:ascii="Arial" w:hAnsi="Arial" w:cs="Arial"/>
          <w:sz w:val="24"/>
          <w:szCs w:val="24"/>
        </w:rPr>
        <w:t xml:space="preserve">“Art. 30 – </w:t>
      </w:r>
      <w:r w:rsidR="00135804" w:rsidRPr="00D94069">
        <w:rPr>
          <w:rFonts w:ascii="Arial" w:hAnsi="Arial" w:cs="Arial"/>
          <w:sz w:val="24"/>
          <w:szCs w:val="24"/>
        </w:rPr>
        <w:t>O rol de benefícios custeados pelo RPPS, estão limitados a aposentadorias e pensão por morte</w:t>
      </w:r>
      <w:r w:rsidR="0082427E" w:rsidRPr="00D94069">
        <w:rPr>
          <w:rFonts w:ascii="Arial" w:hAnsi="Arial" w:cs="Arial"/>
          <w:sz w:val="24"/>
          <w:szCs w:val="24"/>
        </w:rPr>
        <w:t>”.</w:t>
      </w:r>
    </w:p>
    <w:p w:rsidR="00383E19" w:rsidRPr="00D94069" w:rsidRDefault="00383E19" w:rsidP="00D94069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2427E" w:rsidRPr="00D94069" w:rsidRDefault="00F74611" w:rsidP="00D94069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5454D3" w:rsidRPr="00D94069">
        <w:rPr>
          <w:rFonts w:ascii="Arial" w:hAnsi="Arial" w:cs="Arial"/>
          <w:b/>
          <w:color w:val="000000"/>
          <w:sz w:val="24"/>
          <w:szCs w:val="24"/>
        </w:rPr>
        <w:t>7</w:t>
      </w: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° - </w:t>
      </w:r>
      <w:r w:rsidRPr="00D94069">
        <w:rPr>
          <w:rFonts w:ascii="Arial" w:hAnsi="Arial" w:cs="Arial"/>
          <w:color w:val="000000"/>
          <w:sz w:val="24"/>
          <w:szCs w:val="24"/>
        </w:rPr>
        <w:t>Ficam revogados os incisos I e II do art. 30 da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 Lei 3.467/2005.</w:t>
      </w:r>
    </w:p>
    <w:p w:rsidR="0082427E" w:rsidRPr="00D94069" w:rsidRDefault="0082427E" w:rsidP="00D94069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5141ED" w:rsidRPr="00D94069" w:rsidRDefault="00F74611" w:rsidP="00D94069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D9406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5454D3" w:rsidRPr="00D94069">
        <w:rPr>
          <w:rFonts w:ascii="Arial" w:hAnsi="Arial" w:cs="Arial"/>
          <w:b/>
          <w:color w:val="000000"/>
          <w:sz w:val="24"/>
          <w:szCs w:val="24"/>
        </w:rPr>
        <w:t>8</w:t>
      </w:r>
      <w:r w:rsidR="00383E19" w:rsidRPr="00D94069">
        <w:rPr>
          <w:rFonts w:ascii="Arial" w:hAnsi="Arial" w:cs="Arial"/>
          <w:b/>
          <w:color w:val="000000"/>
          <w:sz w:val="24"/>
          <w:szCs w:val="24"/>
        </w:rPr>
        <w:t xml:space="preserve">º </w:t>
      </w:r>
      <w:r w:rsidR="00383E19" w:rsidRPr="00D94069">
        <w:rPr>
          <w:rFonts w:ascii="Arial" w:hAnsi="Arial" w:cs="Arial"/>
          <w:color w:val="000000"/>
          <w:sz w:val="24"/>
          <w:szCs w:val="24"/>
        </w:rPr>
        <w:t>- Ficam revogad</w:t>
      </w:r>
      <w:r w:rsidR="000D5526" w:rsidRPr="00D94069">
        <w:rPr>
          <w:rFonts w:ascii="Arial" w:hAnsi="Arial" w:cs="Arial"/>
          <w:color w:val="000000"/>
          <w:sz w:val="24"/>
          <w:szCs w:val="24"/>
        </w:rPr>
        <w:t>o</w:t>
      </w:r>
      <w:r w:rsidR="00383E19" w:rsidRPr="00D94069">
        <w:rPr>
          <w:rFonts w:ascii="Arial" w:hAnsi="Arial" w:cs="Arial"/>
          <w:color w:val="000000"/>
          <w:sz w:val="24"/>
          <w:szCs w:val="24"/>
        </w:rPr>
        <w:t>s</w:t>
      </w:r>
      <w:r w:rsidR="000D5526" w:rsidRPr="00D94069">
        <w:rPr>
          <w:rFonts w:ascii="Arial" w:hAnsi="Arial" w:cs="Arial"/>
          <w:color w:val="000000"/>
          <w:sz w:val="24"/>
          <w:szCs w:val="24"/>
        </w:rPr>
        <w:t>:</w:t>
      </w:r>
      <w:r w:rsidR="00383E19" w:rsidRPr="00D94069">
        <w:rPr>
          <w:rFonts w:ascii="Arial" w:hAnsi="Arial" w:cs="Arial"/>
          <w:color w:val="000000"/>
          <w:sz w:val="24"/>
          <w:szCs w:val="24"/>
        </w:rPr>
        <w:t xml:space="preserve"> o artigo 35 e seus </w:t>
      </w:r>
      <w:r w:rsidR="000D5526" w:rsidRPr="00D94069">
        <w:rPr>
          <w:rFonts w:ascii="Arial" w:hAnsi="Arial" w:cs="Arial"/>
          <w:color w:val="000000"/>
          <w:sz w:val="24"/>
          <w:szCs w:val="24"/>
        </w:rPr>
        <w:t>incisos</w:t>
      </w:r>
      <w:r w:rsidR="00383E19" w:rsidRPr="00D94069">
        <w:rPr>
          <w:rFonts w:ascii="Arial" w:hAnsi="Arial" w:cs="Arial"/>
          <w:color w:val="000000"/>
          <w:sz w:val="24"/>
          <w:szCs w:val="24"/>
        </w:rPr>
        <w:t xml:space="preserve">, artigo 36, artigo 37 e seus </w:t>
      </w:r>
      <w:r w:rsidRPr="00D94069">
        <w:rPr>
          <w:rFonts w:ascii="Arial" w:hAnsi="Arial" w:cs="Arial"/>
          <w:color w:val="000000"/>
          <w:sz w:val="24"/>
          <w:szCs w:val="24"/>
        </w:rPr>
        <w:t>parágrafos</w:t>
      </w:r>
      <w:r w:rsidR="000D5526" w:rsidRPr="00D94069">
        <w:rPr>
          <w:rFonts w:ascii="Arial" w:hAnsi="Arial" w:cs="Arial"/>
          <w:color w:val="000000"/>
          <w:sz w:val="24"/>
          <w:szCs w:val="24"/>
        </w:rPr>
        <w:t>, artigo 39 e seus parágrafos, artigo 40 e seus incisos, artigo 41 e seu parágrafo único, artigo 42 e seus parágrafos, artigo 43, artigo 44, artigo 45, artigo 46, artigo 55 e seus parágrafos</w:t>
      </w:r>
      <w:r w:rsidRPr="00D94069">
        <w:rPr>
          <w:rFonts w:ascii="Arial" w:hAnsi="Arial" w:cs="Arial"/>
          <w:color w:val="000000"/>
          <w:sz w:val="24"/>
          <w:szCs w:val="24"/>
        </w:rPr>
        <w:t>.</w:t>
      </w:r>
    </w:p>
    <w:p w:rsidR="00383E19" w:rsidRPr="00D94069" w:rsidRDefault="00383E19" w:rsidP="00D94069">
      <w:pPr>
        <w:pStyle w:val="PargrafodaLista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591F68" w:rsidRDefault="00F74611" w:rsidP="00591F68">
      <w:pPr>
        <w:pStyle w:val="Corpodetexto"/>
        <w:rPr>
          <w:sz w:val="24"/>
        </w:rPr>
      </w:pPr>
      <w:r w:rsidRPr="00D94069">
        <w:rPr>
          <w:b/>
          <w:color w:val="000000"/>
          <w:sz w:val="24"/>
        </w:rPr>
        <w:t>Art. 9</w:t>
      </w:r>
      <w:r w:rsidR="005141ED" w:rsidRPr="00D94069">
        <w:rPr>
          <w:b/>
          <w:color w:val="000000"/>
          <w:sz w:val="24"/>
        </w:rPr>
        <w:t xml:space="preserve">º </w:t>
      </w:r>
      <w:r w:rsidR="005141ED" w:rsidRPr="00D94069">
        <w:rPr>
          <w:color w:val="000000"/>
          <w:sz w:val="24"/>
        </w:rPr>
        <w:t>-</w:t>
      </w:r>
      <w:r>
        <w:rPr>
          <w:sz w:val="24"/>
        </w:rPr>
        <w:t>As despesas decorrentes da publicação e execução da presente lei correrão por conta das dotações próprias consignadas no orçamento, suplementadas, se necessário.</w:t>
      </w:r>
    </w:p>
    <w:p w:rsidR="00591F68" w:rsidRDefault="00591F68" w:rsidP="00591F68">
      <w:pPr>
        <w:pStyle w:val="Corpodetexto"/>
        <w:rPr>
          <w:sz w:val="24"/>
        </w:rPr>
      </w:pPr>
    </w:p>
    <w:p w:rsidR="0016120D" w:rsidRPr="00D94069" w:rsidRDefault="00F74611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591F68">
        <w:rPr>
          <w:rFonts w:ascii="Arial" w:hAnsi="Arial" w:cs="Arial"/>
          <w:b/>
          <w:color w:val="000000"/>
          <w:sz w:val="24"/>
          <w:szCs w:val="24"/>
        </w:rPr>
        <w:t>Art. 10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="00280EEE" w:rsidRPr="00D94069">
        <w:rPr>
          <w:rFonts w:ascii="Arial" w:hAnsi="Arial" w:cs="Arial"/>
          <w:color w:val="000000"/>
          <w:sz w:val="24"/>
          <w:szCs w:val="24"/>
        </w:rPr>
        <w:t xml:space="preserve"> </w:t>
      </w:r>
      <w:r w:rsidR="00D45060" w:rsidRPr="00D94069">
        <w:rPr>
          <w:rFonts w:ascii="Arial" w:hAnsi="Arial" w:cs="Arial"/>
          <w:color w:val="000000"/>
          <w:sz w:val="24"/>
          <w:szCs w:val="24"/>
        </w:rPr>
        <w:t>Esta Lei entra em vigor</w:t>
      </w:r>
      <w:r w:rsidR="0061260E" w:rsidRPr="00D94069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na data de sua publicação, r</w:t>
      </w:r>
      <w:r w:rsidRPr="00D94069">
        <w:rPr>
          <w:rFonts w:ascii="Arial" w:hAnsi="Arial" w:cs="Arial"/>
          <w:color w:val="000000"/>
          <w:sz w:val="24"/>
          <w:szCs w:val="24"/>
        </w:rPr>
        <w:t>evoga</w:t>
      </w:r>
      <w:r>
        <w:rPr>
          <w:rFonts w:ascii="Arial" w:hAnsi="Arial" w:cs="Arial"/>
          <w:color w:val="000000"/>
          <w:sz w:val="24"/>
          <w:szCs w:val="24"/>
        </w:rPr>
        <w:t>das</w:t>
      </w:r>
      <w:r w:rsidRPr="00D94069">
        <w:rPr>
          <w:rFonts w:ascii="Arial" w:hAnsi="Arial" w:cs="Arial"/>
          <w:color w:val="000000"/>
          <w:sz w:val="24"/>
          <w:szCs w:val="24"/>
        </w:rPr>
        <w:t xml:space="preserve"> as disposições em contrário, em especial a Lei. 4567, de 26 de fevereiro de 2013.</w:t>
      </w:r>
    </w:p>
    <w:p w:rsidR="000D5526" w:rsidRPr="00D94069" w:rsidRDefault="000D5526" w:rsidP="00D9406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61260E" w:rsidRPr="00D94069" w:rsidRDefault="00F74611" w:rsidP="00D94069">
      <w:pPr>
        <w:spacing w:line="240" w:lineRule="auto"/>
        <w:rPr>
          <w:rFonts w:ascii="Arial" w:hAnsi="Arial" w:cs="Arial"/>
          <w:spacing w:val="10"/>
          <w:sz w:val="24"/>
          <w:szCs w:val="24"/>
        </w:rPr>
      </w:pPr>
      <w:r w:rsidRPr="00D94069">
        <w:rPr>
          <w:rFonts w:ascii="Arial" w:hAnsi="Arial" w:cs="Arial"/>
          <w:spacing w:val="10"/>
          <w:sz w:val="24"/>
          <w:szCs w:val="24"/>
        </w:rPr>
        <w:t xml:space="preserve">I - em relação </w:t>
      </w:r>
      <w:r w:rsidR="00E048B1" w:rsidRPr="00D94069">
        <w:rPr>
          <w:rFonts w:ascii="Arial" w:hAnsi="Arial" w:cs="Arial"/>
          <w:spacing w:val="10"/>
          <w:sz w:val="24"/>
          <w:szCs w:val="24"/>
        </w:rPr>
        <w:t>a</w:t>
      </w:r>
      <w:r w:rsidR="000D5526" w:rsidRPr="00D94069">
        <w:rPr>
          <w:rFonts w:ascii="Arial" w:hAnsi="Arial" w:cs="Arial"/>
          <w:spacing w:val="10"/>
          <w:sz w:val="24"/>
          <w:szCs w:val="24"/>
        </w:rPr>
        <w:t>s alíquotas de contribuição</w:t>
      </w:r>
      <w:r w:rsidRPr="00D94069">
        <w:rPr>
          <w:rFonts w:ascii="Arial" w:hAnsi="Arial" w:cs="Arial"/>
          <w:sz w:val="24"/>
          <w:szCs w:val="24"/>
        </w:rPr>
        <w:t xml:space="preserve">, </w:t>
      </w:r>
      <w:r w:rsidRPr="00D94069">
        <w:rPr>
          <w:rFonts w:ascii="Arial" w:hAnsi="Arial" w:cs="Arial"/>
          <w:spacing w:val="10"/>
          <w:sz w:val="24"/>
          <w:szCs w:val="24"/>
        </w:rPr>
        <w:t>a partir do primeiro dia do quarto mês subsequente ao de sua publicação;</w:t>
      </w:r>
    </w:p>
    <w:p w:rsidR="0061260E" w:rsidRPr="00D94069" w:rsidRDefault="00F74611" w:rsidP="00D94069">
      <w:pPr>
        <w:spacing w:line="240" w:lineRule="auto"/>
        <w:rPr>
          <w:rFonts w:ascii="Arial" w:hAnsi="Arial" w:cs="Arial"/>
          <w:spacing w:val="10"/>
          <w:sz w:val="24"/>
          <w:szCs w:val="24"/>
        </w:rPr>
      </w:pPr>
      <w:r w:rsidRPr="00D94069">
        <w:rPr>
          <w:rFonts w:ascii="Arial" w:hAnsi="Arial" w:cs="Arial"/>
          <w:spacing w:val="10"/>
          <w:sz w:val="24"/>
          <w:szCs w:val="24"/>
        </w:rPr>
        <w:t>II - em</w:t>
      </w:r>
      <w:r w:rsidRPr="00D94069">
        <w:rPr>
          <w:rFonts w:ascii="Arial" w:hAnsi="Arial" w:cs="Arial"/>
          <w:spacing w:val="10"/>
          <w:sz w:val="24"/>
          <w:szCs w:val="24"/>
        </w:rPr>
        <w:t xml:space="preserve"> relação aos demais dispositivos, na data da publicação desta lei.</w:t>
      </w:r>
    </w:p>
    <w:p w:rsidR="00456480" w:rsidRPr="00D94069" w:rsidRDefault="00456480" w:rsidP="00D94069">
      <w:pPr>
        <w:spacing w:line="240" w:lineRule="auto"/>
        <w:rPr>
          <w:rFonts w:ascii="Arial" w:hAnsi="Arial" w:cs="Arial"/>
          <w:spacing w:val="10"/>
          <w:sz w:val="24"/>
          <w:szCs w:val="24"/>
        </w:rPr>
      </w:pPr>
    </w:p>
    <w:p w:rsidR="00AB5254" w:rsidRPr="00A13BF4" w:rsidRDefault="00F74611" w:rsidP="0061260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13BF4">
        <w:rPr>
          <w:rFonts w:ascii="Arial" w:hAnsi="Arial" w:cs="Arial"/>
          <w:color w:val="000000"/>
          <w:sz w:val="24"/>
          <w:szCs w:val="24"/>
        </w:rPr>
        <w:t>Prefeitura Munici</w:t>
      </w:r>
      <w:r w:rsidR="00425539">
        <w:rPr>
          <w:rFonts w:ascii="Arial" w:hAnsi="Arial" w:cs="Arial"/>
          <w:color w:val="000000"/>
          <w:sz w:val="24"/>
          <w:szCs w:val="24"/>
        </w:rPr>
        <w:t>pal de Bebedouro, 0</w:t>
      </w:r>
      <w:r w:rsidR="006B71ED">
        <w:rPr>
          <w:rFonts w:ascii="Arial" w:hAnsi="Arial" w:cs="Arial"/>
          <w:color w:val="000000"/>
          <w:sz w:val="24"/>
          <w:szCs w:val="24"/>
        </w:rPr>
        <w:t>4</w:t>
      </w:r>
      <w:r w:rsidR="00425539">
        <w:rPr>
          <w:rFonts w:ascii="Arial" w:hAnsi="Arial" w:cs="Arial"/>
          <w:color w:val="000000"/>
          <w:sz w:val="24"/>
          <w:szCs w:val="24"/>
        </w:rPr>
        <w:t xml:space="preserve"> de dezembro</w:t>
      </w:r>
      <w:r w:rsidRPr="00A13BF4">
        <w:rPr>
          <w:rFonts w:ascii="Arial" w:hAnsi="Arial" w:cs="Arial"/>
          <w:color w:val="000000"/>
          <w:sz w:val="24"/>
          <w:szCs w:val="24"/>
        </w:rPr>
        <w:t xml:space="preserve"> de 2024</w:t>
      </w:r>
    </w:p>
    <w:p w:rsidR="00AB5254" w:rsidRDefault="00AB5254" w:rsidP="0061260E">
      <w:pPr>
        <w:autoSpaceDE w:val="0"/>
        <w:autoSpaceDN w:val="0"/>
        <w:adjustRightInd w:val="0"/>
        <w:rPr>
          <w:rFonts w:cs="CEJKJD+Arial"/>
          <w:color w:val="000000"/>
        </w:rPr>
      </w:pPr>
    </w:p>
    <w:p w:rsidR="00AB5254" w:rsidRPr="00AB5254" w:rsidRDefault="00F74611" w:rsidP="00AB525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B5254">
        <w:rPr>
          <w:rFonts w:ascii="Arial" w:hAnsi="Arial" w:cs="Arial"/>
          <w:b/>
          <w:color w:val="000000"/>
          <w:sz w:val="24"/>
          <w:szCs w:val="24"/>
        </w:rPr>
        <w:t>Lucas Gibin Seren</w:t>
      </w:r>
    </w:p>
    <w:p w:rsidR="00AB5254" w:rsidRPr="00AB5254" w:rsidRDefault="00F74611" w:rsidP="00AB525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B5254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333EDB" w:rsidRDefault="00333EDB" w:rsidP="0061260E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425539" w:rsidRDefault="00425539" w:rsidP="00AB525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35CC3" w:rsidRPr="00AB5254" w:rsidRDefault="00F74611" w:rsidP="00AB525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AB5254">
        <w:rPr>
          <w:rFonts w:ascii="Arial" w:hAnsi="Arial" w:cs="Arial"/>
          <w:color w:val="000000"/>
          <w:sz w:val="24"/>
          <w:szCs w:val="24"/>
        </w:rPr>
        <w:t>Bebedouro, Capital Nac</w:t>
      </w:r>
      <w:r w:rsidR="0068513E">
        <w:rPr>
          <w:rFonts w:ascii="Arial" w:hAnsi="Arial" w:cs="Arial"/>
          <w:color w:val="000000"/>
          <w:sz w:val="24"/>
          <w:szCs w:val="24"/>
        </w:rPr>
        <w:t>ional da Laranja, 0</w:t>
      </w:r>
      <w:r w:rsidR="006B71ED">
        <w:rPr>
          <w:rFonts w:ascii="Arial" w:hAnsi="Arial" w:cs="Arial"/>
          <w:color w:val="000000"/>
          <w:sz w:val="24"/>
          <w:szCs w:val="24"/>
        </w:rPr>
        <w:t>4</w:t>
      </w:r>
      <w:r w:rsidR="0068513E">
        <w:rPr>
          <w:rFonts w:ascii="Arial" w:hAnsi="Arial" w:cs="Arial"/>
          <w:color w:val="000000"/>
          <w:sz w:val="24"/>
          <w:szCs w:val="24"/>
        </w:rPr>
        <w:t xml:space="preserve"> de dezembro</w:t>
      </w:r>
      <w:r w:rsidRPr="00AB5254">
        <w:rPr>
          <w:rFonts w:ascii="Arial" w:hAnsi="Arial" w:cs="Arial"/>
          <w:color w:val="000000"/>
          <w:sz w:val="24"/>
          <w:szCs w:val="24"/>
        </w:rPr>
        <w:t xml:space="preserve"> de 2024</w:t>
      </w:r>
    </w:p>
    <w:p w:rsidR="00AB5254" w:rsidRPr="00AB5254" w:rsidRDefault="00F74611" w:rsidP="00AB525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AB5254">
        <w:rPr>
          <w:rFonts w:ascii="Arial" w:hAnsi="Arial" w:cs="Arial"/>
          <w:color w:val="000000"/>
          <w:sz w:val="24"/>
          <w:szCs w:val="24"/>
        </w:rPr>
        <w:t>OEP/59</w:t>
      </w:r>
      <w:r w:rsidR="000A193E">
        <w:rPr>
          <w:rFonts w:ascii="Arial" w:hAnsi="Arial" w:cs="Arial"/>
          <w:color w:val="000000"/>
          <w:sz w:val="24"/>
          <w:szCs w:val="24"/>
        </w:rPr>
        <w:t>6</w:t>
      </w:r>
      <w:r w:rsidRPr="00AB5254">
        <w:rPr>
          <w:rFonts w:ascii="Arial" w:hAnsi="Arial" w:cs="Arial"/>
          <w:color w:val="000000"/>
          <w:sz w:val="24"/>
          <w:szCs w:val="24"/>
        </w:rPr>
        <w:t>/2024</w:t>
      </w:r>
    </w:p>
    <w:p w:rsidR="00835CC3" w:rsidRDefault="00835CC3" w:rsidP="0061260E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AB5254" w:rsidRPr="00835CC3" w:rsidRDefault="00AB5254" w:rsidP="0061260E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835CC3" w:rsidRPr="00A13BF4" w:rsidRDefault="00F74611" w:rsidP="0061260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13BF4">
        <w:rPr>
          <w:rFonts w:ascii="Arial" w:hAnsi="Arial" w:cs="Arial"/>
          <w:color w:val="000000"/>
          <w:sz w:val="24"/>
          <w:szCs w:val="24"/>
        </w:rPr>
        <w:t xml:space="preserve">Senhor </w:t>
      </w:r>
      <w:r w:rsidRPr="00A13BF4">
        <w:rPr>
          <w:rFonts w:ascii="Arial" w:hAnsi="Arial" w:cs="Arial"/>
          <w:color w:val="000000"/>
          <w:sz w:val="24"/>
          <w:szCs w:val="24"/>
        </w:rPr>
        <w:t>Presidente</w:t>
      </w:r>
    </w:p>
    <w:p w:rsidR="00F1564E" w:rsidRDefault="00F1564E" w:rsidP="0061260E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F1564E" w:rsidRDefault="00F1564E" w:rsidP="0061260E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A13BF4" w:rsidRPr="00A13BF4" w:rsidRDefault="00F74611" w:rsidP="00A13BF4">
      <w:pPr>
        <w:spacing w:line="240" w:lineRule="auto"/>
        <w:rPr>
          <w:rFonts w:ascii="Arial" w:hAnsi="Arial" w:cs="Arial"/>
          <w:sz w:val="24"/>
          <w:szCs w:val="24"/>
        </w:rPr>
      </w:pPr>
      <w:r w:rsidRPr="003A6FA9">
        <w:rPr>
          <w:rFonts w:ascii="Arial" w:hAnsi="Arial" w:cs="Arial"/>
          <w:sz w:val="24"/>
          <w:szCs w:val="24"/>
        </w:rPr>
        <w:t>Encaminhamos para apreciação e aprovação dessa Egrégia Câmara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3A6FA9">
        <w:rPr>
          <w:rFonts w:ascii="Arial" w:hAnsi="Arial" w:cs="Arial"/>
          <w:sz w:val="24"/>
          <w:szCs w:val="24"/>
        </w:rPr>
        <w:t xml:space="preserve"> </w:t>
      </w:r>
      <w:r w:rsidRPr="003A6FA9">
        <w:rPr>
          <w:rFonts w:ascii="Arial" w:hAnsi="Arial" w:cs="Arial"/>
          <w:b/>
          <w:sz w:val="24"/>
          <w:szCs w:val="24"/>
          <w:u w:val="single"/>
        </w:rPr>
        <w:t>em regime de urgência</w:t>
      </w:r>
      <w:r w:rsidRPr="003A6FA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A13BF4">
        <w:rPr>
          <w:rFonts w:ascii="Arial" w:hAnsi="Arial" w:cs="Arial"/>
          <w:sz w:val="24"/>
          <w:szCs w:val="24"/>
        </w:rPr>
        <w:t>Cria o art. 16 A e seus incisos e parágrafos; Revoga o §3° do art. 16; Altera o inciso I e II e § 1º do artigo 17; Altera o art. 18; Re</w:t>
      </w:r>
      <w:r w:rsidRPr="00A13BF4">
        <w:rPr>
          <w:rFonts w:ascii="Arial" w:hAnsi="Arial" w:cs="Arial"/>
          <w:sz w:val="24"/>
          <w:szCs w:val="24"/>
        </w:rPr>
        <w:t xml:space="preserve">voga os incisos I a III do art. 18; Altera o art. 30; Revoga os incisos I e II do art. 30; Revoga: </w:t>
      </w:r>
      <w:r w:rsidRPr="00A13BF4">
        <w:rPr>
          <w:rFonts w:ascii="Arial" w:hAnsi="Arial" w:cs="Arial"/>
          <w:color w:val="000000"/>
          <w:sz w:val="24"/>
          <w:szCs w:val="24"/>
        </w:rPr>
        <w:t>o artigo 35 e seus incisos, artigo 36, artigo 37 e seus parágrafos, artigo 39 e seus parágrafos, artigo 40 e seus incisos, artigo 41 e seu parágrafo único, a</w:t>
      </w:r>
      <w:r w:rsidRPr="00A13BF4">
        <w:rPr>
          <w:rFonts w:ascii="Arial" w:hAnsi="Arial" w:cs="Arial"/>
          <w:color w:val="000000"/>
          <w:sz w:val="24"/>
          <w:szCs w:val="24"/>
        </w:rPr>
        <w:t>rtigo 42 e seus parágrafos, artigo 43, artigo 44, artigo 45, artigo 46, artigo 55 e seus parágrafos</w:t>
      </w:r>
      <w:r w:rsidRPr="00A13BF4">
        <w:rPr>
          <w:rFonts w:ascii="Arial" w:hAnsi="Arial" w:cs="Arial"/>
          <w:sz w:val="24"/>
          <w:szCs w:val="24"/>
        </w:rPr>
        <w:t xml:space="preserve">, da Lei 3467, de 27 de abril de 2005, que reestruturou o Regime Próprio de Previdência Social do Município de Bebedouro, e dá outras providencias. </w:t>
      </w:r>
    </w:p>
    <w:p w:rsidR="00D94069" w:rsidRPr="00835CC3" w:rsidRDefault="00D94069" w:rsidP="00A13BF4">
      <w:pPr>
        <w:pStyle w:val="PargrafodaLista"/>
        <w:ind w:left="0"/>
        <w:rPr>
          <w:rFonts w:cs="Times New Roman"/>
          <w:color w:val="000000"/>
        </w:rPr>
      </w:pPr>
    </w:p>
    <w:p w:rsidR="005141ED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>A prese</w:t>
      </w:r>
      <w:r w:rsidRPr="00A13BF4">
        <w:rPr>
          <w:rFonts w:ascii="Arial" w:hAnsi="Arial" w:cs="Arial"/>
          <w:sz w:val="24"/>
          <w:szCs w:val="24"/>
        </w:rPr>
        <w:t>nte proposição é atinente a alteração de alguns artigos que estão inconstitucionais e em desacordo com a Emenda Constitucional 103/2019.</w:t>
      </w:r>
    </w:p>
    <w:p w:rsidR="008739DD" w:rsidRPr="00A13BF4" w:rsidRDefault="008739DD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835CC3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>O projeto de lei em questão se faz necessário devido a imposição consti</w:t>
      </w:r>
      <w:r w:rsidR="00803E03" w:rsidRPr="00A13BF4">
        <w:rPr>
          <w:rFonts w:ascii="Arial" w:hAnsi="Arial" w:cs="Arial"/>
          <w:sz w:val="24"/>
          <w:szCs w:val="24"/>
        </w:rPr>
        <w:t xml:space="preserve">tucional, contida no art. 9º, </w:t>
      </w:r>
      <w:r w:rsidR="00D85533" w:rsidRPr="00A13BF4">
        <w:rPr>
          <w:rFonts w:ascii="Arial" w:hAnsi="Arial" w:cs="Arial"/>
          <w:sz w:val="24"/>
          <w:szCs w:val="24"/>
        </w:rPr>
        <w:t>§</w:t>
      </w:r>
      <w:r w:rsidR="00803E03" w:rsidRPr="00A13BF4">
        <w:rPr>
          <w:rFonts w:ascii="Arial" w:hAnsi="Arial" w:cs="Arial"/>
          <w:sz w:val="24"/>
          <w:szCs w:val="24"/>
        </w:rPr>
        <w:t>§</w:t>
      </w:r>
      <w:r w:rsidR="00D85533">
        <w:rPr>
          <w:rFonts w:ascii="Arial" w:hAnsi="Arial" w:cs="Arial"/>
          <w:sz w:val="24"/>
          <w:szCs w:val="24"/>
        </w:rPr>
        <w:t xml:space="preserve"> </w:t>
      </w:r>
      <w:r w:rsidR="00803E03" w:rsidRPr="00A13BF4">
        <w:rPr>
          <w:rFonts w:ascii="Arial" w:hAnsi="Arial" w:cs="Arial"/>
          <w:sz w:val="24"/>
          <w:szCs w:val="24"/>
        </w:rPr>
        <w:t>3º</w:t>
      </w:r>
      <w:r w:rsidR="00D85533">
        <w:rPr>
          <w:rFonts w:ascii="Arial" w:hAnsi="Arial" w:cs="Arial"/>
          <w:sz w:val="24"/>
          <w:szCs w:val="24"/>
        </w:rPr>
        <w:t xml:space="preserve"> e </w:t>
      </w:r>
      <w:r w:rsidRPr="00A13BF4">
        <w:rPr>
          <w:rFonts w:ascii="Arial" w:hAnsi="Arial" w:cs="Arial"/>
          <w:sz w:val="24"/>
          <w:szCs w:val="24"/>
        </w:rPr>
        <w:t xml:space="preserve">4º da </w:t>
      </w:r>
      <w:r w:rsidRPr="00A13BF4">
        <w:rPr>
          <w:rFonts w:ascii="Arial" w:hAnsi="Arial" w:cs="Arial"/>
          <w:sz w:val="24"/>
          <w:szCs w:val="24"/>
        </w:rPr>
        <w:t>Emenda Constitucional nº 103/2019.</w:t>
      </w: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803E03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>Antes da EC 103/2019, os auxílios doença e maternidade eram pagos pela Autarquia, mas após a Emenda esta estabeleceu que esses auxílios deveriam ser pagos pelo ente federativo, o que já vem ocorrendo no Município desde a</w:t>
      </w:r>
      <w:r w:rsidRPr="00A13BF4">
        <w:rPr>
          <w:rFonts w:ascii="Arial" w:hAnsi="Arial" w:cs="Arial"/>
          <w:sz w:val="24"/>
          <w:szCs w:val="24"/>
        </w:rPr>
        <w:t xml:space="preserve"> publicação da EC 103/2019.</w:t>
      </w:r>
    </w:p>
    <w:p w:rsidR="00E76D32" w:rsidRPr="00A13BF4" w:rsidRDefault="00E76D32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E76D32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>Antes da Emenda Constitucional 103/2019, o art. 149, § 1º da Constituição Federal estabelecia que “</w:t>
      </w:r>
      <w:bookmarkStart w:id="1" w:name="par_1_"/>
      <w:bookmarkEnd w:id="1"/>
      <w:r w:rsidR="00684A27" w:rsidRPr="00A13BF4">
        <w:rPr>
          <w:rFonts w:ascii="Arial" w:hAnsi="Arial" w:cs="Arial"/>
          <w:sz w:val="24"/>
          <w:szCs w:val="24"/>
        </w:rPr>
        <w:t xml:space="preserve">Os Estados, o Distrito Federal e os Municípios instituirão contribuição, cobrada de seus servidores, para o custeio, em benefício destes, do regime previdenciário de que trata o art. 40, cuja alíquota </w:t>
      </w:r>
      <w:r w:rsidR="00684A27" w:rsidRPr="00A13BF4">
        <w:rPr>
          <w:rFonts w:ascii="Arial" w:hAnsi="Arial" w:cs="Arial"/>
          <w:b/>
          <w:bCs w:val="0"/>
          <w:sz w:val="24"/>
          <w:szCs w:val="24"/>
          <w:u w:val="single"/>
        </w:rPr>
        <w:t>não será inferior à da contribuição dos servidores titulares de cargos efetivos da União</w:t>
      </w:r>
      <w:r w:rsidR="00684A27" w:rsidRPr="00A13BF4">
        <w:rPr>
          <w:rFonts w:ascii="Arial" w:hAnsi="Arial" w:cs="Arial"/>
          <w:sz w:val="24"/>
          <w:szCs w:val="24"/>
        </w:rPr>
        <w:t>”.</w:t>
      </w:r>
    </w:p>
    <w:p w:rsidR="00684A27" w:rsidRPr="00A13BF4" w:rsidRDefault="00684A27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684A27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 xml:space="preserve">No entanto, após a publicação da Emenda, </w:t>
      </w:r>
      <w:r w:rsidRPr="00A13BF4">
        <w:rPr>
          <w:rFonts w:ascii="Arial" w:hAnsi="Arial" w:cs="Arial"/>
          <w:b/>
          <w:bCs w:val="0"/>
          <w:sz w:val="24"/>
          <w:szCs w:val="24"/>
          <w:u w:val="single"/>
        </w:rPr>
        <w:t>a norma acima mencionada foi revogada em seu intei</w:t>
      </w:r>
      <w:r w:rsidRPr="00A13BF4">
        <w:rPr>
          <w:rFonts w:ascii="Arial" w:hAnsi="Arial" w:cs="Arial"/>
          <w:b/>
          <w:bCs w:val="0"/>
          <w:sz w:val="24"/>
          <w:szCs w:val="24"/>
          <w:u w:val="single"/>
        </w:rPr>
        <w:t>ro teor</w:t>
      </w:r>
      <w:r w:rsidR="00475824" w:rsidRPr="00A13BF4">
        <w:rPr>
          <w:rFonts w:ascii="Arial" w:hAnsi="Arial" w:cs="Arial"/>
          <w:sz w:val="24"/>
          <w:szCs w:val="24"/>
        </w:rPr>
        <w:t>.</w:t>
      </w:r>
    </w:p>
    <w:p w:rsidR="00475824" w:rsidRPr="00A13BF4" w:rsidRDefault="0047582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E61D7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 xml:space="preserve">A previsão de que as alíquotas fossem de 11% (onze por cento) nos moldes do </w:t>
      </w:r>
      <w:r w:rsidR="00591F68">
        <w:rPr>
          <w:rFonts w:ascii="Arial" w:hAnsi="Arial" w:cs="Arial"/>
          <w:sz w:val="24"/>
          <w:szCs w:val="24"/>
        </w:rPr>
        <w:t>que</w:t>
      </w:r>
      <w:r w:rsidRPr="00A13BF4">
        <w:rPr>
          <w:rFonts w:ascii="Arial" w:hAnsi="Arial" w:cs="Arial"/>
          <w:sz w:val="24"/>
          <w:szCs w:val="24"/>
        </w:rPr>
        <w:t xml:space="preserve"> é aplicado hoje, constam no art. 4º, 5º e 6º da Lei Federal 10.887/04.</w:t>
      </w:r>
    </w:p>
    <w:p w:rsidR="002E61D7" w:rsidRPr="00A13BF4" w:rsidRDefault="002E61D7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B1439C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hAnsi="Arial" w:cs="Arial"/>
          <w:sz w:val="24"/>
          <w:szCs w:val="24"/>
        </w:rPr>
        <w:t xml:space="preserve">Como é do conhecimento público, a Emenda Constitucional 103, de 12 de novembro de </w:t>
      </w:r>
      <w:r w:rsidR="00185DBC" w:rsidRPr="00A13BF4">
        <w:rPr>
          <w:rFonts w:ascii="Arial" w:hAnsi="Arial" w:cs="Arial"/>
          <w:sz w:val="24"/>
          <w:szCs w:val="24"/>
        </w:rPr>
        <w:t>2019, não</w:t>
      </w:r>
      <w:r w:rsidRPr="00A13BF4">
        <w:rPr>
          <w:rFonts w:ascii="Arial" w:hAnsi="Arial" w:cs="Arial"/>
          <w:sz w:val="24"/>
          <w:szCs w:val="24"/>
        </w:rPr>
        <w:t xml:space="preserve"> excluiu os Estados, </w:t>
      </w:r>
      <w:r w:rsidRPr="00A13BF4">
        <w:rPr>
          <w:rFonts w:ascii="Arial" w:hAnsi="Arial" w:cs="Arial"/>
          <w:bCs w:val="0"/>
          <w:sz w:val="24"/>
          <w:szCs w:val="24"/>
          <w:lang w:eastAsia="pt-BR"/>
        </w:rPr>
        <w:t>Municípios e seus Regimes Próprios de Previdência Social das diversas alterações que estão sendo promovidas, mas apenas não são alcançados automaticamente pelas modificações nas regras de concessão dos benefícios previdenciários (aplic</w:t>
      </w:r>
      <w:r w:rsidRPr="00A13BF4">
        <w:rPr>
          <w:rFonts w:ascii="Arial" w:hAnsi="Arial" w:cs="Arial"/>
          <w:bCs w:val="0"/>
          <w:sz w:val="24"/>
          <w:szCs w:val="24"/>
          <w:lang w:eastAsia="pt-BR"/>
        </w:rPr>
        <w:t>áveis apenas ao RPPS da União).</w:t>
      </w:r>
    </w:p>
    <w:p w:rsidR="00475824" w:rsidRPr="00A13BF4" w:rsidRDefault="0047582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2E61D7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lastRenderedPageBreak/>
        <w:t xml:space="preserve">Com efeito, impôs a todos a adequação de determinados pontos, dentre os quais no que tange às alíquotas de contribuição previdenciária </w:t>
      </w:r>
      <w:r w:rsidR="001F113F" w:rsidRPr="00A13BF4">
        <w:rPr>
          <w:rFonts w:ascii="Arial" w:hAnsi="Arial" w:cs="Arial"/>
          <w:sz w:val="24"/>
          <w:szCs w:val="24"/>
        </w:rPr>
        <w:t>conforme</w:t>
      </w:r>
      <w:r w:rsidRPr="00A13BF4">
        <w:rPr>
          <w:rFonts w:ascii="Arial" w:hAnsi="Arial" w:cs="Arial"/>
          <w:sz w:val="24"/>
          <w:szCs w:val="24"/>
        </w:rPr>
        <w:t xml:space="preserve"> disposto no § 4º do art. 9º</w:t>
      </w:r>
      <w:r w:rsidR="001F113F" w:rsidRPr="00A13BF4">
        <w:rPr>
          <w:rFonts w:ascii="Arial" w:hAnsi="Arial" w:cs="Arial"/>
          <w:sz w:val="24"/>
          <w:szCs w:val="24"/>
        </w:rPr>
        <w:t>.</w:t>
      </w:r>
    </w:p>
    <w:p w:rsidR="001F113F" w:rsidRPr="00A13BF4" w:rsidRDefault="001F113F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1F113F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É importante destacar que a alíquota dos servidor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es estaduais, distritais e municipais continua não podendo ser inferior à do servidor federal 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(§4º, art. 9º da EC 103)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.</w:t>
      </w:r>
    </w:p>
    <w:p w:rsidR="001F113F" w:rsidRPr="00A13BF4" w:rsidRDefault="001F113F" w:rsidP="00A13BF4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A13BF4" w:rsidRDefault="00F74611" w:rsidP="00A13BF4">
      <w:pPr>
        <w:spacing w:line="240" w:lineRule="auto"/>
        <w:ind w:left="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Art. 9º (...)</w:t>
      </w:r>
    </w:p>
    <w:p w:rsidR="001F113F" w:rsidRPr="00A13BF4" w:rsidRDefault="00F74611" w:rsidP="00A13BF4">
      <w:pPr>
        <w:spacing w:line="240" w:lineRule="auto"/>
        <w:ind w:left="567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4º. Os Estados, o Distrito Federal e os Municípios </w:t>
      </w:r>
      <w:r w:rsidRPr="00A13BF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não poderão estabelecer alíquota inferior à da contribuição dos </w:t>
      </w:r>
      <w:r w:rsidRPr="00A13BF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servidores da União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, exceto se demonstrado que o respectivo regime próprio de previdência social não possui déficit atuarial a ser equacionado, hipótese em que a alíquota não poderá ser inferior às alíquotas aplicáveis ao Regime Geral de Previdência Social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(grifamos)</w:t>
      </w:r>
    </w:p>
    <w:p w:rsidR="001F113F" w:rsidRPr="00A13BF4" w:rsidRDefault="001F113F" w:rsidP="00A13BF4">
      <w:pPr>
        <w:spacing w:line="240" w:lineRule="auto"/>
        <w:ind w:left="567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A13BF4" w:rsidRDefault="00F74611" w:rsidP="00A13BF4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Por sua vez, o artigo 11 da EC prevê </w:t>
      </w:r>
      <w:r w:rsidR="00BA513C"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que, até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que seja editada a alíquota previdenciária prevista na lei 10.887/2004, a </w:t>
      </w:r>
      <w:r w:rsidR="00BA513C"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alíquota será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de 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14% (quatorze por </w:t>
      </w:r>
      <w:r w:rsidR="00BA513C"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cento)</w:t>
      </w:r>
      <w:r w:rsidR="00BA513C"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 aos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servidores da União.</w:t>
      </w:r>
    </w:p>
    <w:p w:rsidR="001F113F" w:rsidRPr="00A13BF4" w:rsidRDefault="001F113F" w:rsidP="00A13BF4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4E69E0" w:rsidRPr="00A13BF4" w:rsidRDefault="00F74611" w:rsidP="00A13BF4">
      <w:pPr>
        <w:autoSpaceDE w:val="0"/>
        <w:autoSpaceDN w:val="0"/>
        <w:adjustRightInd w:val="0"/>
        <w:spacing w:line="240" w:lineRule="auto"/>
        <w:ind w:left="567"/>
        <w:rPr>
          <w:rFonts w:ascii="Arial" w:eastAsia="Times New Roman" w:hAnsi="Arial" w:cs="Arial"/>
          <w:b/>
          <w:bCs w:val="0"/>
          <w:sz w:val="24"/>
          <w:szCs w:val="24"/>
          <w:lang w:eastAsia="pt-BR"/>
        </w:rPr>
      </w:pPr>
      <w:r w:rsidRPr="00A13BF4">
        <w:rPr>
          <w:rFonts w:ascii="Arial" w:hAnsi="Arial" w:cs="Arial"/>
          <w:b/>
          <w:bCs w:val="0"/>
          <w:color w:val="162937"/>
          <w:sz w:val="24"/>
          <w:szCs w:val="24"/>
        </w:rPr>
        <w:t>Art. 11. Até que entre em vigor lei que altere a alíqu</w:t>
      </w:r>
      <w:r w:rsidRPr="00A13BF4">
        <w:rPr>
          <w:rFonts w:ascii="Arial" w:hAnsi="Arial" w:cs="Arial"/>
          <w:b/>
          <w:bCs w:val="0"/>
          <w:color w:val="162937"/>
          <w:sz w:val="24"/>
          <w:szCs w:val="24"/>
        </w:rPr>
        <w:t>ota da contribuição previdenciária de que tratam os arts. 4º, 5º e 6º da Lei nº 10.887, de 18 de junho de 2004, esta será de 14% (quatorze por cento).</w:t>
      </w:r>
    </w:p>
    <w:p w:rsidR="004E69E0" w:rsidRPr="00A13BF4" w:rsidRDefault="004E69E0" w:rsidP="00A13BF4">
      <w:pPr>
        <w:spacing w:line="240" w:lineRule="auto"/>
        <w:ind w:left="567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A13BF4" w:rsidRDefault="00F74611" w:rsidP="00A13BF4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Logo, o dispositivo acima citado ilustrou que até que nova lei altere o antigo dispositivo 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a nova alíquo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>ta será de 14% (quatorze por cento) e deverá ser promovida por lei local,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observado o prazo estabelecido no inciso I do art. 36 da EC, seguindo o parâmetro estabelecido para os servidores federais.</w:t>
      </w:r>
    </w:p>
    <w:p w:rsidR="001F113F" w:rsidRPr="00A13BF4" w:rsidRDefault="001F113F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F18F3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sz w:val="24"/>
          <w:szCs w:val="24"/>
        </w:rPr>
        <w:t xml:space="preserve">Sendo assim, a definição de que a alíquota seja de 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14% 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(quatorze por cento)</w:t>
      </w:r>
      <w:r w:rsidRPr="00A13B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13BF4">
        <w:rPr>
          <w:rFonts w:ascii="Arial" w:hAnsi="Arial" w:cs="Arial"/>
          <w:sz w:val="24"/>
          <w:szCs w:val="24"/>
        </w:rPr>
        <w:t xml:space="preserve">não é uma decisão discricionária do Município, mas deve seguir os ditames legais que foram estabelecidos pela Emenda Constitucional 103/2019. </w:t>
      </w:r>
    </w:p>
    <w:p w:rsidR="00CF18F3" w:rsidRPr="00A13BF4" w:rsidRDefault="00CF18F3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AC790B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A13BF4">
        <w:rPr>
          <w:rFonts w:ascii="Arial" w:hAnsi="Arial" w:cs="Arial"/>
          <w:sz w:val="24"/>
          <w:szCs w:val="24"/>
        </w:rPr>
        <w:t>O novo comando constitucional é claro e inconteste quando determina a majoração das alíquot</w:t>
      </w:r>
      <w:r w:rsidRPr="00A13BF4">
        <w:rPr>
          <w:rFonts w:ascii="Arial" w:hAnsi="Arial" w:cs="Arial"/>
          <w:sz w:val="24"/>
          <w:szCs w:val="24"/>
        </w:rPr>
        <w:t xml:space="preserve">as de contribuição previdenciária dos servidores ativos, </w:t>
      </w:r>
      <w:r w:rsidR="00043DD5" w:rsidRPr="00A13BF4">
        <w:rPr>
          <w:rFonts w:ascii="Arial" w:hAnsi="Arial" w:cs="Arial"/>
          <w:sz w:val="24"/>
          <w:szCs w:val="24"/>
        </w:rPr>
        <w:t xml:space="preserve">dos </w:t>
      </w:r>
      <w:r w:rsidRPr="00A13BF4">
        <w:rPr>
          <w:rFonts w:ascii="Arial" w:hAnsi="Arial" w:cs="Arial"/>
          <w:sz w:val="24"/>
          <w:szCs w:val="24"/>
        </w:rPr>
        <w:t xml:space="preserve">aposentados e pensionistas vinculados ao Regime Próprio de Previdência Social para o patamar de 14% 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(quatorze por cento).</w:t>
      </w:r>
    </w:p>
    <w:p w:rsidR="00043DD5" w:rsidRPr="00A13BF4" w:rsidRDefault="00043DD5" w:rsidP="00A13BF4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607A32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>Lado outro, na medida em que a contribuição previdenciária dos servidore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s ativos, </w:t>
      </w:r>
      <w:r w:rsidRPr="00A13BF4">
        <w:rPr>
          <w:rFonts w:ascii="Arial" w:hAnsi="Arial" w:cs="Arial"/>
          <w:sz w:val="24"/>
          <w:szCs w:val="24"/>
        </w:rPr>
        <w:t xml:space="preserve">dos aposentados e pensionistas possui natureza jurídica de tributo, sua majoração deve ser realizada mediante o manejo da lei municipal, sem embargo da obrigatoriedade do cumprimento do </w:t>
      </w:r>
      <w:r w:rsidR="003B3178" w:rsidRPr="00A13BF4">
        <w:rPr>
          <w:rFonts w:ascii="Arial" w:hAnsi="Arial" w:cs="Arial"/>
          <w:sz w:val="24"/>
          <w:szCs w:val="24"/>
        </w:rPr>
        <w:t>princípio</w:t>
      </w:r>
      <w:r w:rsidRPr="00A13BF4">
        <w:rPr>
          <w:rFonts w:ascii="Arial" w:hAnsi="Arial" w:cs="Arial"/>
          <w:sz w:val="24"/>
          <w:szCs w:val="24"/>
        </w:rPr>
        <w:t xml:space="preserve"> da noventena, ou anterioridade nonagesimal.</w:t>
      </w:r>
    </w:p>
    <w:p w:rsidR="00FC7639" w:rsidRPr="00A13BF4" w:rsidRDefault="00FC7639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607A32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 xml:space="preserve">Destarte, a proposição trata de adequar a legislação municipal aos novos parametros constitucionais estabelecidos para as contribuições previdenciarias </w:t>
      </w:r>
      <w:r w:rsidRPr="00A13BF4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dos servidores ativos, </w:t>
      </w:r>
      <w:r w:rsidRPr="00A13BF4">
        <w:rPr>
          <w:rFonts w:ascii="Arial" w:hAnsi="Arial" w:cs="Arial"/>
          <w:sz w:val="24"/>
          <w:szCs w:val="24"/>
        </w:rPr>
        <w:t>dos aposentados e pensionistas, medida de adoção imediata sob o ponto de vista da</w:t>
      </w:r>
      <w:r w:rsidRPr="00A13BF4">
        <w:rPr>
          <w:rFonts w:ascii="Arial" w:hAnsi="Arial" w:cs="Arial"/>
          <w:sz w:val="24"/>
          <w:szCs w:val="24"/>
        </w:rPr>
        <w:t xml:space="preserve"> sustentabilidade e do equilíbrio financeiro e atuarial do Regime Próprio de Previdência Social do Município.</w:t>
      </w:r>
    </w:p>
    <w:p w:rsidR="003B3178" w:rsidRPr="00A13BF4" w:rsidRDefault="003B3178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3B3178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 outro lado, cumpre dar cê</w:t>
      </w:r>
      <w:r w:rsidRPr="00A13BF4">
        <w:rPr>
          <w:rFonts w:ascii="Arial" w:hAnsi="Arial" w:cs="Arial"/>
          <w:noProof/>
          <w:sz w:val="24"/>
          <w:szCs w:val="24"/>
        </w:rPr>
        <w:t>ncia d</w:t>
      </w:r>
      <w:r w:rsidR="00257A79" w:rsidRPr="00A13BF4">
        <w:rPr>
          <w:rFonts w:ascii="Arial" w:hAnsi="Arial" w:cs="Arial"/>
          <w:noProof/>
          <w:sz w:val="24"/>
          <w:szCs w:val="24"/>
        </w:rPr>
        <w:t>o</w:t>
      </w:r>
      <w:r w:rsidRPr="00A13BF4">
        <w:rPr>
          <w:rFonts w:ascii="Arial" w:hAnsi="Arial" w:cs="Arial"/>
          <w:noProof/>
          <w:sz w:val="24"/>
          <w:szCs w:val="24"/>
        </w:rPr>
        <w:t xml:space="preserve"> disposto no artigo 1º da Portaria nº 1.348, de 03 de dezembro de 2019 que disp</w:t>
      </w:r>
      <w:r>
        <w:rPr>
          <w:rFonts w:ascii="Arial" w:hAnsi="Arial" w:cs="Arial"/>
          <w:noProof/>
          <w:sz w:val="24"/>
          <w:szCs w:val="24"/>
        </w:rPr>
        <w:t>ôs</w:t>
      </w:r>
      <w:r w:rsidRPr="00A13BF4">
        <w:rPr>
          <w:rFonts w:ascii="Arial" w:hAnsi="Arial" w:cs="Arial"/>
          <w:noProof/>
          <w:sz w:val="24"/>
          <w:szCs w:val="24"/>
        </w:rPr>
        <w:t xml:space="preserve"> sobre par</w:t>
      </w:r>
      <w:r>
        <w:rPr>
          <w:rFonts w:ascii="Arial" w:hAnsi="Arial" w:cs="Arial"/>
          <w:noProof/>
          <w:sz w:val="24"/>
          <w:szCs w:val="24"/>
        </w:rPr>
        <w:t>â</w:t>
      </w:r>
      <w:r w:rsidRPr="00A13BF4">
        <w:rPr>
          <w:rFonts w:ascii="Arial" w:hAnsi="Arial" w:cs="Arial"/>
          <w:noProof/>
          <w:sz w:val="24"/>
          <w:szCs w:val="24"/>
        </w:rPr>
        <w:t>metros e prazos pa</w:t>
      </w:r>
      <w:r w:rsidRPr="00A13BF4">
        <w:rPr>
          <w:rFonts w:ascii="Arial" w:hAnsi="Arial" w:cs="Arial"/>
          <w:noProof/>
          <w:sz w:val="24"/>
          <w:szCs w:val="24"/>
        </w:rPr>
        <w:t xml:space="preserve">ra atendimento das disposições do artigo 9º da Emenda Constitucional nº 103, e 12 de novembro de 2019, </w:t>
      </w:r>
      <w:r w:rsidRPr="00A13BF4">
        <w:rPr>
          <w:rFonts w:ascii="Arial" w:hAnsi="Arial" w:cs="Arial"/>
          <w:noProof/>
          <w:sz w:val="24"/>
          <w:szCs w:val="24"/>
        </w:rPr>
        <w:lastRenderedPageBreak/>
        <w:t>para Estados, Distrito Federal e Municipios comprovarem a adequação de seus Regimes Proprios de Previdencia Social – RPPS.</w:t>
      </w:r>
    </w:p>
    <w:p w:rsidR="003B3178" w:rsidRPr="00A13BF4" w:rsidRDefault="003B3178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33D11" w:rsidRPr="00A13BF4" w:rsidRDefault="00F74611" w:rsidP="00A13BF4">
      <w:pPr>
        <w:spacing w:line="240" w:lineRule="auto"/>
        <w:ind w:left="567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Art. 1º Os Estados, o Distrit</w:t>
      </w: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o Federal e os Municípios terão o prazo até 31 de julho de 2020 para adoção das seguintes medidas, em cumprimento das normas constantes da Lei nº 9.717, de 1998, e da Emenda Constitucional nº 103, de 2019:</w:t>
      </w:r>
    </w:p>
    <w:p w:rsidR="00033D11" w:rsidRPr="00A13BF4" w:rsidRDefault="00F74611" w:rsidP="00A13BF4">
      <w:pPr>
        <w:spacing w:line="240" w:lineRule="auto"/>
        <w:ind w:left="567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I - comprovação à Secretaria Especial de Previdênc</w:t>
      </w: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ia e Trabalho:</w:t>
      </w:r>
    </w:p>
    <w:p w:rsidR="00033D11" w:rsidRPr="00A13BF4" w:rsidRDefault="00F74611" w:rsidP="00A13BF4">
      <w:pPr>
        <w:spacing w:line="240" w:lineRule="auto"/>
        <w:ind w:left="567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a) da vigência de lei que evidencie a adequação das alíquotas de contribuição ordinária devida ao RPPS, para atendimento ao disposto no § 4º do art. 9º da Emenda Constitucional nº 103, de 2019, aos arts. 2º e 3º da Lei nº 9.717, de 1998, e a</w:t>
      </w:r>
      <w:r w:rsidRPr="00A13BF4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>o inciso XIV do art. 5º da Portaria MPS nº 204, de 2008;</w:t>
      </w:r>
    </w:p>
    <w:p w:rsidR="003B3178" w:rsidRPr="00A13BF4" w:rsidRDefault="003B3178" w:rsidP="00A13BF4">
      <w:pPr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noProof/>
          <w:sz w:val="24"/>
          <w:szCs w:val="24"/>
        </w:rPr>
      </w:pPr>
    </w:p>
    <w:p w:rsidR="00E23CCC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</w:p>
    <w:p w:rsidR="00E23CCC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>Ainda, a Prefeitura recebeu of</w:t>
      </w:r>
      <w:r w:rsidR="00666E56">
        <w:rPr>
          <w:rFonts w:ascii="Arial" w:hAnsi="Arial" w:cs="Arial"/>
          <w:noProof/>
          <w:sz w:val="24"/>
          <w:szCs w:val="24"/>
        </w:rPr>
        <w:t>í</w:t>
      </w:r>
      <w:r w:rsidRPr="00A13BF4">
        <w:rPr>
          <w:rFonts w:ascii="Arial" w:hAnsi="Arial" w:cs="Arial"/>
          <w:noProof/>
          <w:sz w:val="24"/>
          <w:szCs w:val="24"/>
        </w:rPr>
        <w:t>cio do Minist</w:t>
      </w:r>
      <w:r w:rsidR="00666E56">
        <w:rPr>
          <w:rFonts w:ascii="Arial" w:hAnsi="Arial" w:cs="Arial"/>
          <w:noProof/>
          <w:sz w:val="24"/>
          <w:szCs w:val="24"/>
        </w:rPr>
        <w:t>ério da Previdê</w:t>
      </w:r>
      <w:r w:rsidRPr="00A13BF4">
        <w:rPr>
          <w:rFonts w:ascii="Arial" w:hAnsi="Arial" w:cs="Arial"/>
          <w:noProof/>
          <w:sz w:val="24"/>
          <w:szCs w:val="24"/>
        </w:rPr>
        <w:t>ncia questionando se as alterações constantes na EC 103/2019 (aliquota e rol de beneficios) já foram efetuadas e solicita a legislação</w:t>
      </w:r>
      <w:r w:rsidRPr="00A13BF4">
        <w:rPr>
          <w:rFonts w:ascii="Arial" w:hAnsi="Arial" w:cs="Arial"/>
          <w:noProof/>
          <w:sz w:val="24"/>
          <w:szCs w:val="24"/>
        </w:rPr>
        <w:t xml:space="preserve"> aprovada.</w:t>
      </w:r>
    </w:p>
    <w:p w:rsidR="00E23CCC" w:rsidRPr="00A13BF4" w:rsidRDefault="00E23CCC" w:rsidP="00A13BF4">
      <w:pPr>
        <w:autoSpaceDE w:val="0"/>
        <w:autoSpaceDN w:val="0"/>
        <w:adjustRightInd w:val="0"/>
        <w:spacing w:line="240" w:lineRule="auto"/>
        <w:ind w:firstLine="2835"/>
        <w:rPr>
          <w:rFonts w:ascii="Arial" w:hAnsi="Arial" w:cs="Arial"/>
          <w:noProof/>
          <w:sz w:val="24"/>
          <w:szCs w:val="24"/>
        </w:rPr>
      </w:pPr>
    </w:p>
    <w:p w:rsidR="00E23CCC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>Por fim, o Tribunal de Contas</w:t>
      </w:r>
      <w:r w:rsidR="00666E56">
        <w:rPr>
          <w:rFonts w:ascii="Arial" w:hAnsi="Arial" w:cs="Arial"/>
          <w:noProof/>
          <w:sz w:val="24"/>
          <w:szCs w:val="24"/>
        </w:rPr>
        <w:t xml:space="preserve"> do Estado de São Paulo</w:t>
      </w:r>
      <w:r w:rsidRPr="00A13BF4">
        <w:rPr>
          <w:rFonts w:ascii="Arial" w:hAnsi="Arial" w:cs="Arial"/>
          <w:noProof/>
          <w:sz w:val="24"/>
          <w:szCs w:val="24"/>
        </w:rPr>
        <w:t>, em seu relat</w:t>
      </w:r>
      <w:r w:rsidR="00666E56">
        <w:rPr>
          <w:rFonts w:ascii="Arial" w:hAnsi="Arial" w:cs="Arial"/>
          <w:noProof/>
          <w:sz w:val="24"/>
          <w:szCs w:val="24"/>
        </w:rPr>
        <w:t>ó</w:t>
      </w:r>
      <w:r w:rsidRPr="00A13BF4">
        <w:rPr>
          <w:rFonts w:ascii="Arial" w:hAnsi="Arial" w:cs="Arial"/>
          <w:noProof/>
          <w:sz w:val="24"/>
          <w:szCs w:val="24"/>
        </w:rPr>
        <w:t>rio, questiona a não observ</w:t>
      </w:r>
      <w:r w:rsidR="00666E56">
        <w:rPr>
          <w:rFonts w:ascii="Arial" w:hAnsi="Arial" w:cs="Arial"/>
          <w:noProof/>
          <w:sz w:val="24"/>
          <w:szCs w:val="24"/>
        </w:rPr>
        <w:t>â</w:t>
      </w:r>
      <w:r w:rsidRPr="00A13BF4">
        <w:rPr>
          <w:rFonts w:ascii="Arial" w:hAnsi="Arial" w:cs="Arial"/>
          <w:noProof/>
          <w:sz w:val="24"/>
          <w:szCs w:val="24"/>
        </w:rPr>
        <w:t>ncia na alteração da legislação, no tocante a al</w:t>
      </w:r>
      <w:r w:rsidR="00666E56">
        <w:rPr>
          <w:rFonts w:ascii="Arial" w:hAnsi="Arial" w:cs="Arial"/>
          <w:noProof/>
          <w:sz w:val="24"/>
          <w:szCs w:val="24"/>
        </w:rPr>
        <w:t>í</w:t>
      </w:r>
      <w:r w:rsidRPr="00A13BF4">
        <w:rPr>
          <w:rFonts w:ascii="Arial" w:hAnsi="Arial" w:cs="Arial"/>
          <w:noProof/>
          <w:sz w:val="24"/>
          <w:szCs w:val="24"/>
        </w:rPr>
        <w:t>quota de 14%, e taxa de administração.</w:t>
      </w:r>
    </w:p>
    <w:p w:rsidR="00E23CCC" w:rsidRPr="00A13BF4" w:rsidRDefault="00E23CCC" w:rsidP="00A13BF4">
      <w:pPr>
        <w:autoSpaceDE w:val="0"/>
        <w:autoSpaceDN w:val="0"/>
        <w:adjustRightInd w:val="0"/>
        <w:spacing w:line="240" w:lineRule="auto"/>
        <w:ind w:firstLine="2835"/>
        <w:rPr>
          <w:rFonts w:ascii="Arial" w:hAnsi="Arial" w:cs="Arial"/>
          <w:noProof/>
          <w:sz w:val="24"/>
          <w:szCs w:val="24"/>
        </w:rPr>
      </w:pPr>
    </w:p>
    <w:p w:rsidR="00033D11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 xml:space="preserve">Com efeito, </w:t>
      </w:r>
      <w:r w:rsidR="003F1D16" w:rsidRPr="00A13BF4">
        <w:rPr>
          <w:rFonts w:ascii="Arial" w:hAnsi="Arial" w:cs="Arial"/>
          <w:noProof/>
          <w:sz w:val="24"/>
          <w:szCs w:val="24"/>
        </w:rPr>
        <w:t>a aprovação da presente proprosição é medida necessária e que se coloca de forma imediata, de maneira a propiciar a demonstração do cumprim</w:t>
      </w:r>
      <w:r w:rsidR="00803E03" w:rsidRPr="00A13BF4">
        <w:rPr>
          <w:rFonts w:ascii="Arial" w:hAnsi="Arial" w:cs="Arial"/>
          <w:noProof/>
          <w:sz w:val="24"/>
          <w:szCs w:val="24"/>
        </w:rPr>
        <w:t>ento das normas constitucionais.</w:t>
      </w:r>
    </w:p>
    <w:p w:rsidR="00033D11" w:rsidRPr="00A13BF4" w:rsidRDefault="00033D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D57F39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>Diante do exposto, em se tratando de Projeto de Lei de suma import</w:t>
      </w:r>
      <w:r w:rsidR="00666E56">
        <w:rPr>
          <w:rFonts w:ascii="Arial" w:hAnsi="Arial" w:cs="Arial"/>
          <w:noProof/>
          <w:sz w:val="24"/>
          <w:szCs w:val="24"/>
        </w:rPr>
        <w:t>â</w:t>
      </w:r>
      <w:r w:rsidRPr="00A13BF4">
        <w:rPr>
          <w:rFonts w:ascii="Arial" w:hAnsi="Arial" w:cs="Arial"/>
          <w:noProof/>
          <w:sz w:val="24"/>
          <w:szCs w:val="24"/>
        </w:rPr>
        <w:t>ncia ao munic</w:t>
      </w:r>
      <w:r w:rsidR="00666E56">
        <w:rPr>
          <w:rFonts w:ascii="Arial" w:hAnsi="Arial" w:cs="Arial"/>
          <w:noProof/>
          <w:sz w:val="24"/>
          <w:szCs w:val="24"/>
        </w:rPr>
        <w:t>í</w:t>
      </w:r>
      <w:r w:rsidRPr="00A13BF4">
        <w:rPr>
          <w:rFonts w:ascii="Arial" w:hAnsi="Arial" w:cs="Arial"/>
          <w:noProof/>
          <w:sz w:val="24"/>
          <w:szCs w:val="24"/>
        </w:rPr>
        <w:t>pio e sua manifesta legalidade, solicitamos seja o</w:t>
      </w:r>
      <w:r w:rsidRPr="00A13BF4">
        <w:rPr>
          <w:rFonts w:ascii="Arial" w:hAnsi="Arial" w:cs="Arial"/>
          <w:noProof/>
          <w:sz w:val="24"/>
          <w:szCs w:val="24"/>
        </w:rPr>
        <w:t xml:space="preserve"> mesmo apreciado em regime de urg</w:t>
      </w:r>
      <w:r w:rsidR="00666E56">
        <w:rPr>
          <w:rFonts w:ascii="Arial" w:hAnsi="Arial" w:cs="Arial"/>
          <w:noProof/>
          <w:sz w:val="24"/>
          <w:szCs w:val="24"/>
        </w:rPr>
        <w:t>ê</w:t>
      </w:r>
      <w:r w:rsidRPr="00A13BF4">
        <w:rPr>
          <w:rFonts w:ascii="Arial" w:hAnsi="Arial" w:cs="Arial"/>
          <w:noProof/>
          <w:sz w:val="24"/>
          <w:szCs w:val="24"/>
        </w:rPr>
        <w:t>ncia.</w:t>
      </w: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Atenciosamente</w:t>
      </w: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E83993" w:rsidRDefault="00E83993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E83993" w:rsidRDefault="00E83993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13BF4">
        <w:rPr>
          <w:rFonts w:ascii="Arial" w:hAnsi="Arial" w:cs="Arial"/>
          <w:b/>
          <w:noProof/>
          <w:sz w:val="24"/>
          <w:szCs w:val="24"/>
        </w:rPr>
        <w:t>Lu</w:t>
      </w:r>
      <w:r w:rsidR="00D446AD">
        <w:rPr>
          <w:rFonts w:ascii="Arial" w:hAnsi="Arial" w:cs="Arial"/>
          <w:b/>
          <w:noProof/>
          <w:sz w:val="24"/>
          <w:szCs w:val="24"/>
        </w:rPr>
        <w:t>c</w:t>
      </w:r>
      <w:r w:rsidRPr="00A13BF4">
        <w:rPr>
          <w:rFonts w:ascii="Arial" w:hAnsi="Arial" w:cs="Arial"/>
          <w:b/>
          <w:noProof/>
          <w:sz w:val="24"/>
          <w:szCs w:val="24"/>
        </w:rPr>
        <w:t>as Gibin Seren</w:t>
      </w: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13BF4">
        <w:rPr>
          <w:rFonts w:ascii="Arial" w:hAnsi="Arial" w:cs="Arial"/>
          <w:b/>
          <w:noProof/>
          <w:sz w:val="24"/>
          <w:szCs w:val="24"/>
        </w:rPr>
        <w:t>Prefeito Municipal</w:t>
      </w: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A13BF4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13BF4">
        <w:rPr>
          <w:rFonts w:ascii="Arial" w:hAnsi="Arial" w:cs="Arial"/>
          <w:b/>
          <w:noProof/>
          <w:sz w:val="24"/>
          <w:szCs w:val="24"/>
        </w:rPr>
        <w:t>A Sua Excelência o Senhor</w:t>
      </w: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13BF4">
        <w:rPr>
          <w:rFonts w:ascii="Arial" w:hAnsi="Arial" w:cs="Arial"/>
          <w:b/>
          <w:noProof/>
          <w:sz w:val="24"/>
          <w:szCs w:val="24"/>
        </w:rPr>
        <w:t>Dr. Edgar Cheli Junior</w:t>
      </w: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A13BF4">
        <w:rPr>
          <w:rFonts w:ascii="Arial" w:hAnsi="Arial" w:cs="Arial"/>
          <w:b/>
          <w:noProof/>
          <w:sz w:val="24"/>
          <w:szCs w:val="24"/>
        </w:rPr>
        <w:t>Presidente da Câmara Municipal de Bebedouro</w:t>
      </w:r>
    </w:p>
    <w:p w:rsidR="00A13BF4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  <w:u w:val="single"/>
        </w:rPr>
      </w:pPr>
      <w:r w:rsidRPr="00A13BF4"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t>Bebedouro-SP.</w:t>
      </w:r>
    </w:p>
    <w:p w:rsidR="00D57F39" w:rsidRPr="00A13BF4" w:rsidRDefault="00D57F39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607A32" w:rsidRPr="00A13BF4" w:rsidRDefault="00F74611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  <w:r w:rsidRPr="00A13BF4">
        <w:rPr>
          <w:rFonts w:ascii="Arial" w:hAnsi="Arial" w:cs="Arial"/>
          <w:noProof/>
          <w:sz w:val="24"/>
          <w:szCs w:val="24"/>
        </w:rPr>
        <w:tab/>
      </w:r>
    </w:p>
    <w:p w:rsidR="00902393" w:rsidRPr="00A13BF4" w:rsidRDefault="00902393" w:rsidP="00A13BF4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sectPr w:rsidR="00902393" w:rsidRPr="00A13BF4" w:rsidSect="00AB5254">
      <w:headerReference w:type="default" r:id="rId7"/>
      <w:pgSz w:w="11906" w:h="16838"/>
      <w:pgMar w:top="1134" w:right="1134" w:bottom="851" w:left="156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611" w:rsidRDefault="00F74611">
      <w:pPr>
        <w:spacing w:line="240" w:lineRule="auto"/>
      </w:pPr>
      <w:r>
        <w:separator/>
      </w:r>
    </w:p>
  </w:endnote>
  <w:endnote w:type="continuationSeparator" w:id="0">
    <w:p w:rsidR="00F74611" w:rsidRDefault="00F74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JKJ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611" w:rsidRDefault="00F74611">
      <w:pPr>
        <w:spacing w:line="240" w:lineRule="auto"/>
      </w:pPr>
      <w:r>
        <w:separator/>
      </w:r>
    </w:p>
  </w:footnote>
  <w:footnote w:type="continuationSeparator" w:id="0">
    <w:p w:rsidR="00F74611" w:rsidRDefault="00F74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254" w:rsidRDefault="00F74611">
    <w:pPr>
      <w:pStyle w:val="Cabealho"/>
    </w:pPr>
    <w:r w:rsidRPr="004B5FB4">
      <w:rPr>
        <w:noProof/>
        <w:u w:val="single"/>
        <w:lang w:eastAsia="pt-BR"/>
      </w:rPr>
      <w:drawing>
        <wp:inline distT="0" distB="0" distL="0" distR="0">
          <wp:extent cx="5849620" cy="1020174"/>
          <wp:effectExtent l="0" t="0" r="0" b="8890"/>
          <wp:docPr id="6" name="Imagem 6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595742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20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060C"/>
    <w:multiLevelType w:val="hybridMultilevel"/>
    <w:tmpl w:val="FFD06868"/>
    <w:lvl w:ilvl="0" w:tplc="2E14FC48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E190CD86" w:tentative="1">
      <w:start w:val="1"/>
      <w:numFmt w:val="lowerLetter"/>
      <w:lvlText w:val="%2."/>
      <w:lvlJc w:val="left"/>
      <w:pPr>
        <w:ind w:left="1440" w:hanging="360"/>
      </w:pPr>
    </w:lvl>
    <w:lvl w:ilvl="2" w:tplc="3844DE50" w:tentative="1">
      <w:start w:val="1"/>
      <w:numFmt w:val="lowerRoman"/>
      <w:lvlText w:val="%3."/>
      <w:lvlJc w:val="right"/>
      <w:pPr>
        <w:ind w:left="2160" w:hanging="180"/>
      </w:pPr>
    </w:lvl>
    <w:lvl w:ilvl="3" w:tplc="3DF43EDE" w:tentative="1">
      <w:start w:val="1"/>
      <w:numFmt w:val="decimal"/>
      <w:lvlText w:val="%4."/>
      <w:lvlJc w:val="left"/>
      <w:pPr>
        <w:ind w:left="2880" w:hanging="360"/>
      </w:pPr>
    </w:lvl>
    <w:lvl w:ilvl="4" w:tplc="287473CA" w:tentative="1">
      <w:start w:val="1"/>
      <w:numFmt w:val="lowerLetter"/>
      <w:lvlText w:val="%5."/>
      <w:lvlJc w:val="left"/>
      <w:pPr>
        <w:ind w:left="3600" w:hanging="360"/>
      </w:pPr>
    </w:lvl>
    <w:lvl w:ilvl="5" w:tplc="96E2D8CC" w:tentative="1">
      <w:start w:val="1"/>
      <w:numFmt w:val="lowerRoman"/>
      <w:lvlText w:val="%6."/>
      <w:lvlJc w:val="right"/>
      <w:pPr>
        <w:ind w:left="4320" w:hanging="180"/>
      </w:pPr>
    </w:lvl>
    <w:lvl w:ilvl="6" w:tplc="C456B0D6" w:tentative="1">
      <w:start w:val="1"/>
      <w:numFmt w:val="decimal"/>
      <w:lvlText w:val="%7."/>
      <w:lvlJc w:val="left"/>
      <w:pPr>
        <w:ind w:left="5040" w:hanging="360"/>
      </w:pPr>
    </w:lvl>
    <w:lvl w:ilvl="7" w:tplc="6ED6A384" w:tentative="1">
      <w:start w:val="1"/>
      <w:numFmt w:val="lowerLetter"/>
      <w:lvlText w:val="%8."/>
      <w:lvlJc w:val="left"/>
      <w:pPr>
        <w:ind w:left="5760" w:hanging="360"/>
      </w:pPr>
    </w:lvl>
    <w:lvl w:ilvl="8" w:tplc="8EC8FD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24"/>
    <w:rsid w:val="00002BBC"/>
    <w:rsid w:val="00024FBD"/>
    <w:rsid w:val="00033D11"/>
    <w:rsid w:val="00034B75"/>
    <w:rsid w:val="000422C5"/>
    <w:rsid w:val="00043DD5"/>
    <w:rsid w:val="00054385"/>
    <w:rsid w:val="00060B76"/>
    <w:rsid w:val="00075620"/>
    <w:rsid w:val="000A193E"/>
    <w:rsid w:val="000C5B68"/>
    <w:rsid w:val="000D2EF7"/>
    <w:rsid w:val="000D5526"/>
    <w:rsid w:val="00135804"/>
    <w:rsid w:val="001522A7"/>
    <w:rsid w:val="00160AD6"/>
    <w:rsid w:val="0016120D"/>
    <w:rsid w:val="00185DBC"/>
    <w:rsid w:val="001B7E3A"/>
    <w:rsid w:val="001E7F9B"/>
    <w:rsid w:val="001F113F"/>
    <w:rsid w:val="00242E3C"/>
    <w:rsid w:val="00257A79"/>
    <w:rsid w:val="00280EEE"/>
    <w:rsid w:val="00283DDA"/>
    <w:rsid w:val="002C08C3"/>
    <w:rsid w:val="002C759F"/>
    <w:rsid w:val="002E61D7"/>
    <w:rsid w:val="00326224"/>
    <w:rsid w:val="00333EDB"/>
    <w:rsid w:val="00383E19"/>
    <w:rsid w:val="003A6FA9"/>
    <w:rsid w:val="003B3178"/>
    <w:rsid w:val="003F1D16"/>
    <w:rsid w:val="00425539"/>
    <w:rsid w:val="00431F4C"/>
    <w:rsid w:val="00456480"/>
    <w:rsid w:val="00475824"/>
    <w:rsid w:val="004A1559"/>
    <w:rsid w:val="004E69E0"/>
    <w:rsid w:val="004F0A88"/>
    <w:rsid w:val="004F596C"/>
    <w:rsid w:val="005141ED"/>
    <w:rsid w:val="005454D3"/>
    <w:rsid w:val="005510D0"/>
    <w:rsid w:val="005538C3"/>
    <w:rsid w:val="00591F68"/>
    <w:rsid w:val="005F0588"/>
    <w:rsid w:val="00607A32"/>
    <w:rsid w:val="0061260E"/>
    <w:rsid w:val="00666E56"/>
    <w:rsid w:val="00681B47"/>
    <w:rsid w:val="00684A27"/>
    <w:rsid w:val="0068513E"/>
    <w:rsid w:val="006B71ED"/>
    <w:rsid w:val="00803E03"/>
    <w:rsid w:val="00820403"/>
    <w:rsid w:val="0082427E"/>
    <w:rsid w:val="00835CC3"/>
    <w:rsid w:val="008739DD"/>
    <w:rsid w:val="00882FCE"/>
    <w:rsid w:val="008A539A"/>
    <w:rsid w:val="00902393"/>
    <w:rsid w:val="009167CB"/>
    <w:rsid w:val="00922A63"/>
    <w:rsid w:val="00941B53"/>
    <w:rsid w:val="00960860"/>
    <w:rsid w:val="00995B6E"/>
    <w:rsid w:val="00A0352B"/>
    <w:rsid w:val="00A13BF4"/>
    <w:rsid w:val="00A26312"/>
    <w:rsid w:val="00A33326"/>
    <w:rsid w:val="00A54753"/>
    <w:rsid w:val="00A54E35"/>
    <w:rsid w:val="00A95768"/>
    <w:rsid w:val="00A97914"/>
    <w:rsid w:val="00AB5254"/>
    <w:rsid w:val="00AC790B"/>
    <w:rsid w:val="00B04ECC"/>
    <w:rsid w:val="00B1439C"/>
    <w:rsid w:val="00BA513C"/>
    <w:rsid w:val="00BB0D35"/>
    <w:rsid w:val="00BB14C4"/>
    <w:rsid w:val="00BB4D90"/>
    <w:rsid w:val="00C048D4"/>
    <w:rsid w:val="00C52A8E"/>
    <w:rsid w:val="00C93F25"/>
    <w:rsid w:val="00CD4D74"/>
    <w:rsid w:val="00CE57DC"/>
    <w:rsid w:val="00CF18F3"/>
    <w:rsid w:val="00D04E65"/>
    <w:rsid w:val="00D05AFB"/>
    <w:rsid w:val="00D170A7"/>
    <w:rsid w:val="00D446AD"/>
    <w:rsid w:val="00D45060"/>
    <w:rsid w:val="00D57F39"/>
    <w:rsid w:val="00D85533"/>
    <w:rsid w:val="00D94069"/>
    <w:rsid w:val="00DD2624"/>
    <w:rsid w:val="00E048B1"/>
    <w:rsid w:val="00E23CCC"/>
    <w:rsid w:val="00E46C20"/>
    <w:rsid w:val="00E516AF"/>
    <w:rsid w:val="00E76D32"/>
    <w:rsid w:val="00E83993"/>
    <w:rsid w:val="00ED1511"/>
    <w:rsid w:val="00F002BF"/>
    <w:rsid w:val="00F1377A"/>
    <w:rsid w:val="00F1564E"/>
    <w:rsid w:val="00F260E4"/>
    <w:rsid w:val="00F33626"/>
    <w:rsid w:val="00F66067"/>
    <w:rsid w:val="00F74611"/>
    <w:rsid w:val="00FB4FCF"/>
    <w:rsid w:val="00FC7639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1460"/>
  <w15:chartTrackingRefBased/>
  <w15:docId w15:val="{CCFE05E6-51EB-4D3F-BC3D-A06C34D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Helvetica"/>
        <w:bCs/>
        <w:sz w:val="28"/>
        <w:szCs w:val="28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E1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1377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B525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254"/>
  </w:style>
  <w:style w:type="paragraph" w:styleId="Rodap">
    <w:name w:val="footer"/>
    <w:basedOn w:val="Normal"/>
    <w:link w:val="RodapChar"/>
    <w:uiPriority w:val="99"/>
    <w:unhideWhenUsed/>
    <w:rsid w:val="00AB525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254"/>
  </w:style>
  <w:style w:type="paragraph" w:styleId="Corpodetexto">
    <w:name w:val="Body Text"/>
    <w:basedOn w:val="Normal"/>
    <w:link w:val="CorpodetextoChar"/>
    <w:semiHidden/>
    <w:unhideWhenUsed/>
    <w:rsid w:val="00591F68"/>
    <w:pPr>
      <w:spacing w:line="240" w:lineRule="auto"/>
    </w:pPr>
    <w:rPr>
      <w:rFonts w:ascii="Arial" w:eastAsia="Times New Roman" w:hAnsi="Arial" w:cs="Arial"/>
      <w:bCs w:val="0"/>
      <w:sz w:val="2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1F68"/>
    <w:rPr>
      <w:rFonts w:ascii="Arial" w:eastAsia="Times New Roman" w:hAnsi="Arial" w:cs="Arial"/>
      <w:bCs w:val="0"/>
      <w:sz w:val="2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E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1810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Camara</cp:lastModifiedBy>
  <cp:revision>24</cp:revision>
  <cp:lastPrinted>2024-12-04T16:58:00Z</cp:lastPrinted>
  <dcterms:created xsi:type="dcterms:W3CDTF">2024-11-29T19:41:00Z</dcterms:created>
  <dcterms:modified xsi:type="dcterms:W3CDTF">2025-05-05T18:08:00Z</dcterms:modified>
</cp:coreProperties>
</file>