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F37" w:rsidRDefault="003C6F3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C6F37" w:rsidRDefault="003C6F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F37" w:rsidRPr="00A06504" w:rsidRDefault="00A06504" w:rsidP="00A06504">
      <w:pPr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A06504">
        <w:rPr>
          <w:rFonts w:ascii="Arial" w:eastAsia="Times New Roman" w:hAnsi="Arial" w:cs="Arial"/>
          <w:b/>
          <w:sz w:val="32"/>
          <w:szCs w:val="32"/>
          <w:u w:val="single"/>
        </w:rPr>
        <w:t>RESOLUÇÃO</w:t>
      </w:r>
      <w:r w:rsidR="00B92C7E">
        <w:rPr>
          <w:rFonts w:ascii="Arial" w:eastAsia="Times New Roman" w:hAnsi="Arial" w:cs="Arial"/>
          <w:b/>
          <w:sz w:val="32"/>
          <w:szCs w:val="32"/>
          <w:u w:val="single"/>
        </w:rPr>
        <w:t xml:space="preserve"> 201</w:t>
      </w:r>
      <w:r w:rsidRPr="00A06504">
        <w:rPr>
          <w:rFonts w:ascii="Arial" w:eastAsia="Times New Roman" w:hAnsi="Arial" w:cs="Arial"/>
          <w:b/>
          <w:sz w:val="32"/>
          <w:szCs w:val="32"/>
          <w:u w:val="single"/>
        </w:rPr>
        <w:t>, DE 5 DE FEVEREIRO DE 2024</w:t>
      </w:r>
    </w:p>
    <w:p w:rsidR="003C6F37" w:rsidRDefault="003C6F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6F37" w:rsidRDefault="003C6F3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C6F37" w:rsidRDefault="001B6686">
      <w:pPr>
        <w:spacing w:before="69"/>
        <w:ind w:left="292" w:right="23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Dispõe sobre a transferência à Prefeitura Municipal de Bebedouro - SP - de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bens móveis da Câmara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z w:val="24"/>
        </w:rPr>
        <w:t xml:space="preserve"> de Bebedouro, considerados ociosos pela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Comissão de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Recebimento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Baixa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Patrimônio</w:t>
      </w:r>
      <w:r>
        <w:rPr>
          <w:rFonts w:ascii="Arial" w:hAnsi="Arial"/>
          <w:b/>
          <w:spacing w:val="48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Edilidade,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especifica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dá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outras providências</w:t>
      </w:r>
      <w:r>
        <w:rPr>
          <w:rFonts w:ascii="Arial" w:hAnsi="Arial"/>
          <w:sz w:val="24"/>
        </w:rPr>
        <w:t>.</w:t>
      </w:r>
    </w:p>
    <w:p w:rsidR="00A06504" w:rsidRPr="00A06504" w:rsidRDefault="00A06504">
      <w:pPr>
        <w:spacing w:before="69"/>
        <w:ind w:left="292" w:right="230"/>
        <w:jc w:val="both"/>
        <w:rPr>
          <w:rFonts w:ascii="Arial" w:eastAsia="Arial" w:hAnsi="Arial" w:cs="Arial"/>
          <w:sz w:val="24"/>
          <w:szCs w:val="24"/>
        </w:rPr>
      </w:pPr>
      <w:r w:rsidRPr="00A06504">
        <w:rPr>
          <w:rFonts w:ascii="Arial" w:hAnsi="Arial"/>
          <w:sz w:val="24"/>
        </w:rPr>
        <w:t>De autoria da Mesa Diretora</w:t>
      </w:r>
    </w:p>
    <w:p w:rsidR="003C6F37" w:rsidRDefault="003C6F37">
      <w:pPr>
        <w:rPr>
          <w:rFonts w:ascii="Arial" w:eastAsia="Arial" w:hAnsi="Arial" w:cs="Arial"/>
          <w:sz w:val="24"/>
          <w:szCs w:val="24"/>
        </w:rPr>
      </w:pPr>
    </w:p>
    <w:p w:rsidR="00A06504" w:rsidRDefault="001B6686" w:rsidP="00A06504">
      <w:pPr>
        <w:ind w:left="2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 </w:t>
      </w:r>
      <w:r w:rsidR="00A06504" w:rsidRPr="00A06504">
        <w:rPr>
          <w:rFonts w:ascii="Arial" w:hAnsi="Arial"/>
          <w:b/>
          <w:sz w:val="24"/>
        </w:rPr>
        <w:t>MESA DA</w:t>
      </w:r>
      <w:r w:rsidR="00A06504"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 DE BEBEDOURO/ESTADO DE SÃO PAULO</w:t>
      </w:r>
      <w:r>
        <w:rPr>
          <w:rFonts w:ascii="Arial" w:hAnsi="Arial"/>
          <w:sz w:val="24"/>
        </w:rPr>
        <w:t xml:space="preserve">, </w:t>
      </w:r>
      <w:r w:rsidRPr="00A06504">
        <w:rPr>
          <w:rFonts w:ascii="Arial" w:hAnsi="Arial" w:cs="Arial"/>
          <w:sz w:val="24"/>
        </w:rPr>
        <w:t xml:space="preserve">usando </w:t>
      </w:r>
      <w:r w:rsidRPr="00A06504">
        <w:rPr>
          <w:rFonts w:ascii="Arial" w:hAnsi="Arial" w:cs="Arial"/>
          <w:sz w:val="24"/>
          <w:szCs w:val="24"/>
        </w:rPr>
        <w:t xml:space="preserve">de </w:t>
      </w:r>
      <w:r w:rsidRPr="00A06504">
        <w:rPr>
          <w:rFonts w:ascii="Arial" w:hAnsi="Arial" w:cs="Arial"/>
          <w:sz w:val="24"/>
          <w:szCs w:val="24"/>
        </w:rPr>
        <w:t>suas</w:t>
      </w:r>
      <w:r w:rsidR="00A06504" w:rsidRPr="00A06504">
        <w:rPr>
          <w:rFonts w:ascii="Arial" w:hAnsi="Arial" w:cs="Arial"/>
          <w:sz w:val="24"/>
          <w:szCs w:val="24"/>
        </w:rPr>
        <w:t xml:space="preserve"> </w:t>
      </w:r>
      <w:r w:rsidRPr="00A06504">
        <w:rPr>
          <w:rFonts w:ascii="Arial" w:hAnsi="Arial" w:cs="Arial"/>
          <w:sz w:val="24"/>
          <w:szCs w:val="24"/>
        </w:rPr>
        <w:t xml:space="preserve">atribuições legais, regimentais e constitucionais, faz saber que a Câmara </w:t>
      </w:r>
      <w:r w:rsidRPr="00A06504">
        <w:rPr>
          <w:rFonts w:ascii="Arial" w:hAnsi="Arial" w:cs="Arial"/>
          <w:sz w:val="24"/>
          <w:szCs w:val="24"/>
        </w:rPr>
        <w:t>Municipal aprov</w:t>
      </w:r>
      <w:r w:rsidR="00A06504">
        <w:rPr>
          <w:rFonts w:ascii="Arial" w:hAnsi="Arial" w:cs="Arial"/>
          <w:sz w:val="24"/>
          <w:szCs w:val="24"/>
        </w:rPr>
        <w:t>ou e ela promulga</w:t>
      </w:r>
      <w:r w:rsidRPr="00A06504">
        <w:rPr>
          <w:rFonts w:ascii="Arial" w:hAnsi="Arial" w:cs="Arial"/>
          <w:sz w:val="24"/>
          <w:szCs w:val="24"/>
        </w:rPr>
        <w:t xml:space="preserve"> </w:t>
      </w:r>
      <w:r w:rsidR="00A06504">
        <w:rPr>
          <w:rFonts w:ascii="Arial" w:hAnsi="Arial" w:cs="Arial"/>
          <w:sz w:val="24"/>
          <w:szCs w:val="24"/>
        </w:rPr>
        <w:t>a</w:t>
      </w:r>
      <w:r w:rsidRPr="00A06504">
        <w:rPr>
          <w:rFonts w:ascii="Arial" w:hAnsi="Arial" w:cs="Arial"/>
          <w:sz w:val="24"/>
          <w:szCs w:val="24"/>
        </w:rPr>
        <w:t xml:space="preserve"> seguinte </w:t>
      </w:r>
    </w:p>
    <w:p w:rsidR="00A06504" w:rsidRDefault="00A06504" w:rsidP="00A06504">
      <w:pPr>
        <w:ind w:left="292"/>
        <w:jc w:val="both"/>
        <w:rPr>
          <w:rFonts w:ascii="Arial" w:hAnsi="Arial" w:cs="Arial"/>
          <w:sz w:val="24"/>
          <w:szCs w:val="24"/>
        </w:rPr>
      </w:pPr>
    </w:p>
    <w:p w:rsidR="003C6F37" w:rsidRPr="00A06504" w:rsidRDefault="001B6686" w:rsidP="00A06504">
      <w:pPr>
        <w:ind w:left="292"/>
        <w:jc w:val="center"/>
        <w:rPr>
          <w:rFonts w:ascii="Arial" w:hAnsi="Arial" w:cs="Arial"/>
          <w:sz w:val="24"/>
          <w:szCs w:val="24"/>
        </w:rPr>
      </w:pPr>
      <w:r w:rsidRPr="00A06504">
        <w:rPr>
          <w:rFonts w:ascii="Arial" w:hAnsi="Arial" w:cs="Arial"/>
          <w:b/>
          <w:sz w:val="24"/>
          <w:szCs w:val="24"/>
        </w:rPr>
        <w:t>Resolução</w:t>
      </w:r>
      <w:r w:rsidRPr="00A06504">
        <w:rPr>
          <w:rFonts w:ascii="Arial" w:hAnsi="Arial" w:cs="Arial"/>
          <w:sz w:val="24"/>
          <w:szCs w:val="24"/>
        </w:rPr>
        <w:t>:</w:t>
      </w:r>
    </w:p>
    <w:p w:rsidR="003C6F37" w:rsidRPr="00A06504" w:rsidRDefault="003C6F37">
      <w:pPr>
        <w:rPr>
          <w:rFonts w:ascii="Arial" w:eastAsia="Arial" w:hAnsi="Arial" w:cs="Arial"/>
          <w:sz w:val="24"/>
          <w:szCs w:val="24"/>
        </w:rPr>
      </w:pPr>
    </w:p>
    <w:p w:rsidR="003C6F37" w:rsidRDefault="001B6686">
      <w:pPr>
        <w:pStyle w:val="Corpodetexto"/>
        <w:ind w:right="229"/>
        <w:jc w:val="both"/>
      </w:pPr>
      <w:r>
        <w:rPr>
          <w:b/>
        </w:rPr>
        <w:t>Art.</w:t>
      </w:r>
      <w:r>
        <w:rPr>
          <w:b/>
          <w:spacing w:val="15"/>
        </w:rPr>
        <w:t xml:space="preserve"> </w:t>
      </w:r>
      <w:r>
        <w:rPr>
          <w:b/>
        </w:rPr>
        <w:t>1</w:t>
      </w:r>
      <w:r>
        <w:rPr>
          <w:rFonts w:ascii="Microsoft Sans Serif" w:hAnsi="Microsoft Sans Serif"/>
          <w:b/>
        </w:rPr>
        <w:t>º</w:t>
      </w:r>
      <w:r>
        <w:rPr>
          <w:rFonts w:ascii="Microsoft Sans Serif" w:hAnsi="Microsoft Sans Serif"/>
          <w:b/>
          <w:spacing w:val="21"/>
        </w:rPr>
        <w:t xml:space="preserve"> </w:t>
      </w:r>
      <w:r>
        <w:t>Fica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Câmara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Bebedouro</w:t>
      </w:r>
      <w:r>
        <w:rPr>
          <w:spacing w:val="1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SP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autorizada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transferir</w:t>
      </w:r>
      <w:r>
        <w:rPr>
          <w:spacing w:val="14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Prefeitura Municipal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Bebedouro</w:t>
      </w:r>
      <w:r>
        <w:rPr>
          <w:spacing w:val="28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SP</w:t>
      </w:r>
      <w:r>
        <w:rPr>
          <w:spacing w:val="25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veículos</w:t>
      </w:r>
      <w:r>
        <w:rPr>
          <w:spacing w:val="23"/>
        </w:rPr>
        <w:t xml:space="preserve"> </w:t>
      </w:r>
      <w:r>
        <w:t>bens</w:t>
      </w:r>
      <w:r>
        <w:rPr>
          <w:spacing w:val="22"/>
        </w:rPr>
        <w:t xml:space="preserve"> </w:t>
      </w:r>
      <w:r>
        <w:t>móveis</w:t>
      </w:r>
      <w:r>
        <w:rPr>
          <w:spacing w:val="26"/>
        </w:rPr>
        <w:t xml:space="preserve"> </w:t>
      </w:r>
      <w:r>
        <w:t>abaixo</w:t>
      </w:r>
      <w:r>
        <w:rPr>
          <w:spacing w:val="23"/>
        </w:rPr>
        <w:t xml:space="preserve"> </w:t>
      </w:r>
      <w:r>
        <w:t>relacionados,</w:t>
      </w:r>
      <w:r>
        <w:rPr>
          <w:spacing w:val="24"/>
        </w:rPr>
        <w:t xml:space="preserve"> </w:t>
      </w:r>
      <w:r>
        <w:t>tendo</w:t>
      </w:r>
      <w:r>
        <w:rPr>
          <w:spacing w:val="23"/>
        </w:rPr>
        <w:t xml:space="preserve"> </w:t>
      </w:r>
      <w:r>
        <w:t>por base o relatório da Comissão de Recebimento e Baixa de Patrimônio desta</w:t>
      </w:r>
      <w:r>
        <w:t xml:space="preserve"> Casa de </w:t>
      </w:r>
      <w:r>
        <w:rPr>
          <w:spacing w:val="5"/>
        </w:rPr>
        <w:t xml:space="preserve"> </w:t>
      </w:r>
      <w:r>
        <w:t>Leis e</w:t>
      </w:r>
      <w:r>
        <w:rPr>
          <w:spacing w:val="44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objetivo</w:t>
      </w:r>
      <w:r>
        <w:rPr>
          <w:spacing w:val="42"/>
        </w:rPr>
        <w:t xml:space="preserve"> </w:t>
      </w:r>
      <w:r>
        <w:t>organizar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patrimônio</w:t>
      </w:r>
      <w:r>
        <w:rPr>
          <w:spacing w:val="42"/>
        </w:rPr>
        <w:t xml:space="preserve"> </w:t>
      </w:r>
      <w:r>
        <w:t>público,</w:t>
      </w:r>
      <w:r>
        <w:rPr>
          <w:spacing w:val="44"/>
        </w:rPr>
        <w:t xml:space="preserve"> </w:t>
      </w:r>
      <w:r>
        <w:t>bem</w:t>
      </w:r>
      <w:r>
        <w:rPr>
          <w:spacing w:val="43"/>
        </w:rPr>
        <w:t xml:space="preserve"> </w:t>
      </w:r>
      <w:r>
        <w:t>como</w:t>
      </w:r>
      <w:r>
        <w:rPr>
          <w:spacing w:val="42"/>
        </w:rPr>
        <w:t xml:space="preserve"> </w:t>
      </w:r>
      <w:r>
        <w:t>avaliar</w:t>
      </w:r>
      <w:r>
        <w:rPr>
          <w:spacing w:val="41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custo-benefício</w:t>
      </w:r>
      <w:r>
        <w:rPr>
          <w:spacing w:val="44"/>
        </w:rPr>
        <w:t xml:space="preserve"> </w:t>
      </w:r>
      <w:r>
        <w:t>dos veículos, uma vez que estes bens ocupam espaço, entrando em confronto com o</w:t>
      </w:r>
      <w:r>
        <w:rPr>
          <w:spacing w:val="-10"/>
        </w:rPr>
        <w:t xml:space="preserve"> </w:t>
      </w:r>
      <w:r>
        <w:t>princípio da</w:t>
      </w:r>
      <w:r>
        <w:rPr>
          <w:spacing w:val="-3"/>
        </w:rPr>
        <w:t xml:space="preserve"> </w:t>
      </w:r>
      <w:r>
        <w:t>economicidade:</w:t>
      </w:r>
    </w:p>
    <w:p w:rsidR="003C6F37" w:rsidRDefault="003C6F37">
      <w:pPr>
        <w:spacing w:before="11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5814"/>
        <w:gridCol w:w="1690"/>
        <w:gridCol w:w="1678"/>
      </w:tblGrid>
      <w:tr w:rsidR="003C6F37">
        <w:trPr>
          <w:trHeight w:hRule="exact"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1B6686">
            <w:pPr>
              <w:pStyle w:val="TableParagraph"/>
              <w:spacing w:before="126"/>
              <w:ind w:left="136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Qt.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1B6686">
            <w:pPr>
              <w:pStyle w:val="TableParagraph"/>
              <w:spacing w:before="47"/>
              <w:ind w:left="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Descrição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1B6686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z w:val="28"/>
              </w:rPr>
              <w:t>Valor</w:t>
            </w:r>
          </w:p>
          <w:p w:rsidR="003C6F37" w:rsidRDefault="00A06504">
            <w:pPr>
              <w:pStyle w:val="TableParagraph"/>
              <w:spacing w:line="252" w:lineRule="exact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</w:t>
            </w:r>
            <w:r w:rsidR="001B6686">
              <w:rPr>
                <w:rFonts w:ascii="Arial"/>
                <w:b/>
              </w:rPr>
              <w:t>unho/2023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1B6686">
            <w:pPr>
              <w:pStyle w:val="TableParagraph"/>
              <w:spacing w:before="126"/>
              <w:ind w:left="10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Patrimônio</w:t>
            </w:r>
          </w:p>
        </w:tc>
      </w:tr>
      <w:tr w:rsidR="003C6F37">
        <w:trPr>
          <w:trHeight w:hRule="exact" w:val="24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1B6686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3C6F37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3C6F37" w:rsidRDefault="001B6686">
            <w:pPr>
              <w:pStyle w:val="TableParagraph"/>
              <w:spacing w:before="139" w:line="360" w:lineRule="auto"/>
              <w:ind w:left="105" w:right="9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u w:val="thick" w:color="000000"/>
              </w:rPr>
              <w:t>VEÍCULO AUTOMOTOR CITROEN</w:t>
            </w:r>
            <w:r w:rsidR="00E86531" w:rsidRPr="00E8653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SEDAN C4L SHINE</w:t>
            </w:r>
            <w:r>
              <w:rPr>
                <w:rFonts w:ascii="Arial" w:hAnsi="Arial"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1.6</w:t>
            </w:r>
            <w:r>
              <w:rPr>
                <w:rFonts w:ascii="Arial" w:hAnsi="Arial"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TURBO,</w:t>
            </w:r>
            <w:r>
              <w:rPr>
                <w:rFonts w:ascii="Arial" w:hAnsi="Arial"/>
                <w:spacing w:val="6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FLEX,</w:t>
            </w:r>
            <w:r>
              <w:rPr>
                <w:rFonts w:ascii="Arial" w:hAnsi="Arial"/>
                <w:spacing w:val="5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ANO/MODELO 2019/2020, CAMBIO AUTOMÁTICO,</w:t>
            </w:r>
            <w:r>
              <w:rPr>
                <w:rFonts w:ascii="Arial" w:hAnsi="Arial"/>
                <w:spacing w:val="4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COR BRANCA, RENAVAN 01217870870, PLACA</w:t>
            </w:r>
            <w:r>
              <w:rPr>
                <w:rFonts w:ascii="Arial" w:hAnsi="Arial"/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DZH 3829. </w:t>
            </w:r>
            <w:r>
              <w:rPr>
                <w:rFonts w:ascii="Arial" w:hAnsi="Arial"/>
                <w:b/>
                <w:sz w:val="24"/>
              </w:rPr>
              <w:t>CHASSI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8BCND5GVULG503536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spacing w:before="1"/>
              <w:rPr>
                <w:rFonts w:ascii="Arial" w:eastAsia="Arial" w:hAnsi="Arial" w:cs="Arial"/>
                <w:sz w:val="31"/>
                <w:szCs w:val="31"/>
              </w:rPr>
            </w:pPr>
          </w:p>
          <w:p w:rsidR="003C6F37" w:rsidRDefault="001B6686">
            <w:pPr>
              <w:pStyle w:val="TableParagraph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R$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74.361,28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spacing w:before="1"/>
              <w:rPr>
                <w:rFonts w:ascii="Arial" w:eastAsia="Arial" w:hAnsi="Arial" w:cs="Arial"/>
                <w:sz w:val="31"/>
                <w:szCs w:val="31"/>
              </w:rPr>
            </w:pPr>
          </w:p>
          <w:p w:rsidR="003C6F37" w:rsidRDefault="001B6686">
            <w:pPr>
              <w:pStyle w:val="TableParagraph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4.118</w:t>
            </w:r>
          </w:p>
        </w:tc>
      </w:tr>
      <w:tr w:rsidR="003C6F37">
        <w:trPr>
          <w:trHeight w:hRule="exact" w:val="24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1B6686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3C6F37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3C6F37" w:rsidRDefault="001B6686">
            <w:pPr>
              <w:pStyle w:val="TableParagraph"/>
              <w:spacing w:before="139" w:line="360" w:lineRule="auto"/>
              <w:ind w:left="105" w:right="9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u w:val="thick" w:color="000000"/>
              </w:rPr>
              <w:t>VEÍCULO AUTOMOTOR CHEVROLET</w:t>
            </w:r>
            <w:r>
              <w:rPr>
                <w:rFonts w:ascii="Arial" w:hAnsi="Arial"/>
                <w:b/>
                <w:spacing w:val="28"/>
                <w:sz w:val="24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 w:color="000000"/>
              </w:rPr>
              <w:t>NOVO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 w:color="000000"/>
              </w:rPr>
              <w:t>CRUZE</w:t>
            </w:r>
            <w:r w:rsidRPr="00E8653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SEDAN LT </w:t>
            </w:r>
            <w:r>
              <w:rPr>
                <w:rFonts w:ascii="Arial" w:hAnsi="Arial"/>
                <w:sz w:val="24"/>
              </w:rPr>
              <w:t>1.4 TURBO, FLEX,</w:t>
            </w:r>
            <w:r>
              <w:rPr>
                <w:rFonts w:ascii="Arial" w:hAnsi="Arial"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ano/modelo 2018/2018, CAMBIO AUTOMÁTICO, cor</w:t>
            </w:r>
            <w:r>
              <w:rPr>
                <w:rFonts w:ascii="Arial" w:hAnsi="Arial"/>
                <w:spacing w:val="23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preta, RENAVAN 01154680018, PLACA GFS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7069. </w:t>
            </w:r>
            <w:r>
              <w:rPr>
                <w:rFonts w:ascii="Arial" w:hAnsi="Arial"/>
                <w:b/>
                <w:sz w:val="24"/>
              </w:rPr>
              <w:t>CHASSI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8AGBB69S0JR136889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spacing w:before="1"/>
              <w:rPr>
                <w:rFonts w:ascii="Arial" w:eastAsia="Arial" w:hAnsi="Arial" w:cs="Arial"/>
                <w:sz w:val="31"/>
                <w:szCs w:val="31"/>
              </w:rPr>
            </w:pPr>
          </w:p>
          <w:p w:rsidR="003C6F37" w:rsidRDefault="001B6686">
            <w:pPr>
              <w:pStyle w:val="TableParagraph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R$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64.094,72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rPr>
                <w:rFonts w:ascii="Arial" w:eastAsia="Arial" w:hAnsi="Arial" w:cs="Arial"/>
              </w:rPr>
            </w:pPr>
          </w:p>
          <w:p w:rsidR="003C6F37" w:rsidRDefault="003C6F37">
            <w:pPr>
              <w:pStyle w:val="TableParagraph"/>
              <w:spacing w:before="1"/>
              <w:rPr>
                <w:rFonts w:ascii="Arial" w:eastAsia="Arial" w:hAnsi="Arial" w:cs="Arial"/>
                <w:sz w:val="31"/>
                <w:szCs w:val="31"/>
              </w:rPr>
            </w:pPr>
          </w:p>
          <w:p w:rsidR="003C6F37" w:rsidRDefault="001B6686">
            <w:pPr>
              <w:pStyle w:val="TableParagraph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4.089</w:t>
            </w:r>
          </w:p>
        </w:tc>
      </w:tr>
    </w:tbl>
    <w:p w:rsidR="003C6F37" w:rsidRDefault="003C6F37">
      <w:pPr>
        <w:jc w:val="center"/>
        <w:rPr>
          <w:rFonts w:ascii="Arial" w:eastAsia="Arial" w:hAnsi="Arial" w:cs="Arial"/>
        </w:rPr>
        <w:sectPr w:rsidR="003C6F37" w:rsidSect="003F04F4">
          <w:headerReference w:type="default" r:id="rId6"/>
          <w:footerReference w:type="default" r:id="rId7"/>
          <w:type w:val="continuous"/>
          <w:pgSz w:w="11910" w:h="16850"/>
          <w:pgMar w:top="2120" w:right="900" w:bottom="1460" w:left="840" w:header="461" w:footer="1265" w:gutter="0"/>
          <w:pgNumType w:start="1"/>
          <w:cols w:space="708"/>
        </w:sectPr>
      </w:pPr>
    </w:p>
    <w:p w:rsidR="003C6F37" w:rsidRDefault="001B6686">
      <w:pPr>
        <w:pStyle w:val="Corpodetexto"/>
        <w:spacing w:before="30"/>
        <w:ind w:right="116"/>
        <w:jc w:val="both"/>
      </w:pPr>
      <w:r>
        <w:rPr>
          <w:b/>
        </w:rPr>
        <w:lastRenderedPageBreak/>
        <w:t>Art.</w:t>
      </w:r>
      <w:r>
        <w:rPr>
          <w:b/>
          <w:spacing w:val="46"/>
        </w:rPr>
        <w:t xml:space="preserve"> </w:t>
      </w:r>
      <w:r>
        <w:rPr>
          <w:b/>
        </w:rPr>
        <w:t>2</w:t>
      </w:r>
      <w:r>
        <w:rPr>
          <w:rFonts w:ascii="Microsoft Sans Serif" w:hAnsi="Microsoft Sans Serif"/>
          <w:b/>
        </w:rPr>
        <w:t>º</w:t>
      </w:r>
      <w:r>
        <w:rPr>
          <w:rFonts w:ascii="Microsoft Sans Serif" w:hAnsi="Microsoft Sans Serif"/>
          <w:b/>
          <w:spacing w:val="52"/>
        </w:rPr>
        <w:t xml:space="preserve"> </w:t>
      </w:r>
      <w:r>
        <w:t>Os</w:t>
      </w:r>
      <w:r>
        <w:rPr>
          <w:spacing w:val="46"/>
        </w:rPr>
        <w:t xml:space="preserve"> </w:t>
      </w:r>
      <w:r>
        <w:t>respectivos</w:t>
      </w:r>
      <w:r>
        <w:rPr>
          <w:spacing w:val="46"/>
        </w:rPr>
        <w:t xml:space="preserve"> </w:t>
      </w:r>
      <w:r>
        <w:t>veículos</w:t>
      </w:r>
      <w:r>
        <w:rPr>
          <w:spacing w:val="44"/>
        </w:rPr>
        <w:t xml:space="preserve"> </w:t>
      </w:r>
      <w:r>
        <w:t>ora</w:t>
      </w:r>
      <w:r>
        <w:rPr>
          <w:spacing w:val="45"/>
        </w:rPr>
        <w:t xml:space="preserve"> </w:t>
      </w:r>
      <w:r>
        <w:t>transferidos</w:t>
      </w:r>
      <w:r>
        <w:rPr>
          <w:spacing w:val="45"/>
        </w:rPr>
        <w:t xml:space="preserve"> </w:t>
      </w:r>
      <w:r>
        <w:t>poderão</w:t>
      </w:r>
      <w:r>
        <w:rPr>
          <w:spacing w:val="46"/>
        </w:rPr>
        <w:t xml:space="preserve"> </w:t>
      </w:r>
      <w:r>
        <w:t>ser</w:t>
      </w:r>
      <w:r>
        <w:rPr>
          <w:spacing w:val="44"/>
        </w:rPr>
        <w:t xml:space="preserve"> </w:t>
      </w:r>
      <w:r>
        <w:t>alienados</w:t>
      </w:r>
      <w:r>
        <w:rPr>
          <w:spacing w:val="45"/>
        </w:rPr>
        <w:t xml:space="preserve"> </w:t>
      </w:r>
      <w:r>
        <w:t>pela</w:t>
      </w:r>
      <w:r>
        <w:rPr>
          <w:spacing w:val="43"/>
        </w:rPr>
        <w:t xml:space="preserve"> </w:t>
      </w:r>
      <w:r>
        <w:t>Prefeitura Municipal de Bebedouro, a qual terá a responsabilidade sobre sua propriedade e</w:t>
      </w:r>
      <w:r>
        <w:rPr>
          <w:spacing w:val="55"/>
        </w:rPr>
        <w:t xml:space="preserve"> </w:t>
      </w:r>
      <w:r>
        <w:t>guarda até as respectivas</w:t>
      </w:r>
      <w:r>
        <w:rPr>
          <w:spacing w:val="-9"/>
        </w:rPr>
        <w:t xml:space="preserve"> </w:t>
      </w:r>
      <w:r>
        <w:t>alienações.</w:t>
      </w:r>
    </w:p>
    <w:p w:rsidR="003C6F37" w:rsidRDefault="003C6F37">
      <w:pPr>
        <w:rPr>
          <w:rFonts w:ascii="Arial" w:eastAsia="Arial" w:hAnsi="Arial" w:cs="Arial"/>
          <w:sz w:val="24"/>
          <w:szCs w:val="24"/>
        </w:rPr>
      </w:pPr>
    </w:p>
    <w:p w:rsidR="003C6F37" w:rsidRDefault="001B6686">
      <w:pPr>
        <w:pStyle w:val="Corpodetexto"/>
        <w:ind w:right="113"/>
        <w:jc w:val="both"/>
      </w:pPr>
      <w:r>
        <w:rPr>
          <w:b/>
        </w:rPr>
        <w:t>Art. 3</w:t>
      </w:r>
      <w:r>
        <w:rPr>
          <w:rFonts w:ascii="Microsoft Sans Serif" w:hAnsi="Microsoft Sans Serif"/>
          <w:b/>
        </w:rPr>
        <w:t xml:space="preserve">º </w:t>
      </w:r>
      <w:r>
        <w:t>As despesas decorrentes da aplicação desta resoluçã</w:t>
      </w:r>
      <w:r>
        <w:t>o correrão à conta</w:t>
      </w:r>
      <w:r>
        <w:rPr>
          <w:spacing w:val="33"/>
        </w:rPr>
        <w:t xml:space="preserve"> </w:t>
      </w:r>
      <w:r>
        <w:t>das dotações orçamentárias próprias, suplementadas, se necessário</w:t>
      </w:r>
      <w:r>
        <w:rPr>
          <w:spacing w:val="-24"/>
        </w:rPr>
        <w:t xml:space="preserve"> </w:t>
      </w:r>
      <w:r>
        <w:t>for.</w:t>
      </w:r>
    </w:p>
    <w:p w:rsidR="003C6F37" w:rsidRDefault="003C6F37">
      <w:pPr>
        <w:rPr>
          <w:rFonts w:ascii="Arial" w:eastAsia="Arial" w:hAnsi="Arial" w:cs="Arial"/>
          <w:sz w:val="24"/>
          <w:szCs w:val="24"/>
        </w:rPr>
      </w:pPr>
    </w:p>
    <w:p w:rsidR="003C6F37" w:rsidRDefault="001B6686">
      <w:pPr>
        <w:pStyle w:val="Corpodetexto"/>
        <w:ind w:right="118"/>
        <w:jc w:val="both"/>
      </w:pPr>
      <w:r>
        <w:rPr>
          <w:b/>
        </w:rPr>
        <w:t>Art. 4</w:t>
      </w:r>
      <w:r>
        <w:rPr>
          <w:rFonts w:ascii="Microsoft Sans Serif" w:hAnsi="Microsoft Sans Serif"/>
          <w:b/>
        </w:rPr>
        <w:t xml:space="preserve">º </w:t>
      </w:r>
      <w:r>
        <w:t>Esta resolução entrará em vigor na data de sua publicação, revogadas</w:t>
      </w:r>
      <w:r>
        <w:rPr>
          <w:spacing w:val="1"/>
        </w:rPr>
        <w:t xml:space="preserve"> </w:t>
      </w:r>
      <w:r>
        <w:t>as disposições em</w:t>
      </w:r>
      <w:r>
        <w:rPr>
          <w:spacing w:val="-6"/>
        </w:rPr>
        <w:t xml:space="preserve"> </w:t>
      </w:r>
      <w:r>
        <w:t>contrário.</w:t>
      </w:r>
    </w:p>
    <w:p w:rsidR="003C6F37" w:rsidRDefault="003C6F37">
      <w:pPr>
        <w:spacing w:before="1"/>
        <w:rPr>
          <w:rFonts w:ascii="Arial" w:eastAsia="Arial" w:hAnsi="Arial" w:cs="Arial"/>
          <w:sz w:val="24"/>
          <w:szCs w:val="24"/>
        </w:rPr>
      </w:pPr>
    </w:p>
    <w:p w:rsidR="003C6F37" w:rsidRDefault="001B6686" w:rsidP="003F04F4">
      <w:pPr>
        <w:pStyle w:val="Corpodetexto"/>
        <w:jc w:val="both"/>
      </w:pPr>
      <w:r>
        <w:t xml:space="preserve">Bebedouro, Capital Nacional da Laranja, </w:t>
      </w:r>
      <w:r w:rsidR="00E86531">
        <w:t>5</w:t>
      </w:r>
      <w:r>
        <w:t xml:space="preserve"> de </w:t>
      </w:r>
      <w:r w:rsidR="00E86531">
        <w:t xml:space="preserve">fevereiro </w:t>
      </w:r>
      <w:r>
        <w:t>de</w:t>
      </w:r>
      <w:r>
        <w:rPr>
          <w:spacing w:val="-12"/>
        </w:rPr>
        <w:t xml:space="preserve"> </w:t>
      </w:r>
      <w:r>
        <w:t>2024.</w:t>
      </w:r>
    </w:p>
    <w:p w:rsidR="0049348A" w:rsidRDefault="0049348A" w:rsidP="003F04F4">
      <w:pPr>
        <w:pStyle w:val="Corpodetexto"/>
        <w:jc w:val="both"/>
      </w:pPr>
    </w:p>
    <w:p w:rsidR="0049348A" w:rsidRDefault="0049348A" w:rsidP="003F04F4">
      <w:pPr>
        <w:pStyle w:val="Corpodetexto"/>
        <w:jc w:val="both"/>
      </w:pPr>
    </w:p>
    <w:p w:rsidR="0049348A" w:rsidRDefault="0049348A" w:rsidP="0049348A">
      <w:pPr>
        <w:pStyle w:val="Corpodetexto"/>
        <w:jc w:val="center"/>
      </w:pPr>
    </w:p>
    <w:p w:rsidR="0049348A" w:rsidRPr="0049348A" w:rsidRDefault="0049348A" w:rsidP="0049348A">
      <w:pPr>
        <w:pStyle w:val="Corpodetexto"/>
        <w:jc w:val="center"/>
        <w:rPr>
          <w:b/>
        </w:rPr>
      </w:pPr>
      <w:r w:rsidRPr="0049348A">
        <w:rPr>
          <w:b/>
        </w:rPr>
        <w:t>Edgar Cheli Júnior</w:t>
      </w:r>
    </w:p>
    <w:p w:rsidR="0049348A" w:rsidRPr="0049348A" w:rsidRDefault="0049348A" w:rsidP="0049348A">
      <w:pPr>
        <w:pStyle w:val="Corpodetexto"/>
        <w:jc w:val="center"/>
        <w:rPr>
          <w:b/>
        </w:rPr>
      </w:pPr>
      <w:r w:rsidRPr="0049348A">
        <w:rPr>
          <w:b/>
        </w:rPr>
        <w:t>PRESIDENTE</w:t>
      </w:r>
    </w:p>
    <w:p w:rsidR="0049348A" w:rsidRPr="0049348A" w:rsidRDefault="0049348A" w:rsidP="0049348A">
      <w:pPr>
        <w:pStyle w:val="Corpodetexto"/>
        <w:jc w:val="center"/>
        <w:rPr>
          <w:b/>
        </w:rPr>
      </w:pPr>
    </w:p>
    <w:p w:rsidR="0049348A" w:rsidRPr="0049348A" w:rsidRDefault="0049348A" w:rsidP="0049348A">
      <w:pPr>
        <w:pStyle w:val="Corpodetexto"/>
        <w:jc w:val="center"/>
        <w:rPr>
          <w:b/>
        </w:rPr>
      </w:pPr>
    </w:p>
    <w:p w:rsidR="0049348A" w:rsidRPr="0049348A" w:rsidRDefault="0049348A" w:rsidP="0049348A">
      <w:pPr>
        <w:pStyle w:val="Corpodetexto"/>
        <w:jc w:val="center"/>
        <w:rPr>
          <w:b/>
        </w:rPr>
      </w:pPr>
    </w:p>
    <w:p w:rsidR="0049348A" w:rsidRPr="0049348A" w:rsidRDefault="0049348A" w:rsidP="0049348A">
      <w:pPr>
        <w:pStyle w:val="Corpodetexto"/>
        <w:jc w:val="center"/>
        <w:rPr>
          <w:b/>
        </w:rPr>
      </w:pPr>
      <w:r w:rsidRPr="0049348A">
        <w:rPr>
          <w:b/>
        </w:rPr>
        <w:t>Mariangela Ferraz Mussolini      Marcelo dos Santos de Oliveira</w:t>
      </w:r>
    </w:p>
    <w:p w:rsidR="0049348A" w:rsidRDefault="0049348A" w:rsidP="0049348A">
      <w:pPr>
        <w:pStyle w:val="Corpodetexto"/>
      </w:pPr>
      <w:r w:rsidRPr="0049348A">
        <w:rPr>
          <w:b/>
        </w:rPr>
        <w:t xml:space="preserve">                                          1</w:t>
      </w:r>
      <w:r w:rsidRPr="0049348A">
        <w:rPr>
          <w:rFonts w:ascii="Microsoft Sans Serif" w:hAnsi="Microsoft Sans Serif" w:cs="Microsoft Sans Serif"/>
          <w:b/>
        </w:rPr>
        <w:t>ª</w:t>
      </w:r>
      <w:r w:rsidRPr="0049348A">
        <w:rPr>
          <w:b/>
        </w:rPr>
        <w:t xml:space="preserve"> SECRETÁRIA                      2</w:t>
      </w:r>
      <w:r w:rsidRPr="0049348A">
        <w:rPr>
          <w:rFonts w:ascii="Microsoft Sans Serif" w:hAnsi="Microsoft Sans Serif" w:cs="Microsoft Sans Serif"/>
          <w:b/>
        </w:rPr>
        <w:t>º</w:t>
      </w:r>
      <w:r w:rsidRPr="0049348A">
        <w:rPr>
          <w:b/>
        </w:rPr>
        <w:t xml:space="preserve"> SECRETÁRIO</w:t>
      </w:r>
    </w:p>
    <w:p w:rsidR="00A16EC7" w:rsidRDefault="00A16EC7" w:rsidP="003F04F4">
      <w:pPr>
        <w:pStyle w:val="Corpodetex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6EC7" w:rsidRDefault="00A16EC7" w:rsidP="003F04F4">
      <w:pPr>
        <w:pStyle w:val="Corpodetex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16EC7" w:rsidRDefault="00A16EC7" w:rsidP="003F04F4">
      <w:pPr>
        <w:pStyle w:val="Corpodetex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16EC7" w:rsidSect="003F04F4">
      <w:headerReference w:type="default" r:id="rId8"/>
      <w:footerReference w:type="default" r:id="rId9"/>
      <w:pgSz w:w="11900" w:h="16840"/>
      <w:pgMar w:top="2420" w:right="280" w:bottom="800" w:left="62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686" w:rsidRDefault="001B6686">
      <w:r>
        <w:separator/>
      </w:r>
    </w:p>
  </w:endnote>
  <w:endnote w:type="continuationSeparator" w:id="0">
    <w:p w:rsidR="001B6686" w:rsidRDefault="001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F37" w:rsidRDefault="001B668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242.65pt;margin-top:767.8pt;width:109.55pt;height:12pt;z-index:-251656192;mso-position-horizontal-relative:page;mso-position-vertical-relative:page" filled="f" stroked="f">
          <v:textbox inset="0,0,0,0">
            <w:txbxContent>
              <w:p w:rsidR="003C6F37" w:rsidRDefault="001B6686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pacing w:val="8"/>
                    <w:w w:val="99"/>
                    <w:sz w:val="20"/>
                    <w:szCs w:val="20"/>
                  </w:rPr>
                  <w:t>“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7"/>
                    <w:w w:val="99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4"/>
                    <w:w w:val="99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7"/>
                    <w:w w:val="99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99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6"/>
                    <w:w w:val="99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4"/>
                    <w:w w:val="99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6"/>
                    <w:w w:val="99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99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7"/>
                    <w:w w:val="99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5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7"/>
                    <w:w w:val="99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6"/>
                    <w:w w:val="99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4"/>
                    <w:w w:val="99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5"/>
                    <w:w w:val="99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7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w w:val="99"/>
                    <w:sz w:val="20"/>
                    <w:szCs w:val="20"/>
                  </w:rPr>
                  <w:t>”</w:t>
                </w:r>
              </w:p>
            </w:txbxContent>
          </v:textbox>
          <w10:wrap anchorx="page" anchory="page"/>
        </v:shape>
      </w:pict>
    </w:r>
    <w:r>
      <w:pict>
        <v:shape id="_x0000_s3076" type="#_x0000_t202" style="position:absolute;margin-left:60.45pt;margin-top:793.4pt;width:474.4pt;height:14pt;z-index:-251655168;mso-position-horizontal-relative:page;mso-position-vertical-relative:page" filled="f" stroked="f">
          <v:textbox inset="0,0,0,0">
            <w:txbxContent>
              <w:p w:rsidR="003C6F37" w:rsidRDefault="001B6686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6"/>
                    <w:sz w:val="24"/>
                    <w:szCs w:val="24"/>
                  </w:rPr>
                  <w:t>RU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6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spacing w:val="6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IS</w:t>
                </w:r>
                <w:r>
                  <w:rPr>
                    <w:rFonts w:ascii="Arial" w:eastAsia="Arial" w:hAnsi="Arial" w:cs="Arial"/>
                    <w:b/>
                    <w:bCs/>
                    <w:spacing w:val="9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,</w:t>
                </w:r>
                <w:r>
                  <w:rPr>
                    <w:rFonts w:ascii="Arial" w:eastAsia="Arial" w:hAnsi="Arial" w:cs="Arial"/>
                    <w:b/>
                    <w:bCs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6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2</w:t>
                </w:r>
                <w:r>
                  <w:rPr>
                    <w:rFonts w:ascii="Arial" w:eastAsia="Arial" w:hAnsi="Arial" w:cs="Arial"/>
                    <w:b/>
                    <w:bCs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spacing w:val="1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147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spacing w:val="8"/>
                    <w:sz w:val="24"/>
                    <w:szCs w:val="24"/>
                  </w:rPr>
                  <w:t>0</w:t>
                </w:r>
                <w:r>
                  <w:rPr>
                    <w:rFonts w:ascii="Arial" w:eastAsia="Arial" w:hAnsi="Arial" w:cs="Arial"/>
                    <w:b/>
                    <w:bCs/>
                    <w:spacing w:val="6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42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–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6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: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24"/>
                    <w:szCs w:val="24"/>
                  </w:rPr>
                  <w:t>(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1</w:t>
                </w:r>
                <w:r>
                  <w:rPr>
                    <w:rFonts w:ascii="Arial" w:eastAsia="Arial" w:hAnsi="Arial" w:cs="Arial"/>
                    <w:b/>
                    <w:bCs/>
                    <w:spacing w:val="7"/>
                    <w:sz w:val="24"/>
                    <w:szCs w:val="24"/>
                  </w:rPr>
                  <w:t>7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334</w:t>
                </w:r>
                <w:r>
                  <w:rPr>
                    <w:rFonts w:ascii="Arial" w:eastAsia="Arial" w:hAnsi="Arial" w:cs="Arial"/>
                    <w:b/>
                    <w:bCs/>
                    <w:spacing w:val="13"/>
                    <w:sz w:val="24"/>
                    <w:szCs w:val="24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  <w:sz w:val="24"/>
                    <w:szCs w:val="24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spacing w:val="5"/>
                    <w:sz w:val="24"/>
                    <w:szCs w:val="24"/>
                  </w:rPr>
                  <w:t>9200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F37" w:rsidRDefault="003C6F3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686" w:rsidRDefault="001B6686">
      <w:r>
        <w:separator/>
      </w:r>
    </w:p>
  </w:footnote>
  <w:footnote w:type="continuationSeparator" w:id="0">
    <w:p w:rsidR="001B6686" w:rsidRDefault="001B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F37" w:rsidRDefault="001B668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47.15pt;margin-top:23.05pt;width:82.55pt;height:83.25pt;z-index:-2516582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128.4pt;margin-top:37pt;width:409pt;height:49.85pt;z-index:-251657216;mso-position-horizontal-relative:page;mso-position-vertical-relative:page" filled="f" stroked="f">
          <v:textbox inset="0,0,0,0">
            <w:txbxContent>
              <w:p w:rsidR="003C6F37" w:rsidRDefault="001B6686">
                <w:pPr>
                  <w:spacing w:line="429" w:lineRule="exact"/>
                  <w:ind w:left="20"/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CÂM</w:t>
                </w:r>
                <w:r>
                  <w:rPr>
                    <w:rFonts w:ascii="Times New Roman" w:hAnsi="Times New Roman"/>
                    <w:b/>
                    <w:spacing w:val="17"/>
                    <w:sz w:val="40"/>
                    <w:u w:val="thick" w:color="000000"/>
                  </w:rPr>
                  <w:t>A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R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 xml:space="preserve">A </w:t>
                </w:r>
                <w:r>
                  <w:rPr>
                    <w:rFonts w:ascii="Times New Roman" w:hAnsi="Times New Roman"/>
                    <w:b/>
                    <w:spacing w:val="-64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MUN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I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C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IP</w:t>
                </w:r>
                <w:r>
                  <w:rPr>
                    <w:rFonts w:ascii="Times New Roman" w:hAnsi="Times New Roman"/>
                    <w:b/>
                    <w:spacing w:val="17"/>
                    <w:sz w:val="40"/>
                    <w:u w:val="thick" w:color="000000"/>
                  </w:rPr>
                  <w:t>A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 xml:space="preserve">L </w:t>
                </w:r>
                <w:r>
                  <w:rPr>
                    <w:rFonts w:ascii="Times New Roman" w:hAnsi="Times New Roman"/>
                    <w:b/>
                    <w:spacing w:val="-63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D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 xml:space="preserve">E </w:t>
                </w:r>
                <w:r>
                  <w:rPr>
                    <w:rFonts w:ascii="Times New Roman" w:hAnsi="Times New Roman"/>
                    <w:b/>
                    <w:spacing w:val="-63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B</w:t>
                </w:r>
                <w:r>
                  <w:rPr>
                    <w:rFonts w:ascii="Times New Roman" w:hAnsi="Times New Roman"/>
                    <w:b/>
                    <w:spacing w:val="-80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E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B</w:t>
                </w:r>
                <w:r>
                  <w:rPr>
                    <w:rFonts w:ascii="Times New Roman" w:hAnsi="Times New Roman"/>
                    <w:b/>
                    <w:spacing w:val="-80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-80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D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UR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O</w:t>
                </w:r>
              </w:p>
              <w:p w:rsidR="003C6F37" w:rsidRDefault="001B6686">
                <w:pPr>
                  <w:spacing w:before="92"/>
                  <w:ind w:left="208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ES</w:t>
                </w:r>
                <w:r>
                  <w:rPr>
                    <w:rFonts w:ascii="Arial" w:hAnsi="Arial"/>
                    <w:spacing w:val="-3"/>
                    <w:sz w:val="16"/>
                  </w:rPr>
                  <w:t>T</w:t>
                </w:r>
                <w:r>
                  <w:rPr>
                    <w:rFonts w:ascii="Arial" w:hAnsi="Arial"/>
                    <w:sz w:val="16"/>
                  </w:rPr>
                  <w:t>A</w:t>
                </w:r>
                <w:r>
                  <w:rPr>
                    <w:rFonts w:ascii="Arial" w:hAnsi="Arial"/>
                    <w:spacing w:val="-1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O</w:t>
                </w:r>
                <w:r>
                  <w:rPr>
                    <w:rFonts w:ascii="Arial" w:hAnsi="Arial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4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E</w:t>
                </w:r>
                <w:r>
                  <w:rPr>
                    <w:rFonts w:ascii="Arial" w:hAnsi="Arial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SÃO</w:t>
                </w:r>
                <w:r>
                  <w:rPr>
                    <w:rFonts w:ascii="Arial" w:hAns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pacing w:val="-2"/>
                    <w:sz w:val="16"/>
                  </w:rPr>
                  <w:t>P</w:t>
                </w:r>
                <w:r>
                  <w:rPr>
                    <w:rFonts w:ascii="Arial" w:hAnsi="Arial"/>
                    <w:sz w:val="16"/>
                  </w:rPr>
                  <w:t>A</w:t>
                </w:r>
                <w:r>
                  <w:rPr>
                    <w:rFonts w:ascii="Arial" w:hAnsi="Arial"/>
                    <w:spacing w:val="-1"/>
                    <w:sz w:val="16"/>
                  </w:rPr>
                  <w:t>UL</w:t>
                </w:r>
                <w:r>
                  <w:rPr>
                    <w:rFonts w:ascii="Arial" w:hAnsi="Arial"/>
                    <w:sz w:val="16"/>
                  </w:rPr>
                  <w:t>O</w:t>
                </w:r>
              </w:p>
              <w:p w:rsidR="003C6F37" w:rsidRDefault="001B6686">
                <w:pPr>
                  <w:pStyle w:val="Corpodetexto"/>
                  <w:ind w:left="207"/>
                  <w:jc w:val="center"/>
                </w:pPr>
                <w:hyperlink r:id="rId2" w:history="1">
                  <w:r>
                    <w:t>w</w:t>
                  </w:r>
                  <w:r>
                    <w:rPr>
                      <w:spacing w:val="-1"/>
                    </w:rPr>
                    <w:t>w</w:t>
                  </w:r>
                  <w:r>
                    <w:t>w.ca</w:t>
                  </w:r>
                  <w:r>
                    <w:rPr>
                      <w:spacing w:val="1"/>
                    </w:rPr>
                    <w:t>m</w:t>
                  </w:r>
                  <w:r>
                    <w:t>ara</w:t>
                  </w:r>
                  <w:r>
                    <w:rPr>
                      <w:spacing w:val="-2"/>
                    </w:rPr>
                    <w:t>b</w:t>
                  </w:r>
                  <w:r>
                    <w:t>e</w:t>
                  </w:r>
                  <w:r>
                    <w:rPr>
                      <w:spacing w:val="-2"/>
                    </w:rPr>
                    <w:t>b</w:t>
                  </w:r>
                  <w:r>
                    <w:t>ed</w:t>
                  </w:r>
                  <w:r>
                    <w:rPr>
                      <w:spacing w:val="-2"/>
                    </w:rPr>
                    <w:t>o</w:t>
                  </w:r>
                  <w:r>
                    <w:t>uro.s</w:t>
                  </w:r>
                  <w:r>
                    <w:rPr>
                      <w:spacing w:val="1"/>
                    </w:rPr>
                    <w:t>p</w:t>
                  </w:r>
                  <w:r>
                    <w:rPr>
                      <w:spacing w:val="-2"/>
                    </w:rPr>
                    <w:t>.</w:t>
                  </w:r>
                  <w:r>
                    <w:t>gov</w:t>
                  </w:r>
                  <w:r>
                    <w:rPr>
                      <w:spacing w:val="-2"/>
                    </w:rPr>
                    <w:t>.</w:t>
                  </w:r>
                  <w:r>
                    <w:t>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F37" w:rsidRDefault="00A16EC7">
    <w:pPr>
      <w:spacing w:line="14" w:lineRule="aut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751205</wp:posOffset>
          </wp:positionH>
          <wp:positionV relativeFrom="page">
            <wp:posOffset>445135</wp:posOffset>
          </wp:positionV>
          <wp:extent cx="1048385" cy="10572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szCs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140.4pt;margin-top:49pt;width:409pt;height:49.85pt;z-index:-251653120;mso-position-horizontal-relative:page;mso-position-vertical-relative:page" filled="f" stroked="f">
          <v:textbox inset="0,0,0,0">
            <w:txbxContent>
              <w:p w:rsidR="00A16EC7" w:rsidRDefault="00A16EC7">
                <w:pPr>
                  <w:spacing w:line="429" w:lineRule="exact"/>
                  <w:ind w:left="20"/>
                  <w:rPr>
                    <w:rFonts w:ascii="Times New Roman" w:eastAsia="Times New Roman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CÂM</w:t>
                </w:r>
                <w:r>
                  <w:rPr>
                    <w:rFonts w:ascii="Times New Roman" w:hAnsi="Times New Roman"/>
                    <w:b/>
                    <w:spacing w:val="17"/>
                    <w:sz w:val="40"/>
                    <w:u w:val="thick" w:color="000000"/>
                  </w:rPr>
                  <w:t>A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R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 xml:space="preserve">A </w:t>
                </w:r>
                <w:r>
                  <w:rPr>
                    <w:rFonts w:ascii="Times New Roman" w:hAnsi="Times New Roman"/>
                    <w:b/>
                    <w:spacing w:val="-64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MUN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I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C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IP</w:t>
                </w:r>
                <w:r>
                  <w:rPr>
                    <w:rFonts w:ascii="Times New Roman" w:hAnsi="Times New Roman"/>
                    <w:b/>
                    <w:spacing w:val="17"/>
                    <w:sz w:val="40"/>
                    <w:u w:val="thick" w:color="000000"/>
                  </w:rPr>
                  <w:t>A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 xml:space="preserve">L </w:t>
                </w:r>
                <w:r>
                  <w:rPr>
                    <w:rFonts w:ascii="Times New Roman" w:hAnsi="Times New Roman"/>
                    <w:b/>
                    <w:spacing w:val="-63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D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 xml:space="preserve">E </w:t>
                </w:r>
                <w:r>
                  <w:rPr>
                    <w:rFonts w:ascii="Times New Roman" w:hAnsi="Times New Roman"/>
                    <w:b/>
                    <w:spacing w:val="-63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B</w:t>
                </w:r>
                <w:r>
                  <w:rPr>
                    <w:rFonts w:ascii="Times New Roman" w:hAnsi="Times New Roman"/>
                    <w:b/>
                    <w:spacing w:val="-80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E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B</w:t>
                </w:r>
                <w:r>
                  <w:rPr>
                    <w:rFonts w:ascii="Times New Roman" w:hAnsi="Times New Roman"/>
                    <w:b/>
                    <w:spacing w:val="-80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-80"/>
                    <w:sz w:val="40"/>
                    <w:u w:val="thick" w:color="00000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D</w:t>
                </w:r>
                <w:r>
                  <w:rPr>
                    <w:rFonts w:ascii="Times New Roman" w:hAnsi="Times New Roman"/>
                    <w:b/>
                    <w:spacing w:val="18"/>
                    <w:sz w:val="40"/>
                    <w:u w:val="thick" w:color="000000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19"/>
                    <w:sz w:val="40"/>
                    <w:u w:val="thick" w:color="000000"/>
                  </w:rPr>
                  <w:t>UR</w:t>
                </w:r>
                <w:r>
                  <w:rPr>
                    <w:rFonts w:ascii="Times New Roman" w:hAnsi="Times New Roman"/>
                    <w:b/>
                    <w:sz w:val="40"/>
                    <w:u w:val="thick" w:color="000000"/>
                  </w:rPr>
                  <w:t>O</w:t>
                </w:r>
              </w:p>
              <w:p w:rsidR="00A16EC7" w:rsidRDefault="00A16EC7">
                <w:pPr>
                  <w:spacing w:before="92"/>
                  <w:ind w:left="208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ES</w:t>
                </w:r>
                <w:r>
                  <w:rPr>
                    <w:rFonts w:ascii="Arial" w:hAnsi="Arial"/>
                    <w:spacing w:val="-3"/>
                    <w:sz w:val="16"/>
                  </w:rPr>
                  <w:t>T</w:t>
                </w:r>
                <w:r>
                  <w:rPr>
                    <w:rFonts w:ascii="Arial" w:hAnsi="Arial"/>
                    <w:sz w:val="16"/>
                  </w:rPr>
                  <w:t>A</w:t>
                </w:r>
                <w:r>
                  <w:rPr>
                    <w:rFonts w:ascii="Arial" w:hAnsi="Arial"/>
                    <w:spacing w:val="-1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 xml:space="preserve">O </w:t>
                </w:r>
                <w:r>
                  <w:rPr>
                    <w:rFonts w:ascii="Arial" w:hAnsi="Arial"/>
                    <w:spacing w:val="-4"/>
                    <w:sz w:val="16"/>
                  </w:rPr>
                  <w:t>D</w:t>
                </w:r>
                <w:r>
                  <w:rPr>
                    <w:rFonts w:ascii="Arial" w:hAnsi="Arial"/>
                    <w:sz w:val="16"/>
                  </w:rPr>
                  <w:t>E</w:t>
                </w:r>
                <w:r>
                  <w:rPr>
                    <w:rFonts w:ascii="Arial" w:hAnsi="Arial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SÃO</w:t>
                </w:r>
                <w:r>
                  <w:rPr>
                    <w:rFonts w:ascii="Arial" w:hAnsi="Arial"/>
                    <w:spacing w:val="-2"/>
                    <w:sz w:val="16"/>
                  </w:rPr>
                  <w:t xml:space="preserve"> P</w:t>
                </w:r>
                <w:r>
                  <w:rPr>
                    <w:rFonts w:ascii="Arial" w:hAnsi="Arial"/>
                    <w:sz w:val="16"/>
                  </w:rPr>
                  <w:t>A</w:t>
                </w:r>
                <w:r>
                  <w:rPr>
                    <w:rFonts w:ascii="Arial" w:hAnsi="Arial"/>
                    <w:spacing w:val="-1"/>
                    <w:sz w:val="16"/>
                  </w:rPr>
                  <w:t>UL</w:t>
                </w:r>
                <w:r>
                  <w:rPr>
                    <w:rFonts w:ascii="Arial" w:hAnsi="Arial"/>
                    <w:sz w:val="16"/>
                  </w:rPr>
                  <w:t>O</w:t>
                </w:r>
              </w:p>
              <w:p w:rsidR="00A16EC7" w:rsidRDefault="00A16EC7">
                <w:pPr>
                  <w:pStyle w:val="Corpodetexto"/>
                  <w:ind w:left="207"/>
                  <w:jc w:val="center"/>
                </w:pPr>
                <w:hyperlink r:id="rId2" w:history="1">
                  <w:r>
                    <w:t>w</w:t>
                  </w:r>
                  <w:r>
                    <w:rPr>
                      <w:spacing w:val="-1"/>
                    </w:rPr>
                    <w:t>w</w:t>
                  </w:r>
                  <w:r>
                    <w:t>w.ca</w:t>
                  </w:r>
                  <w:r>
                    <w:rPr>
                      <w:spacing w:val="1"/>
                    </w:rPr>
                    <w:t>m</w:t>
                  </w:r>
                  <w:r>
                    <w:t>ara</w:t>
                  </w:r>
                  <w:r>
                    <w:rPr>
                      <w:spacing w:val="-2"/>
                    </w:rPr>
                    <w:t>b</w:t>
                  </w:r>
                  <w:r>
                    <w:t>e</w:t>
                  </w:r>
                  <w:r>
                    <w:rPr>
                      <w:spacing w:val="-2"/>
                    </w:rPr>
                    <w:t>b</w:t>
                  </w:r>
                  <w:r>
                    <w:t>ed</w:t>
                  </w:r>
                  <w:r>
                    <w:rPr>
                      <w:spacing w:val="-2"/>
                    </w:rPr>
                    <w:t>o</w:t>
                  </w:r>
                  <w:r>
                    <w:t>uro.s</w:t>
                  </w:r>
                  <w:r>
                    <w:rPr>
                      <w:spacing w:val="1"/>
                    </w:rPr>
                    <w:t>p</w:t>
                  </w:r>
                  <w:r>
                    <w:rPr>
                      <w:spacing w:val="-2"/>
                    </w:rPr>
                    <w:t>.</w:t>
                  </w:r>
                  <w:r>
                    <w:t>gov</w:t>
                  </w:r>
                  <w:r>
                    <w:rPr>
                      <w:spacing w:val="-2"/>
                    </w:rPr>
                    <w:t>.</w:t>
                  </w:r>
                  <w:r>
                    <w:t>br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8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F37"/>
    <w:rsid w:val="001B6686"/>
    <w:rsid w:val="003C6F37"/>
    <w:rsid w:val="003F04F4"/>
    <w:rsid w:val="0049348A"/>
    <w:rsid w:val="00711B65"/>
    <w:rsid w:val="007F154C"/>
    <w:rsid w:val="00A06504"/>
    <w:rsid w:val="00A16EC7"/>
    <w:rsid w:val="00B92C7E"/>
    <w:rsid w:val="00E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"/>
    <o:shapelayout v:ext="edit">
      <o:idmap v:ext="edit" data="1"/>
    </o:shapelayout>
  </w:shapeDefaults>
  <w:decimalSymbol w:val=","/>
  <w:listSeparator w:val=";"/>
  <w14:docId w14:val="2526E394"/>
  <w15:docId w15:val="{AC4E58F8-9E33-40C4-84A5-B8054887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ind w:left="292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6E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EC7"/>
  </w:style>
  <w:style w:type="paragraph" w:styleId="Rodap">
    <w:name w:val="footer"/>
    <w:basedOn w:val="Normal"/>
    <w:link w:val="RodapChar"/>
    <w:uiPriority w:val="99"/>
    <w:unhideWhenUsed/>
    <w:rsid w:val="00A16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EC7"/>
  </w:style>
  <w:style w:type="character" w:customStyle="1" w:styleId="CorpodetextoChar">
    <w:name w:val="Corpo de texto Char"/>
    <w:basedOn w:val="Fontepargpadro"/>
    <w:link w:val="Corpodetexto"/>
    <w:uiPriority w:val="1"/>
    <w:rsid w:val="00A16EC7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bebedouro.sp.gov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bebedouro.sp.gov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Camara</cp:lastModifiedBy>
  <cp:revision>7</cp:revision>
  <cp:lastPrinted>2024-01-30T19:03:00Z</cp:lastPrinted>
  <dcterms:created xsi:type="dcterms:W3CDTF">2024-01-30T15:22:00Z</dcterms:created>
  <dcterms:modified xsi:type="dcterms:W3CDTF">2024-02-05T17:43:00Z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</Properties>
</file>