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61" w:rsidRDefault="00AE0661" w:rsidP="00AE0661">
      <w:pPr>
        <w:ind w:left="368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PROJETO DE RESOLUÇÃO 02/2024: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</w:t>
      </w:r>
      <w:r>
        <w:rPr>
          <w:rFonts w:ascii="Arial" w:hAnsi="Arial" w:cs="Arial"/>
        </w:rPr>
        <w:t>Cria as funções gratificadas de Agente de Contratação, Pregoeiro, membro da Comissão de Contratações, Fiscal de Contrato e Equipe de Apoio, que especifica e dá outras providências.</w:t>
      </w:r>
    </w:p>
    <w:p w:rsidR="00123DB1" w:rsidRDefault="00123DB1" w:rsidP="00123DB1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DC4D7F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 w:rsidR="00DC4D7F">
        <w:rPr>
          <w:rFonts w:ascii="Arial" w:hAnsi="Arial" w:cs="Arial"/>
          <w:sz w:val="22"/>
          <w:szCs w:val="22"/>
        </w:rPr>
        <w:t>como forma de</w:t>
      </w:r>
      <w:r w:rsidR="00EA07B2">
        <w:rPr>
          <w:rFonts w:ascii="Arial" w:hAnsi="Arial" w:cs="Arial"/>
          <w:sz w:val="22"/>
          <w:szCs w:val="22"/>
        </w:rPr>
        <w:t xml:space="preserve"> fazer cumprir as disposições contidas na Lei Federal n. 14.133/2021.</w:t>
      </w:r>
      <w:r w:rsidR="00EA07B2" w:rsidRPr="001C6BE0">
        <w:rPr>
          <w:rFonts w:ascii="Arial" w:hAnsi="Arial" w:cs="Arial"/>
          <w:sz w:val="22"/>
          <w:szCs w:val="22"/>
        </w:rPr>
        <w:t xml:space="preserve"> </w:t>
      </w:r>
    </w:p>
    <w:p w:rsidR="00123DB1" w:rsidRDefault="00123DB1" w:rsidP="00A34C5A">
      <w:pPr>
        <w:jc w:val="both"/>
        <w:rPr>
          <w:rFonts w:ascii="Arial" w:hAnsi="Arial" w:cs="Arial"/>
          <w:sz w:val="22"/>
          <w:szCs w:val="22"/>
        </w:rPr>
      </w:pPr>
    </w:p>
    <w:p w:rsidR="00123DB1" w:rsidRDefault="00123DB1" w:rsidP="00123DB1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Ademais, a Lei Municipal n. 2.693 de 26 de agosto de 1997, em seus </w:t>
      </w:r>
      <w:proofErr w:type="spellStart"/>
      <w:r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 154 e 156, este último alterado pela Lei Complementar n. 160 de 19 de janeiro de 2024, prevê a possibilidade de o Poder Legislativo criar as funções objeto da presente Resolução bem como as respectivas gratificações.</w:t>
      </w:r>
    </w:p>
    <w:p w:rsidR="00EA07B2" w:rsidRPr="001C6BE0" w:rsidRDefault="00EA07B2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B255F">
        <w:rPr>
          <w:rFonts w:ascii="Arial" w:hAnsi="Arial" w:cs="Arial"/>
          <w:sz w:val="22"/>
          <w:szCs w:val="22"/>
        </w:rPr>
        <w:t xml:space="preserve">25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3B255F">
        <w:rPr>
          <w:rFonts w:ascii="Arial" w:hAnsi="Arial" w:cs="Arial"/>
          <w:sz w:val="22"/>
          <w:szCs w:val="22"/>
        </w:rPr>
        <w:t xml:space="preserve">janeiro </w:t>
      </w:r>
      <w:r w:rsidRPr="008E6CA7">
        <w:rPr>
          <w:rFonts w:ascii="Arial" w:hAnsi="Arial" w:cs="Arial"/>
          <w:sz w:val="22"/>
          <w:szCs w:val="22"/>
        </w:rPr>
        <w:t>de 202</w:t>
      </w:r>
      <w:r w:rsidR="00EA07B2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640A13" w:rsidRPr="00A34C5A" w:rsidRDefault="00A5706F" w:rsidP="00A34C5A"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255F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69F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661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8DA9-89D1-4BAD-AFCF-A09E7F11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1</Pages>
  <Words>311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16</cp:revision>
  <cp:lastPrinted>2022-10-10T14:22:00Z</cp:lastPrinted>
  <dcterms:created xsi:type="dcterms:W3CDTF">2023-03-24T19:54:00Z</dcterms:created>
  <dcterms:modified xsi:type="dcterms:W3CDTF">2024-01-25T18:32:00Z</dcterms:modified>
</cp:coreProperties>
</file>