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61" w:rsidRDefault="00AE0661" w:rsidP="00AE0661">
      <w:pPr>
        <w:ind w:left="368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PROJETO DE RESOLUÇÃO 02/2024: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</w:t>
      </w:r>
      <w:r>
        <w:rPr>
          <w:rFonts w:ascii="Arial" w:hAnsi="Arial" w:cs="Arial"/>
        </w:rPr>
        <w:t>Cria as funções gratificadas de Agente de Contratação, Pregoeiro, membro da Comissão de Contratações, Fiscal de Contrato e Equipe de Apoio, que especifica e dá outras providências.</w:t>
      </w:r>
    </w:p>
    <w:p w:rsidR="00123DB1" w:rsidRDefault="00123DB1" w:rsidP="00123DB1">
      <w:pPr>
        <w:ind w:left="3969"/>
        <w:jc w:val="both"/>
        <w:rPr>
          <w:rFonts w:ascii="Calibri" w:hAnsi="Calibri" w:cs="Calibri"/>
          <w:color w:val="333333"/>
          <w:shd w:val="clear" w:color="auto" w:fill="F5F5F5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.</w:t>
      </w:r>
    </w:p>
    <w:p w:rsidR="00691AE7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EA07B2" w:rsidRPr="001C6BE0" w:rsidRDefault="00EA07B2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0022F9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</w:t>
      </w:r>
      <w:r w:rsidR="00A34C5A" w:rsidRPr="00997BB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A34C5A" w:rsidRPr="00997B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assuntos de economia interna da Câmara, não compreendidos nos limites dos atos administrativos de competência do presidente ou da Mesa.</w:t>
      </w:r>
      <w:r w:rsidR="00A34C5A" w:rsidRPr="00997BBF">
        <w:rPr>
          <w:rFonts w:ascii="Arial" w:hAnsi="Arial" w:cs="Arial"/>
          <w:i/>
          <w:sz w:val="20"/>
          <w:szCs w:val="20"/>
        </w:rPr>
        <w:t>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DC4D7F" w:rsidRDefault="00A34C5A" w:rsidP="00A34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1C6BE0">
        <w:rPr>
          <w:rFonts w:ascii="Arial" w:hAnsi="Arial" w:cs="Arial"/>
          <w:sz w:val="22"/>
          <w:szCs w:val="22"/>
        </w:rPr>
        <w:t>este aspecto, portanto, não há que se negar que os efeitos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1C6BE0">
        <w:rPr>
          <w:rFonts w:ascii="Arial" w:hAnsi="Arial" w:cs="Arial"/>
          <w:sz w:val="22"/>
          <w:szCs w:val="22"/>
        </w:rPr>
        <w:t xml:space="preserve">em exame, refletirão apenas no âmbito interno da Câmara Municipal, </w:t>
      </w:r>
      <w:r w:rsidR="00DC4D7F">
        <w:rPr>
          <w:rFonts w:ascii="Arial" w:hAnsi="Arial" w:cs="Arial"/>
          <w:sz w:val="22"/>
          <w:szCs w:val="22"/>
        </w:rPr>
        <w:t>como forma de</w:t>
      </w:r>
      <w:r w:rsidR="00EA07B2">
        <w:rPr>
          <w:rFonts w:ascii="Arial" w:hAnsi="Arial" w:cs="Arial"/>
          <w:sz w:val="22"/>
          <w:szCs w:val="22"/>
        </w:rPr>
        <w:t xml:space="preserve"> fazer cumprir as disposições contidas na Lei Federal n. 14.133/2021.</w:t>
      </w:r>
      <w:r w:rsidR="00EA07B2" w:rsidRPr="001C6BE0">
        <w:rPr>
          <w:rFonts w:ascii="Arial" w:hAnsi="Arial" w:cs="Arial"/>
          <w:sz w:val="22"/>
          <w:szCs w:val="22"/>
        </w:rPr>
        <w:t xml:space="preserve"> </w:t>
      </w:r>
    </w:p>
    <w:p w:rsidR="00123DB1" w:rsidRDefault="00123DB1" w:rsidP="00A34C5A">
      <w:pPr>
        <w:jc w:val="both"/>
        <w:rPr>
          <w:rFonts w:ascii="Arial" w:hAnsi="Arial" w:cs="Arial"/>
          <w:sz w:val="22"/>
          <w:szCs w:val="22"/>
        </w:rPr>
      </w:pPr>
    </w:p>
    <w:p w:rsidR="00123DB1" w:rsidRDefault="00123DB1" w:rsidP="00123DB1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Ademais, a Lei Municipal n. 2.693 de 26 de agosto de 1997, em seus </w:t>
      </w:r>
      <w:proofErr w:type="spellStart"/>
      <w:r>
        <w:rPr>
          <w:rFonts w:ascii="Arial" w:hAnsi="Arial" w:cs="Arial"/>
          <w:sz w:val="22"/>
          <w:szCs w:val="22"/>
        </w:rPr>
        <w:t>arts</w:t>
      </w:r>
      <w:proofErr w:type="spellEnd"/>
      <w:r>
        <w:rPr>
          <w:rFonts w:ascii="Arial" w:hAnsi="Arial" w:cs="Arial"/>
          <w:sz w:val="22"/>
          <w:szCs w:val="22"/>
        </w:rPr>
        <w:t>. 154 e 156, este último alterado pela Lei Complementar n. 160 de 19 de janeiro de 2024, prevê a possibilidade de o Poder Legislativo criar as funções objeto da presente Resolução bem como as respectivas gratificações.</w:t>
      </w:r>
    </w:p>
    <w:p w:rsidR="00EA07B2" w:rsidRPr="001C6BE0" w:rsidRDefault="00EA07B2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3B255F">
        <w:rPr>
          <w:rFonts w:ascii="Arial" w:hAnsi="Arial" w:cs="Arial"/>
          <w:sz w:val="22"/>
          <w:szCs w:val="22"/>
        </w:rPr>
        <w:t xml:space="preserve">25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3B255F">
        <w:rPr>
          <w:rFonts w:ascii="Arial" w:hAnsi="Arial" w:cs="Arial"/>
          <w:sz w:val="22"/>
          <w:szCs w:val="22"/>
        </w:rPr>
        <w:t xml:space="preserve">janeiro </w:t>
      </w:r>
      <w:r w:rsidRPr="008E6CA7">
        <w:rPr>
          <w:rFonts w:ascii="Arial" w:hAnsi="Arial" w:cs="Arial"/>
          <w:sz w:val="22"/>
          <w:szCs w:val="22"/>
        </w:rPr>
        <w:t>de 202</w:t>
      </w:r>
      <w:r w:rsidR="00EA07B2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:rsidR="00640A13" w:rsidRPr="00A34C5A" w:rsidRDefault="00A5706F" w:rsidP="00A34C5A"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EA" w:rsidRDefault="00EA56EA">
      <w:r>
        <w:separator/>
      </w:r>
    </w:p>
  </w:endnote>
  <w:endnote w:type="continuationSeparator" w:id="0">
    <w:p w:rsidR="00EA56EA" w:rsidRDefault="00E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EA" w:rsidRDefault="00EA56EA">
      <w:r>
        <w:separator/>
      </w:r>
    </w:p>
  </w:footnote>
  <w:footnote w:type="continuationSeparator" w:id="0">
    <w:p w:rsidR="00EA56EA" w:rsidRDefault="00EA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2F9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6AB3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3DB1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28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255F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69F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DA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24E9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661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22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4D7F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7B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6EA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8DA9-89D1-4BAD-AFCF-A09E7F11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23</TotalTime>
  <Pages>1</Pages>
  <Words>311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16</cp:revision>
  <cp:lastPrinted>2022-10-10T14:22:00Z</cp:lastPrinted>
  <dcterms:created xsi:type="dcterms:W3CDTF">2023-03-24T19:54:00Z</dcterms:created>
  <dcterms:modified xsi:type="dcterms:W3CDTF">2024-01-25T18:32:00Z</dcterms:modified>
</cp:coreProperties>
</file>