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6976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34/2023</w:t>
      </w:r>
    </w:p>
    <w:p w:rsidR="00553C37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96976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P="000F5E7D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B4970" w:rsidRPr="00DB4970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ainda é grande o número de reclamações sobre</w:t>
      </w:r>
      <w:r>
        <w:rPr>
          <w:rFonts w:asciiTheme="minorHAnsi" w:hAnsiTheme="minorHAnsi" w:cstheme="minorHAnsi"/>
          <w:sz w:val="28"/>
          <w:szCs w:val="28"/>
        </w:rPr>
        <w:t xml:space="preserve"> a falta </w:t>
      </w:r>
      <w:r w:rsidR="00CE2CB9">
        <w:rPr>
          <w:rFonts w:asciiTheme="minorHAnsi" w:hAnsiTheme="minorHAnsi" w:cstheme="minorHAnsi"/>
          <w:sz w:val="28"/>
          <w:szCs w:val="28"/>
        </w:rPr>
        <w:t>de informações onde estão localizados os túmulos no cemitério municipal;</w:t>
      </w:r>
    </w:p>
    <w:p w:rsidR="00413E17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413E17" w:rsidRPr="00297EC1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compete à Prefeitura Municipal a manutenção</w:t>
      </w:r>
      <w:r w:rsidR="00CE2CB9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guarda </w:t>
      </w:r>
      <w:r w:rsidR="00CE2CB9">
        <w:rPr>
          <w:rFonts w:asciiTheme="minorHAnsi" w:hAnsiTheme="minorHAnsi" w:cstheme="minorHAnsi"/>
          <w:sz w:val="28"/>
          <w:szCs w:val="28"/>
        </w:rPr>
        <w:t xml:space="preserve">e informações sobre </w:t>
      </w:r>
      <w:r>
        <w:rPr>
          <w:rFonts w:asciiTheme="minorHAnsi" w:hAnsiTheme="minorHAnsi" w:cstheme="minorHAnsi"/>
          <w:sz w:val="28"/>
          <w:szCs w:val="28"/>
        </w:rPr>
        <w:t>o Cemitério Municipal</w:t>
      </w:r>
      <w:r w:rsidR="00CE2CB9">
        <w:rPr>
          <w:rFonts w:asciiTheme="minorHAnsi" w:hAnsiTheme="minorHAnsi" w:cstheme="minorHAnsi"/>
          <w:sz w:val="28"/>
          <w:szCs w:val="28"/>
        </w:rPr>
        <w:t>, tendo realizado o estudo e georreferenciamento dos túmulos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5A17B2" w:rsidRPr="00297EC1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E2CB9" w:rsidP="00CE2CB9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após as alterações trazidas pela Resolução n° 188/2022 à Resolução n° 64/2002, para </w:t>
      </w:r>
      <w:r>
        <w:rPr>
          <w:rFonts w:ascii="Calibri" w:hAnsi="Calibri" w:cs="Calibri"/>
          <w:sz w:val="28"/>
          <w:szCs w:val="28"/>
        </w:rPr>
        <w:t>que responda aos seguintes questionamentos dentro do prazo regimental:</w:t>
      </w:r>
    </w:p>
    <w:p w:rsidR="000F5E7D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E2CB9" w:rsidP="00AA7FA0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CE2CB9">
        <w:rPr>
          <w:rFonts w:asciiTheme="minorHAnsi" w:hAnsiTheme="minorHAnsi" w:cstheme="minorHAnsi"/>
          <w:sz w:val="28"/>
          <w:szCs w:val="28"/>
        </w:rPr>
        <w:t>Qual o número de túmulos cadastrados no Cemitério Municipal</w:t>
      </w:r>
      <w:r>
        <w:rPr>
          <w:rFonts w:asciiTheme="minorHAnsi" w:hAnsiTheme="minorHAnsi" w:cstheme="minorHAnsi"/>
          <w:sz w:val="28"/>
          <w:szCs w:val="28"/>
        </w:rPr>
        <w:t xml:space="preserve"> até o ano de 2022</w:t>
      </w:r>
      <w:r w:rsidRPr="00CE2CB9">
        <w:rPr>
          <w:rFonts w:asciiTheme="minorHAnsi" w:hAnsiTheme="minorHAnsi" w:cstheme="minorHAnsi"/>
          <w:sz w:val="28"/>
          <w:szCs w:val="28"/>
        </w:rPr>
        <w:t xml:space="preserve">? </w:t>
      </w:r>
    </w:p>
    <w:p w:rsidR="00CE2CB9" w:rsidP="00AA7FA0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o georreferenciamento houve modificação do n</w:t>
      </w:r>
      <w:r w:rsidR="00E80C4A">
        <w:rPr>
          <w:rFonts w:asciiTheme="minorHAnsi" w:hAnsiTheme="minorHAnsi" w:cstheme="minorHAnsi"/>
          <w:sz w:val="28"/>
          <w:szCs w:val="28"/>
        </w:rPr>
        <w:t>ú</w:t>
      </w:r>
      <w:r>
        <w:rPr>
          <w:rFonts w:asciiTheme="minorHAnsi" w:hAnsiTheme="minorHAnsi" w:cstheme="minorHAnsi"/>
          <w:sz w:val="28"/>
          <w:szCs w:val="28"/>
        </w:rPr>
        <w:t>mero de túmulos? Caso positivo, informar a diferença encontrada</w:t>
      </w:r>
      <w:r w:rsidR="00E80C4A">
        <w:rPr>
          <w:rFonts w:asciiTheme="minorHAnsi" w:hAnsiTheme="minorHAnsi" w:cstheme="minorHAnsi"/>
          <w:sz w:val="28"/>
          <w:szCs w:val="28"/>
        </w:rPr>
        <w:t>, o motivo da diferença e o local onde estão esses túmulos</w:t>
      </w:r>
      <w:r>
        <w:rPr>
          <w:rFonts w:asciiTheme="minorHAnsi" w:hAnsiTheme="minorHAnsi" w:cstheme="minorHAnsi"/>
          <w:sz w:val="28"/>
          <w:szCs w:val="28"/>
        </w:rPr>
        <w:t>. Encaminhar cópia do georreferenciamento.</w:t>
      </w:r>
    </w:p>
    <w:p w:rsidR="003E3CAF" w:rsidP="00AA7FA0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Existem túmulos com mais de cem anos? Foi observado se existem túmulos que não são enterradas pessoas desde a sua aquisição ou </w:t>
      </w:r>
      <w:r w:rsidR="00E80C4A">
        <w:rPr>
          <w:rFonts w:asciiTheme="minorHAnsi" w:hAnsiTheme="minorHAnsi" w:cstheme="minorHAnsi"/>
          <w:sz w:val="28"/>
          <w:szCs w:val="28"/>
        </w:rPr>
        <w:t>há</w:t>
      </w:r>
      <w:r>
        <w:rPr>
          <w:rFonts w:asciiTheme="minorHAnsi" w:hAnsiTheme="minorHAnsi" w:cstheme="minorHAnsi"/>
          <w:sz w:val="28"/>
          <w:szCs w:val="28"/>
        </w:rPr>
        <w:t xml:space="preserve"> mais de 50 anos? Como a prefeitura procede ou procederá nos casos onde for constatado que não haverá mais a utilização desses túmulos?</w:t>
      </w:r>
      <w:bookmarkStart w:id="0" w:name="_GoBack"/>
      <w:bookmarkEnd w:id="0"/>
    </w:p>
    <w:p w:rsidR="003E3CAF" w:rsidP="00AA7FA0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 relação ao “cemitério velho”, como é realizada a comercialização dos túmulos? Há a necessidade de anuência da Prefeitura? Como é realizado o registro das transferências? Quantas transferências foram realizadas nos anos de 2020 até a presente data? Enviar copia de todas as transferências, incluindo copias das cartas de posse antigas e das cartas de posse novas?</w:t>
      </w:r>
    </w:p>
    <w:p w:rsidR="0034554B" w:rsidP="00B01F9F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 relação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>o monitoramento por câmeras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do cemitério municipal</w:t>
      </w:r>
      <w:r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quantas câmeras estão instaladas? Quem tem acesso as mesmas em tempo real? Quem tem acesso ao sistema de monitoramento? Esse acesso é por senha pessoal ou geral?</w:t>
      </w:r>
      <w:r>
        <w:rPr>
          <w:rFonts w:asciiTheme="minorHAnsi" w:hAnsiTheme="minorHAnsi" w:cstheme="minorHAnsi"/>
          <w:sz w:val="28"/>
          <w:szCs w:val="28"/>
        </w:rPr>
        <w:t xml:space="preserve"> Caso a administração do cemitério municipal </w:t>
      </w:r>
      <w:r w:rsidR="003E3CAF">
        <w:rPr>
          <w:rFonts w:asciiTheme="minorHAnsi" w:hAnsiTheme="minorHAnsi" w:cstheme="minorHAnsi"/>
          <w:sz w:val="28"/>
          <w:szCs w:val="28"/>
        </w:rPr>
        <w:t xml:space="preserve">não tenha acesso às </w:t>
      </w:r>
      <w:r w:rsidR="003E3CAF">
        <w:rPr>
          <w:rFonts w:asciiTheme="minorHAnsi" w:hAnsiTheme="minorHAnsi" w:cstheme="minorHAnsi"/>
          <w:sz w:val="28"/>
          <w:szCs w:val="28"/>
        </w:rPr>
        <w:t>câmeras</w:t>
      </w:r>
      <w:r w:rsidR="003E3CAF">
        <w:rPr>
          <w:rFonts w:asciiTheme="minorHAnsi" w:hAnsiTheme="minorHAnsi" w:cstheme="minorHAnsi"/>
          <w:sz w:val="28"/>
          <w:szCs w:val="28"/>
        </w:rPr>
        <w:t xml:space="preserve">, seria possível </w:t>
      </w:r>
      <w:r w:rsidR="003E3CAF">
        <w:rPr>
          <w:rFonts w:asciiTheme="minorHAnsi" w:hAnsiTheme="minorHAnsi" w:cstheme="minorHAnsi"/>
          <w:sz w:val="28"/>
          <w:szCs w:val="28"/>
        </w:rPr>
        <w:t>disponibilizar um monitor com todas as câmeras, independente de acesso individualizado a estas?</w:t>
      </w:r>
    </w:p>
    <w:p w:rsidR="005178E2" w:rsidRPr="003E3CAF" w:rsidP="003E3CAF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D454D8" w:rsidP="00D454D8">
      <w:pPr>
        <w:pStyle w:val="ListParagraph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3E3CAF">
        <w:rPr>
          <w:rFonts w:ascii="Calibri" w:hAnsi="Calibri" w:cs="Calibri"/>
          <w:sz w:val="28"/>
          <w:szCs w:val="28"/>
        </w:rPr>
        <w:t>27 de abril de 2023</w:t>
      </w:r>
      <w:r>
        <w:rPr>
          <w:rFonts w:ascii="Calibri" w:hAnsi="Calibri" w:cs="Calibri"/>
          <w:sz w:val="28"/>
          <w:szCs w:val="28"/>
        </w:rPr>
        <w:t>.</w:t>
      </w:r>
    </w:p>
    <w:p w:rsidR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F73E9C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P="00082E24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P="00082E24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Sect="003A387F">
      <w:headerReference w:type="default" r:id="rId5"/>
      <w:footerReference w:type="default" r:id="rId6"/>
      <w:pgSz w:w="11906" w:h="16838"/>
      <w:pgMar w:top="2269" w:right="1701" w:bottom="851" w:left="1701" w:header="708" w:footer="44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7B2" w:rsidP="005A17B2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P="005A17B2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C37" w:rsidP="00553C37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C37" w:rsidP="00553C37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62167995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7670487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1375370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437976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553C37" w:rsidP="00553C3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9683247" name="Imagem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4517949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4"/>
        <w:szCs w:val="34"/>
        <w:u w:val="single"/>
      </w:rPr>
      <w:t>CÂMARA MUNICIPAL DE BEBEDOURO</w:t>
    </w:r>
  </w:p>
  <w:p w:rsidR="00553C37" w:rsidP="00553C37">
    <w:pPr>
      <w:pStyle w:val="Header"/>
      <w:ind w:left="1620"/>
      <w:jc w:val="center"/>
      <w:rPr>
        <w:rFonts w:ascii="Arial" w:hAnsi="Arial" w:cs="Arial"/>
        <w:sz w:val="8"/>
      </w:rPr>
    </w:pPr>
  </w:p>
  <w:p w:rsidR="00553C37" w:rsidP="00553C3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53C37" w:rsidP="00553C3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5A17B2" w:rsidRPr="00553C37" w:rsidP="00553C37">
    <w:pPr>
      <w:pStyle w:val="Header"/>
    </w:pPr>
    <w:r w:rsidRPr="00553C37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7D"/>
    <w:rsid w:val="00082E24"/>
    <w:rsid w:val="00096323"/>
    <w:rsid w:val="000F5E7D"/>
    <w:rsid w:val="00143749"/>
    <w:rsid w:val="001A3F4C"/>
    <w:rsid w:val="00243296"/>
    <w:rsid w:val="00260947"/>
    <w:rsid w:val="00286917"/>
    <w:rsid w:val="00297EC1"/>
    <w:rsid w:val="0030592D"/>
    <w:rsid w:val="00315376"/>
    <w:rsid w:val="0034554B"/>
    <w:rsid w:val="00365A15"/>
    <w:rsid w:val="003A387F"/>
    <w:rsid w:val="003E3CAF"/>
    <w:rsid w:val="00413E17"/>
    <w:rsid w:val="00494038"/>
    <w:rsid w:val="004E467A"/>
    <w:rsid w:val="005178E2"/>
    <w:rsid w:val="00553C37"/>
    <w:rsid w:val="00576779"/>
    <w:rsid w:val="005A17B2"/>
    <w:rsid w:val="005B24AF"/>
    <w:rsid w:val="00623D88"/>
    <w:rsid w:val="006536A3"/>
    <w:rsid w:val="00696976"/>
    <w:rsid w:val="006A34E8"/>
    <w:rsid w:val="006B6233"/>
    <w:rsid w:val="00725B94"/>
    <w:rsid w:val="007D59C2"/>
    <w:rsid w:val="007D6D13"/>
    <w:rsid w:val="008B4B37"/>
    <w:rsid w:val="008D18B3"/>
    <w:rsid w:val="00A05B18"/>
    <w:rsid w:val="00AA4A25"/>
    <w:rsid w:val="00AA7FA0"/>
    <w:rsid w:val="00B01F9F"/>
    <w:rsid w:val="00B079C2"/>
    <w:rsid w:val="00B22B73"/>
    <w:rsid w:val="00B9467A"/>
    <w:rsid w:val="00BF4896"/>
    <w:rsid w:val="00C941DE"/>
    <w:rsid w:val="00CE2B1F"/>
    <w:rsid w:val="00CE2CB9"/>
    <w:rsid w:val="00CE6E99"/>
    <w:rsid w:val="00D01BB7"/>
    <w:rsid w:val="00D454D8"/>
    <w:rsid w:val="00D77B0A"/>
    <w:rsid w:val="00DB4970"/>
    <w:rsid w:val="00E209A8"/>
    <w:rsid w:val="00E80C4A"/>
    <w:rsid w:val="00ED1C43"/>
    <w:rsid w:val="00F40804"/>
    <w:rsid w:val="00F62A6F"/>
    <w:rsid w:val="00F71134"/>
    <w:rsid w:val="00F73E9C"/>
    <w:rsid w:val="00F817FB"/>
    <w:rsid w:val="00F97DB3"/>
    <w:rsid w:val="00FD47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DefaultParagraphFont"/>
    <w:rsid w:val="000F5E7D"/>
  </w:style>
  <w:style w:type="paragraph" w:styleId="Header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9324-8DC6-417E-9555-4DCE97A0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5</cp:revision>
  <cp:lastPrinted>2023-04-27T14:26:37Z</cp:lastPrinted>
  <dcterms:created xsi:type="dcterms:W3CDTF">2023-04-27T13:51:00Z</dcterms:created>
  <dcterms:modified xsi:type="dcterms:W3CDTF">2023-04-27T14:12:00Z</dcterms:modified>
</cp:coreProperties>
</file>