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76" w:rsidRDefault="00696976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8E31E3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BF31C4">
        <w:rPr>
          <w:rFonts w:asciiTheme="minorHAnsi" w:hAnsiTheme="minorHAnsi" w:cstheme="minorHAnsi"/>
          <w:b/>
          <w:sz w:val="28"/>
          <w:szCs w:val="28"/>
          <w:u w:val="single"/>
        </w:rPr>
        <w:t xml:space="preserve"> 89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9467A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7D59C2" w:rsidRDefault="007D59C2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96976" w:rsidRDefault="00696976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0F5E7D" w:rsidRDefault="008E31E3" w:rsidP="000F5E7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0F5E7D" w:rsidRDefault="000F5E7D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82E24" w:rsidRDefault="008E31E3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 w:rsidR="00DB4970">
        <w:rPr>
          <w:rFonts w:asciiTheme="minorHAnsi" w:hAnsiTheme="minorHAnsi" w:cstheme="minorHAnsi"/>
          <w:sz w:val="28"/>
          <w:szCs w:val="28"/>
        </w:rPr>
        <w:t xml:space="preserve"> ainda é grande o número de reclamações </w:t>
      </w:r>
      <w:r w:rsidR="00AD7E9B">
        <w:rPr>
          <w:rFonts w:asciiTheme="minorHAnsi" w:hAnsiTheme="minorHAnsi" w:cstheme="minorHAnsi"/>
          <w:sz w:val="28"/>
          <w:szCs w:val="28"/>
        </w:rPr>
        <w:t>e denúncias referente a irregularidades quanto à venda de túmulos n</w:t>
      </w:r>
      <w:r w:rsidR="005B24AF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B24AF">
        <w:rPr>
          <w:rFonts w:asciiTheme="minorHAnsi" w:hAnsiTheme="minorHAnsi" w:cstheme="minorHAnsi"/>
          <w:sz w:val="28"/>
          <w:szCs w:val="28"/>
        </w:rPr>
        <w:t>Cemitério Municipal</w:t>
      </w:r>
      <w:r w:rsidR="00413E17">
        <w:rPr>
          <w:rFonts w:asciiTheme="minorHAnsi" w:hAnsiTheme="minorHAnsi" w:cstheme="minorHAnsi"/>
          <w:sz w:val="28"/>
          <w:szCs w:val="28"/>
        </w:rPr>
        <w:t>;</w:t>
      </w:r>
    </w:p>
    <w:p w:rsidR="00DB4970" w:rsidRDefault="00DB4970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DB4970" w:rsidRPr="00DB4970" w:rsidRDefault="008E31E3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 xml:space="preserve">o </w:t>
      </w:r>
      <w:r w:rsidRPr="00DB4970">
        <w:rPr>
          <w:rFonts w:asciiTheme="minorHAnsi" w:hAnsiTheme="minorHAnsi" w:cstheme="minorHAnsi"/>
          <w:sz w:val="28"/>
          <w:szCs w:val="28"/>
        </w:rPr>
        <w:t xml:space="preserve">Prefeito Municipal determinou a instauração da Sindicância </w:t>
      </w:r>
      <w:r>
        <w:rPr>
          <w:rFonts w:asciiTheme="minorHAnsi" w:hAnsiTheme="minorHAnsi" w:cstheme="minorHAnsi"/>
          <w:sz w:val="28"/>
          <w:szCs w:val="28"/>
        </w:rPr>
        <w:t>pelo</w:t>
      </w:r>
      <w:r w:rsidR="0069697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fatos ocorridos no Cemitério Municipal, </w:t>
      </w:r>
      <w:r w:rsidRPr="00DB4970">
        <w:rPr>
          <w:rFonts w:asciiTheme="minorHAnsi" w:hAnsiTheme="minorHAnsi" w:cstheme="minorHAnsi"/>
          <w:sz w:val="28"/>
          <w:szCs w:val="28"/>
        </w:rPr>
        <w:t>Portaria n° 34.008/2022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413E17" w:rsidRDefault="00413E17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413E17" w:rsidRPr="00297EC1" w:rsidRDefault="008E31E3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>compete à Prefeitura Municipal a manutenção e guarda do Cemitério Municipal.</w:t>
      </w:r>
    </w:p>
    <w:p w:rsidR="005A17B2" w:rsidRPr="00297EC1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Default="008E31E3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Requeiro à Mesa, após ouvir o </w:t>
      </w:r>
      <w:r>
        <w:rPr>
          <w:rFonts w:asciiTheme="minorHAnsi" w:hAnsiTheme="minorHAnsi" w:cstheme="minorHAnsi"/>
          <w:b/>
          <w:sz w:val="28"/>
          <w:szCs w:val="28"/>
        </w:rPr>
        <w:t>Douto Plenário, nas formas regimentais</w:t>
      </w:r>
      <w:r>
        <w:rPr>
          <w:rFonts w:asciiTheme="minorHAnsi" w:hAnsiTheme="minorHAnsi" w:cstheme="minorHAnsi"/>
          <w:sz w:val="28"/>
          <w:szCs w:val="28"/>
        </w:rPr>
        <w:t xml:space="preserve">, que oficie o Exmo. Senhor Prefeito Municipal, Lucas Gibin Seren, </w:t>
      </w:r>
      <w:r w:rsidR="00297EC1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>ara que responda aos seguintes questionamentos:</w:t>
      </w:r>
    </w:p>
    <w:p w:rsidR="00B01F9F" w:rsidRDefault="008E31E3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Informe o responsável pelo Cemitério Municipal quantas denúncias ou se é de conhecimento do mesmo que </w:t>
      </w:r>
      <w:r>
        <w:rPr>
          <w:rFonts w:asciiTheme="minorHAnsi" w:hAnsiTheme="minorHAnsi" w:cstheme="minorHAnsi"/>
          <w:sz w:val="28"/>
          <w:szCs w:val="28"/>
        </w:rPr>
        <w:t>houve a construção de novas carneiras em locais onde não deveriam ser construídas, tanto no cemitério novo</w:t>
      </w:r>
      <w:r w:rsidR="00FC78DF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quanto no cemitério velho (em caráter exemplificativo ao lado da quadra 20 do cemitério novo</w:t>
      </w:r>
      <w:r w:rsidR="00FC78DF">
        <w:rPr>
          <w:rFonts w:asciiTheme="minorHAnsi" w:hAnsiTheme="minorHAnsi" w:cstheme="minorHAnsi"/>
          <w:sz w:val="28"/>
          <w:szCs w:val="28"/>
        </w:rPr>
        <w:t xml:space="preserve"> e em toda lateral próxima ao muro divisória com a chácara</w:t>
      </w:r>
      <w:r>
        <w:rPr>
          <w:rFonts w:asciiTheme="minorHAnsi" w:hAnsiTheme="minorHAnsi" w:cstheme="minorHAnsi"/>
          <w:sz w:val="28"/>
          <w:szCs w:val="28"/>
        </w:rPr>
        <w:t xml:space="preserve">, no final da quadra </w:t>
      </w:r>
      <w:proofErr w:type="gramStart"/>
      <w:r>
        <w:rPr>
          <w:rFonts w:asciiTheme="minorHAnsi" w:hAnsiTheme="minorHAnsi" w:cstheme="minorHAnsi"/>
          <w:sz w:val="28"/>
          <w:szCs w:val="28"/>
        </w:rPr>
        <w:t xml:space="preserve">02 </w:t>
      </w:r>
      <w:r w:rsidR="00FC78DF">
        <w:rPr>
          <w:rFonts w:asciiTheme="minorHAnsi" w:hAnsiTheme="minorHAnsi" w:cstheme="minorHAnsi"/>
          <w:sz w:val="28"/>
          <w:szCs w:val="28"/>
        </w:rPr>
        <w:t>próxima</w:t>
      </w:r>
      <w:proofErr w:type="gramEnd"/>
      <w:r w:rsidR="00FC78DF">
        <w:rPr>
          <w:rFonts w:asciiTheme="minorHAnsi" w:hAnsiTheme="minorHAnsi" w:cstheme="minorHAnsi"/>
          <w:sz w:val="28"/>
          <w:szCs w:val="28"/>
        </w:rPr>
        <w:t xml:space="preserve"> ao barracão </w:t>
      </w:r>
      <w:r>
        <w:rPr>
          <w:rFonts w:asciiTheme="minorHAnsi" w:hAnsiTheme="minorHAnsi" w:cstheme="minorHAnsi"/>
          <w:sz w:val="28"/>
          <w:szCs w:val="28"/>
        </w:rPr>
        <w:t xml:space="preserve">e na quadra 04 do cemitério </w:t>
      </w:r>
      <w:r w:rsidR="00FC78DF">
        <w:rPr>
          <w:rFonts w:asciiTheme="minorHAnsi" w:hAnsiTheme="minorHAnsi" w:cstheme="minorHAnsi"/>
          <w:sz w:val="28"/>
          <w:szCs w:val="28"/>
        </w:rPr>
        <w:t>velho</w:t>
      </w:r>
      <w:r>
        <w:rPr>
          <w:rFonts w:asciiTheme="minorHAnsi" w:hAnsiTheme="minorHAnsi" w:cstheme="minorHAnsi"/>
          <w:sz w:val="28"/>
          <w:szCs w:val="28"/>
        </w:rPr>
        <w:t>)?</w:t>
      </w:r>
    </w:p>
    <w:p w:rsidR="00AA4A25" w:rsidRDefault="008E31E3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Informe o responsável pelo Cemitério Municipal quantas denúncias ou se é de conhecimento do mesmo que foram enterradas pessoas em túmulos de terceiros, onde os proprietários </w:t>
      </w:r>
      <w:r>
        <w:rPr>
          <w:rFonts w:asciiTheme="minorHAnsi" w:hAnsiTheme="minorHAnsi" w:cstheme="minorHAnsi"/>
          <w:sz w:val="28"/>
          <w:szCs w:val="28"/>
        </w:rPr>
        <w:t>originais dos túmulos foram surpreendidos com pessoas desconhecidas enterradas sem sua autorização e sem que houvesse uma explicação plausível?</w:t>
      </w:r>
    </w:p>
    <w:p w:rsidR="00AD7E9B" w:rsidRDefault="008E31E3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positivo, qual procedimento será adotado pelo Município, tanto com relação à pessoa que esta enterrada no t</w:t>
      </w:r>
      <w:r>
        <w:rPr>
          <w:rFonts w:asciiTheme="minorHAnsi" w:hAnsiTheme="minorHAnsi" w:cstheme="minorHAnsi"/>
          <w:sz w:val="28"/>
          <w:szCs w:val="28"/>
        </w:rPr>
        <w:t>úmulo de terceiro e com relação aos reais proprietários do túmulo?</w:t>
      </w:r>
    </w:p>
    <w:p w:rsidR="00FC78DF" w:rsidRDefault="008E31E3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Informar se com relação as situações acima informadas, se foram realizadas as vendas desses túmulos aos familiares das pessoas que estão </w:t>
      </w:r>
      <w:proofErr w:type="gramStart"/>
      <w:r>
        <w:rPr>
          <w:rFonts w:asciiTheme="minorHAnsi" w:hAnsiTheme="minorHAnsi" w:cstheme="minorHAnsi"/>
          <w:sz w:val="28"/>
          <w:szCs w:val="28"/>
        </w:rPr>
        <w:t>enterrada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nos túmulos informados e se foi emitida ca</w:t>
      </w:r>
      <w:r>
        <w:rPr>
          <w:rFonts w:asciiTheme="minorHAnsi" w:hAnsiTheme="minorHAnsi" w:cstheme="minorHAnsi"/>
          <w:sz w:val="28"/>
          <w:szCs w:val="28"/>
        </w:rPr>
        <w:t>rta de posse.</w:t>
      </w:r>
    </w:p>
    <w:p w:rsidR="00FC78DF" w:rsidRDefault="008E31E3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Quem foi o responsável pela venda e pela emissão da carta de posse desses túmulos?</w:t>
      </w:r>
    </w:p>
    <w:p w:rsidR="00452556" w:rsidRDefault="008E31E3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Existe um prazo mínimo ou máximo que um túmulo pode permanecer sem haver a utilização por parte dos familiares? </w:t>
      </w:r>
    </w:p>
    <w:p w:rsidR="00FC78DF" w:rsidRPr="005B24AF" w:rsidRDefault="008E31E3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há</w:t>
      </w:r>
      <w:r>
        <w:rPr>
          <w:rFonts w:asciiTheme="minorHAnsi" w:hAnsiTheme="minorHAnsi" w:cstheme="minorHAnsi"/>
          <w:sz w:val="28"/>
          <w:szCs w:val="28"/>
        </w:rPr>
        <w:t xml:space="preserve"> levantamento de túmulos que não são utilizados a mais de 30 anos?</w:t>
      </w:r>
    </w:p>
    <w:p w:rsidR="00D454D8" w:rsidRDefault="00D454D8" w:rsidP="00D454D8">
      <w:pPr>
        <w:pStyle w:val="PargrafodaLista"/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87F" w:rsidRDefault="008E31E3" w:rsidP="003A387F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FC78DF">
        <w:rPr>
          <w:rFonts w:ascii="Calibri" w:hAnsi="Calibri" w:cs="Calibri"/>
          <w:sz w:val="28"/>
          <w:szCs w:val="28"/>
        </w:rPr>
        <w:t>20 de julho</w:t>
      </w:r>
      <w:r w:rsidR="00FD478E">
        <w:rPr>
          <w:rFonts w:ascii="Calibri" w:hAnsi="Calibri" w:cs="Calibri"/>
          <w:sz w:val="28"/>
          <w:szCs w:val="28"/>
        </w:rPr>
        <w:t xml:space="preserve"> de 2022</w:t>
      </w:r>
      <w:r>
        <w:rPr>
          <w:rFonts w:ascii="Calibri" w:hAnsi="Calibri" w:cs="Calibri"/>
          <w:sz w:val="28"/>
          <w:szCs w:val="28"/>
        </w:rPr>
        <w:t>.</w:t>
      </w:r>
    </w:p>
    <w:p w:rsidR="003A387F" w:rsidRDefault="003A387F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RDefault="003A387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FC78DF" w:rsidRDefault="00FC78D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3A387F" w:rsidRDefault="008E31E3" w:rsidP="00082E24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01BB7" w:rsidRPr="003A387F" w:rsidRDefault="008E31E3" w:rsidP="00082E24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VEREADORA LÍDER PSDB</w:t>
      </w:r>
    </w:p>
    <w:sectPr w:rsidR="00D01BB7" w:rsidRPr="003A387F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1E3" w:rsidRDefault="008E31E3">
      <w:r>
        <w:separator/>
      </w:r>
    </w:p>
  </w:endnote>
  <w:endnote w:type="continuationSeparator" w:id="0">
    <w:p w:rsidR="008E31E3" w:rsidRDefault="008E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8E31E3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8E31E3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1E3" w:rsidRDefault="008E31E3">
      <w:r>
        <w:separator/>
      </w:r>
    </w:p>
  </w:footnote>
  <w:footnote w:type="continuationSeparator" w:id="0">
    <w:p w:rsidR="008E31E3" w:rsidRDefault="008E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8E31E3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8E31E3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800627171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5109508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0944095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8E31E3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8E31E3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7CA44502">
      <w:start w:val="1"/>
      <w:numFmt w:val="decimal"/>
      <w:lvlText w:val="%1-"/>
      <w:lvlJc w:val="left"/>
      <w:pPr>
        <w:ind w:left="720" w:hanging="360"/>
      </w:pPr>
    </w:lvl>
    <w:lvl w:ilvl="1" w:tplc="AECEB068">
      <w:start w:val="1"/>
      <w:numFmt w:val="lowerLetter"/>
      <w:lvlText w:val="%2."/>
      <w:lvlJc w:val="left"/>
      <w:pPr>
        <w:ind w:left="1440" w:hanging="360"/>
      </w:pPr>
    </w:lvl>
    <w:lvl w:ilvl="2" w:tplc="FC945D96">
      <w:start w:val="1"/>
      <w:numFmt w:val="lowerRoman"/>
      <w:lvlText w:val="%3."/>
      <w:lvlJc w:val="right"/>
      <w:pPr>
        <w:ind w:left="2160" w:hanging="180"/>
      </w:pPr>
    </w:lvl>
    <w:lvl w:ilvl="3" w:tplc="DD8032E4">
      <w:start w:val="1"/>
      <w:numFmt w:val="decimal"/>
      <w:lvlText w:val="%4."/>
      <w:lvlJc w:val="left"/>
      <w:pPr>
        <w:ind w:left="2880" w:hanging="360"/>
      </w:pPr>
    </w:lvl>
    <w:lvl w:ilvl="4" w:tplc="A4BA05D6">
      <w:start w:val="1"/>
      <w:numFmt w:val="lowerLetter"/>
      <w:lvlText w:val="%5."/>
      <w:lvlJc w:val="left"/>
      <w:pPr>
        <w:ind w:left="3600" w:hanging="360"/>
      </w:pPr>
    </w:lvl>
    <w:lvl w:ilvl="5" w:tplc="5672C5C2">
      <w:start w:val="1"/>
      <w:numFmt w:val="lowerRoman"/>
      <w:lvlText w:val="%6."/>
      <w:lvlJc w:val="right"/>
      <w:pPr>
        <w:ind w:left="4320" w:hanging="180"/>
      </w:pPr>
    </w:lvl>
    <w:lvl w:ilvl="6" w:tplc="28F2334C">
      <w:start w:val="1"/>
      <w:numFmt w:val="decimal"/>
      <w:lvlText w:val="%7."/>
      <w:lvlJc w:val="left"/>
      <w:pPr>
        <w:ind w:left="5040" w:hanging="360"/>
      </w:pPr>
    </w:lvl>
    <w:lvl w:ilvl="7" w:tplc="59B25E50">
      <w:start w:val="1"/>
      <w:numFmt w:val="lowerLetter"/>
      <w:lvlText w:val="%8."/>
      <w:lvlJc w:val="left"/>
      <w:pPr>
        <w:ind w:left="5760" w:hanging="360"/>
      </w:pPr>
    </w:lvl>
    <w:lvl w:ilvl="8" w:tplc="8FB215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82E24"/>
    <w:rsid w:val="00096323"/>
    <w:rsid w:val="000F5E7D"/>
    <w:rsid w:val="00143749"/>
    <w:rsid w:val="001A3F4C"/>
    <w:rsid w:val="00260947"/>
    <w:rsid w:val="00286917"/>
    <w:rsid w:val="00297EC1"/>
    <w:rsid w:val="002D0F04"/>
    <w:rsid w:val="0030592D"/>
    <w:rsid w:val="00315376"/>
    <w:rsid w:val="0034554B"/>
    <w:rsid w:val="00365A15"/>
    <w:rsid w:val="003A387F"/>
    <w:rsid w:val="00413E17"/>
    <w:rsid w:val="00452556"/>
    <w:rsid w:val="00494038"/>
    <w:rsid w:val="004E467A"/>
    <w:rsid w:val="00576779"/>
    <w:rsid w:val="005A17B2"/>
    <w:rsid w:val="005B24AF"/>
    <w:rsid w:val="00623D88"/>
    <w:rsid w:val="006536A3"/>
    <w:rsid w:val="00696976"/>
    <w:rsid w:val="006A34E8"/>
    <w:rsid w:val="006B6233"/>
    <w:rsid w:val="00725B94"/>
    <w:rsid w:val="007D59C2"/>
    <w:rsid w:val="007D6D13"/>
    <w:rsid w:val="008B4B37"/>
    <w:rsid w:val="008D18B3"/>
    <w:rsid w:val="008E31E3"/>
    <w:rsid w:val="00A05B18"/>
    <w:rsid w:val="00AA4A25"/>
    <w:rsid w:val="00AD7E9B"/>
    <w:rsid w:val="00B01F9F"/>
    <w:rsid w:val="00B079C2"/>
    <w:rsid w:val="00B22B73"/>
    <w:rsid w:val="00B9467A"/>
    <w:rsid w:val="00BF31C4"/>
    <w:rsid w:val="00BF4896"/>
    <w:rsid w:val="00C941DE"/>
    <w:rsid w:val="00CE2B1F"/>
    <w:rsid w:val="00CE6E99"/>
    <w:rsid w:val="00D01BB7"/>
    <w:rsid w:val="00D454D8"/>
    <w:rsid w:val="00D77B0A"/>
    <w:rsid w:val="00DB4970"/>
    <w:rsid w:val="00E209A8"/>
    <w:rsid w:val="00ED1C43"/>
    <w:rsid w:val="00F62A6F"/>
    <w:rsid w:val="00F71134"/>
    <w:rsid w:val="00F817FB"/>
    <w:rsid w:val="00FC78DF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lidiane</cp:lastModifiedBy>
  <cp:revision>5</cp:revision>
  <cp:lastPrinted>2022-02-01T16:36:00Z</cp:lastPrinted>
  <dcterms:created xsi:type="dcterms:W3CDTF">2022-07-20T14:11:00Z</dcterms:created>
  <dcterms:modified xsi:type="dcterms:W3CDTF">2022-07-20T21:30:00Z</dcterms:modified>
</cp:coreProperties>
</file>