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7D" w:rsidRDefault="00284EAC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BA31CD">
        <w:rPr>
          <w:rFonts w:asciiTheme="minorHAnsi" w:hAnsiTheme="minorHAnsi" w:cstheme="minorHAnsi"/>
          <w:b/>
          <w:sz w:val="28"/>
          <w:szCs w:val="28"/>
          <w:u w:val="single"/>
        </w:rPr>
        <w:t xml:space="preserve"> 61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9467A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7D59C2" w:rsidRDefault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284EAC" w:rsidP="000F5E7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0F5E7D" w:rsidRDefault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82E24" w:rsidRDefault="00284EAC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41492">
        <w:rPr>
          <w:rFonts w:asciiTheme="minorHAnsi" w:hAnsiTheme="minorHAnsi" w:cstheme="minorHAnsi"/>
          <w:sz w:val="28"/>
          <w:szCs w:val="28"/>
        </w:rPr>
        <w:t>após o desfile cívico em comemoração ao aniversário de 138 anos do Município no Sambódromo Municipal</w:t>
      </w:r>
      <w:r w:rsidR="00F31FCF">
        <w:rPr>
          <w:rFonts w:asciiTheme="minorHAnsi" w:hAnsiTheme="minorHAnsi" w:cstheme="minorHAnsi"/>
          <w:sz w:val="28"/>
          <w:szCs w:val="28"/>
        </w:rPr>
        <w:t>,</w:t>
      </w:r>
      <w:r w:rsidR="00241492">
        <w:rPr>
          <w:rFonts w:asciiTheme="minorHAnsi" w:hAnsiTheme="minorHAnsi" w:cstheme="minorHAnsi"/>
          <w:sz w:val="28"/>
          <w:szCs w:val="28"/>
        </w:rPr>
        <w:t xml:space="preserve"> observamos várias reclamações acerca da conservação e subutilização daquele espaço</w:t>
      </w:r>
      <w:r w:rsidR="00413E17">
        <w:rPr>
          <w:rFonts w:asciiTheme="minorHAnsi" w:hAnsiTheme="minorHAnsi" w:cstheme="minorHAnsi"/>
          <w:sz w:val="28"/>
          <w:szCs w:val="28"/>
        </w:rPr>
        <w:t>;</w:t>
      </w:r>
    </w:p>
    <w:p w:rsidR="002E71DF" w:rsidRDefault="002E71DF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413E17" w:rsidRPr="00297EC1" w:rsidRDefault="00284EAC" w:rsidP="0024149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665B9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665B97">
        <w:rPr>
          <w:rFonts w:asciiTheme="minorHAnsi" w:hAnsiTheme="minorHAnsi" w:cstheme="minorHAnsi"/>
          <w:sz w:val="28"/>
          <w:szCs w:val="28"/>
        </w:rPr>
        <w:t xml:space="preserve"> que </w:t>
      </w:r>
      <w:r w:rsidR="00241492">
        <w:rPr>
          <w:rFonts w:asciiTheme="minorHAnsi" w:hAnsiTheme="minorHAnsi" w:cstheme="minorHAnsi"/>
          <w:sz w:val="28"/>
          <w:szCs w:val="28"/>
        </w:rPr>
        <w:t xml:space="preserve">também foram levantadas questões acerca da subutilização da área da Feccib Nova, incluindo possível revogação da concessão ao Grupo de Amigos </w:t>
      </w:r>
      <w:r w:rsidR="00F31FCF">
        <w:rPr>
          <w:rFonts w:asciiTheme="minorHAnsi" w:hAnsiTheme="minorHAnsi" w:cstheme="minorHAnsi"/>
          <w:sz w:val="28"/>
          <w:szCs w:val="28"/>
        </w:rPr>
        <w:t xml:space="preserve">Carga </w:t>
      </w:r>
      <w:r w:rsidR="00241492">
        <w:rPr>
          <w:rFonts w:asciiTheme="minorHAnsi" w:hAnsiTheme="minorHAnsi" w:cstheme="minorHAnsi"/>
          <w:sz w:val="28"/>
          <w:szCs w:val="28"/>
        </w:rPr>
        <w:t>Pesada - GACP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284EAC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>
        <w:rPr>
          <w:rFonts w:asciiTheme="minorHAnsi" w:hAnsiTheme="minorHAnsi" w:cstheme="minorHAnsi"/>
          <w:sz w:val="28"/>
          <w:szCs w:val="28"/>
        </w:rPr>
        <w:t>, que</w:t>
      </w:r>
      <w:r>
        <w:rPr>
          <w:rFonts w:asciiTheme="minorHAnsi" w:hAnsiTheme="minorHAnsi" w:cstheme="minorHAnsi"/>
          <w:sz w:val="28"/>
          <w:szCs w:val="28"/>
        </w:rPr>
        <w:t xml:space="preserve"> oficie o Exmo. Senhor Prefeito Municipal, Lucas Gibin Seren, </w:t>
      </w:r>
      <w:r w:rsidR="00297EC1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>ara que responda aos seguintes questionamentos:</w:t>
      </w:r>
    </w:p>
    <w:p w:rsidR="0012748F" w:rsidRDefault="00284EAC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Além do desfile cívico na data de aniversário da cidade, existe alguma outra programação oficial para utilização do Sambódromo Municipal</w:t>
      </w:r>
      <w:r w:rsidR="004850AD">
        <w:rPr>
          <w:rFonts w:asciiTheme="minorHAnsi" w:hAnsiTheme="minorHAnsi" w:cstheme="minorHAnsi"/>
          <w:sz w:val="28"/>
          <w:szCs w:val="28"/>
        </w:rPr>
        <w:t>?</w:t>
      </w:r>
      <w:r>
        <w:rPr>
          <w:rFonts w:asciiTheme="minorHAnsi" w:hAnsiTheme="minorHAnsi" w:cstheme="minorHAnsi"/>
          <w:sz w:val="28"/>
          <w:szCs w:val="28"/>
        </w:rPr>
        <w:t xml:space="preserve"> Descreva.</w:t>
      </w:r>
    </w:p>
    <w:p w:rsidR="0012748F" w:rsidRPr="0012748F" w:rsidRDefault="00284EAC" w:rsidP="0012748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as reclamações referentes à iluminação, limpeza, banheiros que não funcionavam a parte hidráulica</w:t>
      </w:r>
      <w:r w:rsidR="00F31FCF">
        <w:rPr>
          <w:rFonts w:asciiTheme="minorHAnsi" w:hAnsiTheme="minorHAnsi" w:cstheme="minorHAnsi"/>
          <w:sz w:val="28"/>
          <w:szCs w:val="28"/>
        </w:rPr>
        <w:t xml:space="preserve"> e estavam sujos</w:t>
      </w:r>
      <w:r>
        <w:rPr>
          <w:rFonts w:asciiTheme="minorHAnsi" w:hAnsiTheme="minorHAnsi" w:cstheme="minorHAnsi"/>
          <w:sz w:val="28"/>
          <w:szCs w:val="28"/>
        </w:rPr>
        <w:t>, sem papel e sem iluminação, falta de locais para tomar águas, já houve a manutenção por parte da Prefeitura</w:t>
      </w:r>
      <w:r w:rsidR="004850AD">
        <w:rPr>
          <w:rFonts w:asciiTheme="minorHAnsi" w:hAnsiTheme="minorHAnsi" w:cstheme="minorHAnsi"/>
          <w:sz w:val="28"/>
          <w:szCs w:val="28"/>
        </w:rPr>
        <w:t xml:space="preserve"> Municipal?</w:t>
      </w:r>
      <w:r>
        <w:rPr>
          <w:rFonts w:asciiTheme="minorHAnsi" w:hAnsiTheme="minorHAnsi" w:cstheme="minorHAnsi"/>
          <w:sz w:val="28"/>
          <w:szCs w:val="28"/>
        </w:rPr>
        <w:t xml:space="preserve"> Justif</w:t>
      </w:r>
      <w:r>
        <w:rPr>
          <w:rFonts w:asciiTheme="minorHAnsi" w:hAnsiTheme="minorHAnsi" w:cstheme="minorHAnsi"/>
          <w:sz w:val="28"/>
          <w:szCs w:val="28"/>
        </w:rPr>
        <w:t>ique.</w:t>
      </w:r>
    </w:p>
    <w:p w:rsidR="00B01F9F" w:rsidRDefault="00284EAC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 relação ao espaço onde anteriormente se encontrava a pista de kart/moto no Sambódromo, qual destinação será dada àquele espaço, uma vez que também já se encontram instalados inúmeros postes de iluminação e que também não estavam funcionando no di</w:t>
      </w:r>
      <w:r>
        <w:rPr>
          <w:rFonts w:asciiTheme="minorHAnsi" w:hAnsiTheme="minorHAnsi" w:cstheme="minorHAnsi"/>
          <w:sz w:val="28"/>
          <w:szCs w:val="28"/>
        </w:rPr>
        <w:t>a do desfile cívico? Descreva</w:t>
      </w:r>
      <w:r w:rsidR="00F31FCF">
        <w:rPr>
          <w:rFonts w:asciiTheme="minorHAnsi" w:hAnsiTheme="minorHAnsi" w:cstheme="minorHAnsi"/>
          <w:sz w:val="28"/>
          <w:szCs w:val="28"/>
        </w:rPr>
        <w:t xml:space="preserve"> e justifique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F31FCF" w:rsidRDefault="00284EAC" w:rsidP="00F31FC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 relação ao espaço pertencente ao Município na área da Feccib</w:t>
      </w:r>
      <w:r>
        <w:rPr>
          <w:rFonts w:asciiTheme="minorHAnsi" w:hAnsiTheme="minorHAnsi" w:cstheme="minorHAnsi"/>
          <w:sz w:val="28"/>
          <w:szCs w:val="28"/>
        </w:rPr>
        <w:t xml:space="preserve"> Nova que não foi cedido ao GACP, existe algum estudo ou projeto para aproveitamento daquele espaço? Caso não exista, há intenção da Prefeitura Municipal em vender ou ceder aquele espaço?</w:t>
      </w:r>
      <w:r w:rsidRPr="00F31FC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10CE4" w:rsidRPr="00F31FCF" w:rsidRDefault="00284EAC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F31FCF">
        <w:rPr>
          <w:rFonts w:asciiTheme="minorHAnsi" w:hAnsiTheme="minorHAnsi" w:cstheme="minorHAnsi"/>
          <w:sz w:val="28"/>
          <w:szCs w:val="28"/>
        </w:rPr>
        <w:t>Caso exista estudo, a área cedida ao Grupo de Amigos Carga Pesada –</w:t>
      </w:r>
      <w:r w:rsidRPr="00F31FCF">
        <w:rPr>
          <w:rFonts w:asciiTheme="minorHAnsi" w:hAnsiTheme="minorHAnsi" w:cstheme="minorHAnsi"/>
          <w:sz w:val="28"/>
          <w:szCs w:val="28"/>
        </w:rPr>
        <w:t xml:space="preserve"> GACP também fez parte desse estudo? Caso negativo existe a possibilidade de revogação da cessão de uso e possível venda daquele espaço, quer seja total ou fracionado? Justifique.</w:t>
      </w:r>
    </w:p>
    <w:p w:rsidR="00510CE4" w:rsidRDefault="00284EAC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Diante da falta de locais para realização de grandes eventos, não seria poss</w:t>
      </w:r>
      <w:r>
        <w:rPr>
          <w:rFonts w:asciiTheme="minorHAnsi" w:hAnsiTheme="minorHAnsi" w:cstheme="minorHAnsi"/>
          <w:sz w:val="28"/>
          <w:szCs w:val="28"/>
        </w:rPr>
        <w:t xml:space="preserve">ível </w:t>
      </w:r>
      <w:r w:rsidR="00CB4FD9">
        <w:rPr>
          <w:rFonts w:asciiTheme="minorHAnsi" w:hAnsiTheme="minorHAnsi" w:cstheme="minorHAnsi"/>
          <w:sz w:val="28"/>
          <w:szCs w:val="28"/>
        </w:rPr>
        <w:t>um</w:t>
      </w:r>
      <w:r>
        <w:rPr>
          <w:rFonts w:asciiTheme="minorHAnsi" w:hAnsiTheme="minorHAnsi" w:cstheme="minorHAnsi"/>
          <w:sz w:val="28"/>
          <w:szCs w:val="28"/>
        </w:rPr>
        <w:t xml:space="preserve">a Parceria Público Privada para utilização </w:t>
      </w:r>
      <w:r w:rsidR="00F31FCF">
        <w:rPr>
          <w:rFonts w:asciiTheme="minorHAnsi" w:hAnsiTheme="minorHAnsi" w:cstheme="minorHAnsi"/>
          <w:sz w:val="28"/>
          <w:szCs w:val="28"/>
        </w:rPr>
        <w:t xml:space="preserve">do espaço </w:t>
      </w:r>
      <w:r>
        <w:rPr>
          <w:rFonts w:asciiTheme="minorHAnsi" w:hAnsiTheme="minorHAnsi" w:cstheme="minorHAnsi"/>
          <w:sz w:val="28"/>
          <w:szCs w:val="28"/>
        </w:rPr>
        <w:t>da Feccib Nova para essa finalidade?</w:t>
      </w:r>
    </w:p>
    <w:p w:rsidR="00F31FCF" w:rsidRPr="00F31FCF" w:rsidRDefault="00F31FCF" w:rsidP="00F31FCF">
      <w:pPr>
        <w:tabs>
          <w:tab w:val="left" w:pos="851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D454D8" w:rsidRDefault="00D454D8" w:rsidP="00D454D8">
      <w:pPr>
        <w:pStyle w:val="PargrafodaLista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RDefault="00284EAC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510CE4">
        <w:rPr>
          <w:rFonts w:ascii="Calibri" w:hAnsi="Calibri" w:cs="Calibri"/>
          <w:sz w:val="28"/>
          <w:szCs w:val="28"/>
        </w:rPr>
        <w:t>11 de maio</w:t>
      </w:r>
      <w:r w:rsidR="00FD478E">
        <w:rPr>
          <w:rFonts w:ascii="Calibri" w:hAnsi="Calibri" w:cs="Calibri"/>
          <w:sz w:val="28"/>
          <w:szCs w:val="28"/>
        </w:rPr>
        <w:t xml:space="preserve"> de 2022</w:t>
      </w:r>
    </w:p>
    <w:p w:rsidR="003A387F" w:rsidRDefault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2D4593" w:rsidRDefault="002D4593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3A387F" w:rsidP="0014000F">
      <w:pPr>
        <w:keepNext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RDefault="00284EAC" w:rsidP="0014000F">
      <w:pPr>
        <w:keepNext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A387F" w:rsidRDefault="00284EAC" w:rsidP="0014000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PSDB</w:t>
      </w:r>
    </w:p>
    <w:sectPr w:rsidR="00D01BB7" w:rsidRPr="003A387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AC" w:rsidRDefault="00284EAC">
      <w:r>
        <w:separator/>
      </w:r>
    </w:p>
  </w:endnote>
  <w:endnote w:type="continuationSeparator" w:id="0">
    <w:p w:rsidR="00284EAC" w:rsidRDefault="0028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284EAC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284EAC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AC" w:rsidRDefault="00284EAC">
      <w:r>
        <w:separator/>
      </w:r>
    </w:p>
  </w:footnote>
  <w:footnote w:type="continuationSeparator" w:id="0">
    <w:p w:rsidR="00284EAC" w:rsidRDefault="00284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284EAC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284EAC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903999489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8997334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2642667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284EAC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284EAC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D89C5A38">
      <w:start w:val="1"/>
      <w:numFmt w:val="decimal"/>
      <w:lvlText w:val="%1-"/>
      <w:lvlJc w:val="left"/>
      <w:pPr>
        <w:ind w:left="720" w:hanging="360"/>
      </w:pPr>
    </w:lvl>
    <w:lvl w:ilvl="1" w:tplc="86724F8E">
      <w:start w:val="1"/>
      <w:numFmt w:val="lowerLetter"/>
      <w:lvlText w:val="%2."/>
      <w:lvlJc w:val="left"/>
      <w:pPr>
        <w:ind w:left="1440" w:hanging="360"/>
      </w:pPr>
    </w:lvl>
    <w:lvl w:ilvl="2" w:tplc="87FEA8A0">
      <w:start w:val="1"/>
      <w:numFmt w:val="lowerRoman"/>
      <w:lvlText w:val="%3."/>
      <w:lvlJc w:val="right"/>
      <w:pPr>
        <w:ind w:left="2160" w:hanging="180"/>
      </w:pPr>
    </w:lvl>
    <w:lvl w:ilvl="3" w:tplc="B6FC8878">
      <w:start w:val="1"/>
      <w:numFmt w:val="decimal"/>
      <w:lvlText w:val="%4."/>
      <w:lvlJc w:val="left"/>
      <w:pPr>
        <w:ind w:left="2880" w:hanging="360"/>
      </w:pPr>
    </w:lvl>
    <w:lvl w:ilvl="4" w:tplc="C3F4E5C2">
      <w:start w:val="1"/>
      <w:numFmt w:val="lowerLetter"/>
      <w:lvlText w:val="%5."/>
      <w:lvlJc w:val="left"/>
      <w:pPr>
        <w:ind w:left="3600" w:hanging="360"/>
      </w:pPr>
    </w:lvl>
    <w:lvl w:ilvl="5" w:tplc="F3189E54">
      <w:start w:val="1"/>
      <w:numFmt w:val="lowerRoman"/>
      <w:lvlText w:val="%6."/>
      <w:lvlJc w:val="right"/>
      <w:pPr>
        <w:ind w:left="4320" w:hanging="180"/>
      </w:pPr>
    </w:lvl>
    <w:lvl w:ilvl="6" w:tplc="65560FDA">
      <w:start w:val="1"/>
      <w:numFmt w:val="decimal"/>
      <w:lvlText w:val="%7."/>
      <w:lvlJc w:val="left"/>
      <w:pPr>
        <w:ind w:left="5040" w:hanging="360"/>
      </w:pPr>
    </w:lvl>
    <w:lvl w:ilvl="7" w:tplc="5EDA5962">
      <w:start w:val="1"/>
      <w:numFmt w:val="lowerLetter"/>
      <w:lvlText w:val="%8."/>
      <w:lvlJc w:val="left"/>
      <w:pPr>
        <w:ind w:left="5760" w:hanging="360"/>
      </w:pPr>
    </w:lvl>
    <w:lvl w:ilvl="8" w:tplc="835242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82E24"/>
    <w:rsid w:val="00096323"/>
    <w:rsid w:val="000F5E7D"/>
    <w:rsid w:val="001146EE"/>
    <w:rsid w:val="0012748F"/>
    <w:rsid w:val="0014000F"/>
    <w:rsid w:val="00143749"/>
    <w:rsid w:val="001A3F4C"/>
    <w:rsid w:val="00241492"/>
    <w:rsid w:val="00260947"/>
    <w:rsid w:val="00284EAC"/>
    <w:rsid w:val="00286917"/>
    <w:rsid w:val="00297EC1"/>
    <w:rsid w:val="002D4593"/>
    <w:rsid w:val="002E71DF"/>
    <w:rsid w:val="0030592D"/>
    <w:rsid w:val="00315376"/>
    <w:rsid w:val="00365A15"/>
    <w:rsid w:val="003A387F"/>
    <w:rsid w:val="00413E17"/>
    <w:rsid w:val="004850AD"/>
    <w:rsid w:val="00494038"/>
    <w:rsid w:val="004E467A"/>
    <w:rsid w:val="00510CE4"/>
    <w:rsid w:val="00576779"/>
    <w:rsid w:val="005A17B2"/>
    <w:rsid w:val="005B24AF"/>
    <w:rsid w:val="006536A3"/>
    <w:rsid w:val="00665B97"/>
    <w:rsid w:val="006B6233"/>
    <w:rsid w:val="00725B94"/>
    <w:rsid w:val="007D59C2"/>
    <w:rsid w:val="007D6D13"/>
    <w:rsid w:val="008C0D4A"/>
    <w:rsid w:val="008D18B3"/>
    <w:rsid w:val="00A05B18"/>
    <w:rsid w:val="00AA05F7"/>
    <w:rsid w:val="00B01F9F"/>
    <w:rsid w:val="00B079C2"/>
    <w:rsid w:val="00B22B73"/>
    <w:rsid w:val="00B5190A"/>
    <w:rsid w:val="00B9467A"/>
    <w:rsid w:val="00BA31CD"/>
    <w:rsid w:val="00C941DE"/>
    <w:rsid w:val="00CB4FD9"/>
    <w:rsid w:val="00CE2B1F"/>
    <w:rsid w:val="00D01BB7"/>
    <w:rsid w:val="00D454D8"/>
    <w:rsid w:val="00D77B0A"/>
    <w:rsid w:val="00E05F62"/>
    <w:rsid w:val="00ED1C43"/>
    <w:rsid w:val="00F31FCF"/>
    <w:rsid w:val="00F62A6F"/>
    <w:rsid w:val="00F71134"/>
    <w:rsid w:val="00F817FB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Camara</cp:lastModifiedBy>
  <cp:revision>8</cp:revision>
  <cp:lastPrinted>2022-05-09T21:41:00Z</cp:lastPrinted>
  <dcterms:created xsi:type="dcterms:W3CDTF">2022-05-11T13:27:00Z</dcterms:created>
  <dcterms:modified xsi:type="dcterms:W3CDTF">2022-05-11T18:59:00Z</dcterms:modified>
</cp:coreProperties>
</file>