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DE4" w:rsidRPr="00EA1022" w:rsidRDefault="00DF6DF5" w:rsidP="001B1DE4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EA1022">
        <w:rPr>
          <w:rFonts w:asciiTheme="minorHAnsi" w:hAnsiTheme="minorHAnsi" w:cstheme="minorHAnsi"/>
          <w:b/>
          <w:sz w:val="28"/>
          <w:szCs w:val="28"/>
          <w:u w:val="single"/>
        </w:rPr>
        <w:t>REQUERIMENTO N.</w:t>
      </w:r>
      <w:r w:rsidR="00E408AC">
        <w:rPr>
          <w:rFonts w:asciiTheme="minorHAnsi" w:hAnsiTheme="minorHAnsi" w:cstheme="minorHAnsi"/>
          <w:b/>
          <w:sz w:val="28"/>
          <w:szCs w:val="28"/>
          <w:u w:val="single"/>
        </w:rPr>
        <w:t xml:space="preserve"> 122</w:t>
      </w:r>
      <w:r w:rsidRPr="00EA1022">
        <w:rPr>
          <w:rFonts w:asciiTheme="minorHAnsi" w:hAnsiTheme="minorHAnsi" w:cstheme="minorHAnsi"/>
          <w:b/>
          <w:sz w:val="28"/>
          <w:szCs w:val="28"/>
          <w:u w:val="single"/>
        </w:rPr>
        <w:t>/2021</w:t>
      </w:r>
    </w:p>
    <w:p w:rsidR="001B1DE4" w:rsidRPr="00EA1022" w:rsidRDefault="001B1DE4" w:rsidP="001B1DE4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1B1DE4" w:rsidRPr="00EA1022" w:rsidRDefault="001B1DE4" w:rsidP="001B1DE4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1B1DE4" w:rsidRPr="00EA1022" w:rsidRDefault="00DF6DF5" w:rsidP="001B1DE4">
      <w:pPr>
        <w:jc w:val="both"/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</w:pPr>
      <w:r w:rsidRPr="00EA1022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Senhor Presidente</w:t>
      </w:r>
      <w:r w:rsidRPr="00EA1022"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>,</w:t>
      </w:r>
      <w:bookmarkStart w:id="0" w:name="_GoBack"/>
      <w:bookmarkEnd w:id="0"/>
    </w:p>
    <w:p w:rsidR="001B1DE4" w:rsidRPr="00EA1022" w:rsidRDefault="001B1DE4" w:rsidP="001B1DE4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1B1DE4" w:rsidRPr="00EA1022" w:rsidRDefault="001B1DE4" w:rsidP="001B1DE4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A1022" w:rsidRDefault="00DF6DF5" w:rsidP="00D32A8F">
      <w:pPr>
        <w:jc w:val="both"/>
        <w:rPr>
          <w:rFonts w:asciiTheme="minorHAnsi" w:hAnsiTheme="minorHAnsi" w:cstheme="minorHAnsi"/>
          <w:sz w:val="28"/>
          <w:szCs w:val="28"/>
        </w:rPr>
      </w:pPr>
      <w:r w:rsidRPr="00EA1022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EA1022">
        <w:rPr>
          <w:rFonts w:asciiTheme="minorHAnsi" w:hAnsiTheme="minorHAnsi" w:cstheme="minorHAnsi"/>
          <w:sz w:val="28"/>
          <w:szCs w:val="28"/>
        </w:rPr>
        <w:t xml:space="preserve"> </w:t>
      </w:r>
      <w:r w:rsidR="00CF6398">
        <w:rPr>
          <w:rFonts w:asciiTheme="minorHAnsi" w:hAnsiTheme="minorHAnsi" w:cstheme="minorHAnsi"/>
          <w:sz w:val="28"/>
          <w:szCs w:val="28"/>
        </w:rPr>
        <w:t>as</w:t>
      </w:r>
      <w:r w:rsidR="00042971">
        <w:rPr>
          <w:rFonts w:asciiTheme="minorHAnsi" w:hAnsiTheme="minorHAnsi" w:cstheme="minorHAnsi"/>
          <w:sz w:val="28"/>
          <w:szCs w:val="28"/>
        </w:rPr>
        <w:t xml:space="preserve"> denúncias</w:t>
      </w:r>
      <w:r w:rsidR="00CF6398">
        <w:rPr>
          <w:rFonts w:asciiTheme="minorHAnsi" w:hAnsiTheme="minorHAnsi" w:cstheme="minorHAnsi"/>
          <w:sz w:val="28"/>
          <w:szCs w:val="28"/>
        </w:rPr>
        <w:t xml:space="preserve"> de munícipes ligados ao corte e poda de árvores em relação </w:t>
      </w:r>
      <w:r w:rsidR="00042971">
        <w:rPr>
          <w:rFonts w:asciiTheme="minorHAnsi" w:hAnsiTheme="minorHAnsi" w:cstheme="minorHAnsi"/>
          <w:sz w:val="28"/>
          <w:szCs w:val="28"/>
        </w:rPr>
        <w:t xml:space="preserve">as </w:t>
      </w:r>
      <w:r w:rsidR="00CF6398">
        <w:rPr>
          <w:rFonts w:asciiTheme="minorHAnsi" w:hAnsiTheme="minorHAnsi" w:cstheme="minorHAnsi"/>
          <w:sz w:val="28"/>
          <w:szCs w:val="28"/>
        </w:rPr>
        <w:t xml:space="preserve">podas </w:t>
      </w:r>
      <w:r w:rsidR="00042971">
        <w:rPr>
          <w:rFonts w:asciiTheme="minorHAnsi" w:hAnsiTheme="minorHAnsi" w:cstheme="minorHAnsi"/>
          <w:sz w:val="28"/>
          <w:szCs w:val="28"/>
        </w:rPr>
        <w:t>drásticas que a CPFL vem fazendo em toda cidade</w:t>
      </w:r>
      <w:r w:rsidRPr="00EA1022">
        <w:rPr>
          <w:rFonts w:asciiTheme="minorHAnsi" w:hAnsiTheme="minorHAnsi" w:cstheme="minorHAnsi"/>
          <w:sz w:val="28"/>
          <w:szCs w:val="28"/>
        </w:rPr>
        <w:t>;</w:t>
      </w:r>
    </w:p>
    <w:p w:rsidR="001630EA" w:rsidRDefault="001630EA" w:rsidP="00D32A8F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1630EA" w:rsidRPr="00042971" w:rsidRDefault="00DF6DF5" w:rsidP="00D32A8F">
      <w:pPr>
        <w:jc w:val="both"/>
        <w:rPr>
          <w:rFonts w:asciiTheme="minorHAnsi" w:hAnsiTheme="minorHAnsi" w:cstheme="minorHAnsi"/>
          <w:sz w:val="28"/>
          <w:szCs w:val="28"/>
        </w:rPr>
      </w:pPr>
      <w:r w:rsidRPr="00EA1022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EA1022">
        <w:rPr>
          <w:rFonts w:asciiTheme="minorHAnsi" w:hAnsiTheme="minorHAnsi" w:cstheme="minorHAnsi"/>
          <w:sz w:val="28"/>
          <w:szCs w:val="28"/>
        </w:rPr>
        <w:t xml:space="preserve"> que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042971">
        <w:rPr>
          <w:rFonts w:asciiTheme="minorHAnsi" w:hAnsiTheme="minorHAnsi" w:cstheme="minorHAnsi"/>
          <w:sz w:val="28"/>
          <w:szCs w:val="28"/>
        </w:rPr>
        <w:t xml:space="preserve">a Lei Complementar 129/2018 </w:t>
      </w:r>
      <w:r w:rsidR="00042971" w:rsidRPr="00042971">
        <w:rPr>
          <w:rFonts w:asciiTheme="minorHAnsi" w:hAnsiTheme="minorHAnsi" w:cstheme="minorHAnsi"/>
          <w:sz w:val="28"/>
          <w:szCs w:val="28"/>
        </w:rPr>
        <w:t>determinada que o corte ou poda de árvores em áreas públicas deve ter autorização emitida pelo Departamento Municipal de Agricultura, Abastecimento e Meio Ambiente, da Prefeitura Municipal de Bebedouro</w:t>
      </w:r>
      <w:r w:rsidRPr="00042971">
        <w:rPr>
          <w:rFonts w:asciiTheme="minorHAnsi" w:hAnsiTheme="minorHAnsi" w:cstheme="minorHAnsi"/>
          <w:sz w:val="28"/>
          <w:szCs w:val="28"/>
        </w:rPr>
        <w:t>;</w:t>
      </w:r>
    </w:p>
    <w:p w:rsidR="00966FD0" w:rsidRDefault="00966FD0" w:rsidP="00D32A8F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966FD0" w:rsidRDefault="00DF6DF5" w:rsidP="00D32A8F">
      <w:pPr>
        <w:jc w:val="both"/>
        <w:rPr>
          <w:rFonts w:asciiTheme="minorHAnsi" w:hAnsiTheme="minorHAnsi" w:cstheme="minorHAnsi"/>
          <w:sz w:val="28"/>
          <w:szCs w:val="28"/>
        </w:rPr>
      </w:pPr>
      <w:r w:rsidRPr="00966FD0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966FD0">
        <w:rPr>
          <w:rFonts w:asciiTheme="minorHAnsi" w:hAnsiTheme="minorHAnsi" w:cstheme="minorHAnsi"/>
          <w:sz w:val="28"/>
          <w:szCs w:val="28"/>
        </w:rPr>
        <w:t xml:space="preserve"> que</w:t>
      </w:r>
      <w:r w:rsidRPr="00966FD0">
        <w:rPr>
          <w:rStyle w:val="hgkelc"/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042971">
        <w:rPr>
          <w:rStyle w:val="hgkelc"/>
          <w:rFonts w:asciiTheme="minorHAnsi" w:hAnsiTheme="minorHAnsi" w:cstheme="minorHAnsi"/>
          <w:sz w:val="28"/>
          <w:szCs w:val="28"/>
        </w:rPr>
        <w:t xml:space="preserve">o próprio site da Prefeitura Municipal está desatualizado com relação às informações legais a serem seguidas </w:t>
      </w:r>
      <w:r w:rsidR="00F427A0">
        <w:rPr>
          <w:rStyle w:val="hgkelc"/>
          <w:rFonts w:asciiTheme="minorHAnsi" w:hAnsiTheme="minorHAnsi" w:cstheme="minorHAnsi"/>
          <w:sz w:val="28"/>
          <w:szCs w:val="28"/>
        </w:rPr>
        <w:t>(</w:t>
      </w:r>
      <w:hyperlink r:id="rId7" w:history="1">
        <w:r w:rsidR="00F427A0" w:rsidRPr="00620ABA">
          <w:rPr>
            <w:rStyle w:val="Hyperlink"/>
            <w:rFonts w:asciiTheme="minorHAnsi" w:hAnsiTheme="minorHAnsi" w:cstheme="minorHAnsi"/>
            <w:sz w:val="28"/>
            <w:szCs w:val="28"/>
          </w:rPr>
          <w:t>https://bebedouro.sp.gov.br/portal/index.php/setor-de-arborizacao-e-paisagismo/item/11409-autorizacao-para-corte-de-arvore</w:t>
        </w:r>
      </w:hyperlink>
      <w:r w:rsidR="00F427A0">
        <w:rPr>
          <w:rStyle w:val="hgkelc"/>
          <w:rFonts w:asciiTheme="minorHAnsi" w:hAnsiTheme="minorHAnsi" w:cstheme="minorHAnsi"/>
          <w:sz w:val="28"/>
          <w:szCs w:val="28"/>
        </w:rPr>
        <w:t>) indicando a Lei Complementar 10/2003, já revogada</w:t>
      </w:r>
      <w:r w:rsidR="00833AB3">
        <w:rPr>
          <w:rFonts w:asciiTheme="minorHAnsi" w:hAnsiTheme="minorHAnsi" w:cstheme="minorHAnsi"/>
          <w:sz w:val="28"/>
          <w:szCs w:val="28"/>
        </w:rPr>
        <w:t>.</w:t>
      </w:r>
    </w:p>
    <w:p w:rsidR="00EA1022" w:rsidRPr="00966FD0" w:rsidRDefault="00EA1022" w:rsidP="00EA1022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1B1DE4" w:rsidRDefault="00DF6DF5" w:rsidP="00730445">
      <w:p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966FD0">
        <w:rPr>
          <w:rFonts w:asciiTheme="minorHAnsi" w:hAnsiTheme="minorHAnsi" w:cstheme="minorHAnsi"/>
          <w:b/>
          <w:sz w:val="28"/>
          <w:szCs w:val="28"/>
        </w:rPr>
        <w:t>Requeiro à Mesa, após ouvir o Douto Plenário, nas formas</w:t>
      </w:r>
      <w:r w:rsidRPr="00EA1022">
        <w:rPr>
          <w:rFonts w:asciiTheme="minorHAnsi" w:hAnsiTheme="minorHAnsi" w:cstheme="minorHAnsi"/>
          <w:b/>
          <w:sz w:val="28"/>
          <w:szCs w:val="28"/>
        </w:rPr>
        <w:t xml:space="preserve"> regimentais</w:t>
      </w:r>
      <w:r w:rsidRPr="00EA1022">
        <w:rPr>
          <w:rFonts w:asciiTheme="minorHAnsi" w:hAnsiTheme="minorHAnsi" w:cstheme="minorHAnsi"/>
          <w:sz w:val="28"/>
          <w:szCs w:val="28"/>
        </w:rPr>
        <w:t>, que oficie</w:t>
      </w:r>
      <w:r w:rsidRPr="00EA1022">
        <w:rPr>
          <w:rFonts w:asciiTheme="minorHAnsi" w:hAnsiTheme="minorHAnsi" w:cstheme="minorHAnsi"/>
          <w:sz w:val="28"/>
          <w:szCs w:val="28"/>
        </w:rPr>
        <w:t xml:space="preserve"> </w:t>
      </w:r>
      <w:r w:rsidRPr="009915DE">
        <w:rPr>
          <w:rFonts w:asciiTheme="minorHAnsi" w:hAnsiTheme="minorHAnsi" w:cstheme="minorHAnsi"/>
          <w:b/>
          <w:bCs/>
          <w:sz w:val="28"/>
          <w:szCs w:val="28"/>
        </w:rPr>
        <w:t>o Exmo. Senhor Prefeito Municipal</w:t>
      </w:r>
      <w:r w:rsidRPr="00EA1022">
        <w:rPr>
          <w:rFonts w:asciiTheme="minorHAnsi" w:hAnsiTheme="minorHAnsi" w:cstheme="minorHAnsi"/>
          <w:sz w:val="28"/>
          <w:szCs w:val="28"/>
        </w:rPr>
        <w:t xml:space="preserve">, Lucas Gibin Seren, </w:t>
      </w:r>
      <w:r w:rsidR="009915DE" w:rsidRPr="009915DE">
        <w:rPr>
          <w:rFonts w:asciiTheme="minorHAnsi" w:hAnsiTheme="minorHAnsi" w:cstheme="minorHAnsi"/>
          <w:b/>
          <w:bCs/>
          <w:sz w:val="28"/>
          <w:szCs w:val="28"/>
        </w:rPr>
        <w:t>e à diretora do Departamento de Meio Ambiente</w:t>
      </w:r>
      <w:r w:rsidR="009915DE">
        <w:rPr>
          <w:rFonts w:asciiTheme="minorHAnsi" w:hAnsiTheme="minorHAnsi" w:cstheme="minorHAnsi"/>
          <w:sz w:val="28"/>
          <w:szCs w:val="28"/>
        </w:rPr>
        <w:t xml:space="preserve">, </w:t>
      </w:r>
      <w:r w:rsidR="009915DE" w:rsidRPr="009915DE">
        <w:rPr>
          <w:rFonts w:asciiTheme="minorHAnsi" w:hAnsiTheme="minorHAnsi" w:cstheme="minorHAnsi"/>
          <w:sz w:val="28"/>
          <w:szCs w:val="28"/>
        </w:rPr>
        <w:t xml:space="preserve">Sra. Angela Maria Macuco do Prado Brunelli, </w:t>
      </w:r>
      <w:r w:rsidR="00CF6398">
        <w:rPr>
          <w:rFonts w:asciiTheme="minorHAnsi" w:hAnsiTheme="minorHAnsi" w:cstheme="minorHAnsi"/>
          <w:sz w:val="28"/>
          <w:szCs w:val="28"/>
        </w:rPr>
        <w:t xml:space="preserve">e </w:t>
      </w:r>
      <w:r w:rsidR="00CF6398" w:rsidRPr="00F100C6">
        <w:rPr>
          <w:rFonts w:asciiTheme="minorHAnsi" w:hAnsiTheme="minorHAnsi" w:cstheme="minorHAnsi"/>
          <w:b/>
          <w:bCs/>
          <w:sz w:val="28"/>
          <w:szCs w:val="28"/>
        </w:rPr>
        <w:t>ao representante legal da</w:t>
      </w:r>
      <w:r w:rsidR="00CF6398">
        <w:rPr>
          <w:rFonts w:asciiTheme="minorHAnsi" w:hAnsiTheme="minorHAnsi" w:cstheme="minorHAnsi"/>
          <w:sz w:val="28"/>
          <w:szCs w:val="28"/>
        </w:rPr>
        <w:t xml:space="preserve"> </w:t>
      </w:r>
      <w:r w:rsidR="00F100C6">
        <w:rPr>
          <w:rFonts w:asciiTheme="minorHAnsi" w:hAnsiTheme="minorHAnsi" w:cstheme="minorHAnsi"/>
          <w:b/>
          <w:bCs/>
          <w:sz w:val="28"/>
          <w:szCs w:val="28"/>
        </w:rPr>
        <w:t xml:space="preserve">Companhia Paulista de Foçar e Luz </w:t>
      </w:r>
      <w:r w:rsidR="00CF6398">
        <w:rPr>
          <w:rFonts w:asciiTheme="minorHAnsi" w:hAnsiTheme="minorHAnsi" w:cstheme="minorHAnsi"/>
          <w:b/>
          <w:bCs/>
          <w:sz w:val="28"/>
          <w:szCs w:val="28"/>
        </w:rPr>
        <w:t xml:space="preserve">– CPFL, </w:t>
      </w:r>
      <w:r w:rsidRPr="009915DE">
        <w:rPr>
          <w:rFonts w:asciiTheme="minorHAnsi" w:hAnsiTheme="minorHAnsi" w:cstheme="minorHAnsi"/>
          <w:sz w:val="28"/>
          <w:szCs w:val="28"/>
        </w:rPr>
        <w:t xml:space="preserve">para que </w:t>
      </w:r>
      <w:r w:rsidR="00DE57E6" w:rsidRPr="009915DE">
        <w:rPr>
          <w:rFonts w:asciiTheme="minorHAnsi" w:hAnsiTheme="minorHAnsi" w:cstheme="minorHAnsi"/>
          <w:sz w:val="28"/>
          <w:szCs w:val="28"/>
        </w:rPr>
        <w:t>responda</w:t>
      </w:r>
      <w:r w:rsidR="009915DE">
        <w:rPr>
          <w:rFonts w:asciiTheme="minorHAnsi" w:hAnsiTheme="minorHAnsi" w:cstheme="minorHAnsi"/>
          <w:sz w:val="28"/>
          <w:szCs w:val="28"/>
        </w:rPr>
        <w:t>m</w:t>
      </w:r>
      <w:r w:rsidR="00DE57E6" w:rsidRPr="009915DE">
        <w:rPr>
          <w:rFonts w:asciiTheme="minorHAnsi" w:hAnsiTheme="minorHAnsi" w:cstheme="minorHAnsi"/>
          <w:sz w:val="28"/>
          <w:szCs w:val="28"/>
        </w:rPr>
        <w:t xml:space="preserve"> aos seguintes questionamentos:</w:t>
      </w:r>
    </w:p>
    <w:p w:rsidR="00F100C6" w:rsidRPr="009915DE" w:rsidRDefault="00F100C6" w:rsidP="00730445">
      <w:p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0A3915" w:rsidRPr="00BA4425" w:rsidRDefault="00DF6DF5" w:rsidP="000A3915">
      <w:pPr>
        <w:pStyle w:val="PargrafodaLista"/>
        <w:numPr>
          <w:ilvl w:val="0"/>
          <w:numId w:val="2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É exigido da CPFL algum laudo sobre a poda e corte de árvores</w:t>
      </w:r>
      <w:r w:rsidR="00C229E3">
        <w:rPr>
          <w:rFonts w:asciiTheme="minorHAnsi" w:hAnsiTheme="minorHAnsi" w:cstheme="minorHAnsi"/>
          <w:sz w:val="28"/>
          <w:szCs w:val="28"/>
        </w:rPr>
        <w:t>?</w:t>
      </w:r>
    </w:p>
    <w:p w:rsidR="00BA4425" w:rsidRDefault="00DF6DF5" w:rsidP="00BA4425">
      <w:pPr>
        <w:pStyle w:val="PargrafodaLista"/>
        <w:numPr>
          <w:ilvl w:val="0"/>
          <w:numId w:val="2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É fiscalizado pela Prefeitura a forma como essa poda ou corte vem sendo realizados</w:t>
      </w:r>
      <w:r w:rsidR="00C229E3">
        <w:rPr>
          <w:rFonts w:asciiTheme="minorHAnsi" w:hAnsiTheme="minorHAnsi" w:cstheme="minorHAnsi"/>
          <w:sz w:val="28"/>
          <w:szCs w:val="28"/>
        </w:rPr>
        <w:t>?</w:t>
      </w:r>
      <w:r w:rsidR="00410032">
        <w:rPr>
          <w:rFonts w:asciiTheme="minorHAnsi" w:hAnsiTheme="minorHAnsi" w:cstheme="minorHAnsi"/>
          <w:sz w:val="28"/>
          <w:szCs w:val="28"/>
        </w:rPr>
        <w:t xml:space="preserve"> Apresentar os documentos fiscalizatórios, incluindo fotos e laudos.</w:t>
      </w:r>
    </w:p>
    <w:p w:rsidR="00E31195" w:rsidRDefault="00DF6DF5" w:rsidP="00BA4425">
      <w:pPr>
        <w:pStyle w:val="PargrafodaLista"/>
        <w:numPr>
          <w:ilvl w:val="0"/>
          <w:numId w:val="2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 CPFL </w:t>
      </w:r>
      <w:r>
        <w:rPr>
          <w:rFonts w:asciiTheme="minorHAnsi" w:hAnsiTheme="minorHAnsi" w:cstheme="minorHAnsi"/>
          <w:sz w:val="28"/>
          <w:szCs w:val="28"/>
        </w:rPr>
        <w:t>cumpre as determinações legais inseridas no</w:t>
      </w:r>
      <w:r w:rsidR="00F100C6">
        <w:rPr>
          <w:rFonts w:asciiTheme="minorHAnsi" w:hAnsiTheme="minorHAnsi" w:cstheme="minorHAnsi"/>
          <w:sz w:val="28"/>
          <w:szCs w:val="28"/>
        </w:rPr>
        <w:t>s</w:t>
      </w:r>
      <w:r>
        <w:rPr>
          <w:rFonts w:asciiTheme="minorHAnsi" w:hAnsiTheme="minorHAnsi" w:cstheme="minorHAnsi"/>
          <w:sz w:val="28"/>
          <w:szCs w:val="28"/>
        </w:rPr>
        <w:t xml:space="preserve"> artigo</w:t>
      </w:r>
      <w:r w:rsidR="00F100C6">
        <w:rPr>
          <w:rFonts w:asciiTheme="minorHAnsi" w:hAnsiTheme="minorHAnsi" w:cstheme="minorHAnsi"/>
          <w:sz w:val="28"/>
          <w:szCs w:val="28"/>
        </w:rPr>
        <w:t>s</w:t>
      </w:r>
      <w:r>
        <w:rPr>
          <w:rFonts w:asciiTheme="minorHAnsi" w:hAnsiTheme="minorHAnsi" w:cstheme="minorHAnsi"/>
          <w:sz w:val="28"/>
          <w:szCs w:val="28"/>
        </w:rPr>
        <w:t xml:space="preserve"> 13</w:t>
      </w:r>
      <w:r w:rsidR="00F100C6">
        <w:rPr>
          <w:rFonts w:asciiTheme="minorHAnsi" w:hAnsiTheme="minorHAnsi" w:cstheme="minorHAnsi"/>
          <w:sz w:val="28"/>
          <w:szCs w:val="28"/>
        </w:rPr>
        <w:t xml:space="preserve">, 18, 19 e 21, todos </w:t>
      </w:r>
      <w:r>
        <w:rPr>
          <w:rFonts w:asciiTheme="minorHAnsi" w:hAnsiTheme="minorHAnsi" w:cstheme="minorHAnsi"/>
          <w:sz w:val="28"/>
          <w:szCs w:val="28"/>
        </w:rPr>
        <w:t xml:space="preserve">da Lei Complementar 129/2018? Juntar </w:t>
      </w:r>
      <w:r w:rsidR="00F100C6">
        <w:rPr>
          <w:rFonts w:asciiTheme="minorHAnsi" w:hAnsiTheme="minorHAnsi" w:cstheme="minorHAnsi"/>
          <w:sz w:val="28"/>
          <w:szCs w:val="28"/>
        </w:rPr>
        <w:t xml:space="preserve">a documentação pertinente, bem como </w:t>
      </w:r>
      <w:r>
        <w:rPr>
          <w:rFonts w:asciiTheme="minorHAnsi" w:hAnsiTheme="minorHAnsi" w:cstheme="minorHAnsi"/>
          <w:sz w:val="28"/>
          <w:szCs w:val="28"/>
        </w:rPr>
        <w:t>os requerimentos e pedidos</w:t>
      </w:r>
      <w:r w:rsidR="00F100C6">
        <w:rPr>
          <w:rFonts w:asciiTheme="minorHAnsi" w:hAnsiTheme="minorHAnsi" w:cstheme="minorHAnsi"/>
          <w:sz w:val="28"/>
          <w:szCs w:val="28"/>
        </w:rPr>
        <w:t>.</w:t>
      </w:r>
    </w:p>
    <w:p w:rsidR="00F100C6" w:rsidRDefault="00DF6DF5" w:rsidP="00833AB3">
      <w:pPr>
        <w:pStyle w:val="PargrafodaLista"/>
        <w:numPr>
          <w:ilvl w:val="0"/>
          <w:numId w:val="2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Por ser uma operação que será realizada em toda a cidade, é exigido no caso da </w:t>
      </w:r>
      <w:r>
        <w:rPr>
          <w:rFonts w:asciiTheme="minorHAnsi" w:hAnsiTheme="minorHAnsi" w:cstheme="minorHAnsi"/>
          <w:sz w:val="28"/>
          <w:szCs w:val="28"/>
        </w:rPr>
        <w:t xml:space="preserve">CPFL um estudo prévio sobre a forma de poda ou corte a ser realizado, cada tipo de árvores e possíveis </w:t>
      </w:r>
      <w:r w:rsidR="00410032">
        <w:rPr>
          <w:rFonts w:asciiTheme="minorHAnsi" w:hAnsiTheme="minorHAnsi" w:cstheme="minorHAnsi"/>
          <w:sz w:val="28"/>
          <w:szCs w:val="28"/>
        </w:rPr>
        <w:t>derrubadas</w:t>
      </w:r>
      <w:r>
        <w:rPr>
          <w:rFonts w:asciiTheme="minorHAnsi" w:hAnsiTheme="minorHAnsi" w:cstheme="minorHAnsi"/>
          <w:sz w:val="28"/>
          <w:szCs w:val="28"/>
        </w:rPr>
        <w:t>?</w:t>
      </w:r>
    </w:p>
    <w:p w:rsidR="00C229E3" w:rsidRDefault="00DF6DF5" w:rsidP="00833AB3">
      <w:pPr>
        <w:pStyle w:val="PargrafodaLista"/>
        <w:numPr>
          <w:ilvl w:val="0"/>
          <w:numId w:val="2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Por ser uma operação que será realizada em toda a cidade, é exigida</w:t>
      </w:r>
      <w:r w:rsidR="00CF6398">
        <w:rPr>
          <w:rFonts w:asciiTheme="minorHAnsi" w:hAnsiTheme="minorHAnsi" w:cstheme="minorHAnsi"/>
          <w:sz w:val="28"/>
          <w:szCs w:val="28"/>
        </w:rPr>
        <w:t xml:space="preserve"> uma pessoa habilitada que informe como as podas ou cortes devem ser feitas (engenheiro ou técnico), sem que possam trazer danos irreparáveis as árvores</w:t>
      </w:r>
      <w:r>
        <w:rPr>
          <w:rFonts w:asciiTheme="minorHAnsi" w:hAnsiTheme="minorHAnsi" w:cstheme="minorHAnsi"/>
          <w:sz w:val="28"/>
          <w:szCs w:val="28"/>
        </w:rPr>
        <w:t>?</w:t>
      </w:r>
    </w:p>
    <w:p w:rsidR="00CF6398" w:rsidRPr="00833AB3" w:rsidRDefault="00DF6DF5" w:rsidP="00833AB3">
      <w:pPr>
        <w:pStyle w:val="PargrafodaLista"/>
        <w:numPr>
          <w:ilvl w:val="0"/>
          <w:numId w:val="2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Os funcionários que realizam essas podas ou cortes recebem treinamento ou orientações sobre as podas ou cortes a serem feitas?</w:t>
      </w:r>
    </w:p>
    <w:p w:rsidR="00EA1022" w:rsidRPr="00EA1022" w:rsidRDefault="00EA1022" w:rsidP="00EA102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1B1DE4" w:rsidRPr="00EA1022" w:rsidRDefault="00DF6DF5" w:rsidP="001B1DE4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  <w:r w:rsidRPr="00EA1022">
        <w:rPr>
          <w:rFonts w:asciiTheme="minorHAnsi" w:hAnsiTheme="minorHAnsi" w:cstheme="minorHAnsi"/>
          <w:sz w:val="28"/>
          <w:szCs w:val="28"/>
        </w:rPr>
        <w:t xml:space="preserve">Bebedouro, Capital Nacional da Laranja, </w:t>
      </w:r>
      <w:r w:rsidR="00AD754F">
        <w:rPr>
          <w:rFonts w:asciiTheme="minorHAnsi" w:hAnsiTheme="minorHAnsi" w:cstheme="minorHAnsi"/>
          <w:sz w:val="28"/>
          <w:szCs w:val="28"/>
        </w:rPr>
        <w:t>04 de agosto</w:t>
      </w:r>
      <w:r w:rsidR="00BC1009">
        <w:rPr>
          <w:rFonts w:asciiTheme="minorHAnsi" w:hAnsiTheme="minorHAnsi" w:cstheme="minorHAnsi"/>
          <w:sz w:val="28"/>
          <w:szCs w:val="28"/>
        </w:rPr>
        <w:t xml:space="preserve"> de 2021</w:t>
      </w:r>
      <w:r w:rsidRPr="00EA1022">
        <w:rPr>
          <w:rFonts w:asciiTheme="minorHAnsi" w:hAnsiTheme="minorHAnsi" w:cstheme="minorHAnsi"/>
          <w:sz w:val="28"/>
          <w:szCs w:val="28"/>
        </w:rPr>
        <w:t>.</w:t>
      </w:r>
    </w:p>
    <w:p w:rsidR="001B1DE4" w:rsidRPr="00EA1022" w:rsidRDefault="001B1DE4" w:rsidP="001B1DE4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1B1DE4" w:rsidRPr="00EA1022" w:rsidRDefault="001B1DE4" w:rsidP="001B1DE4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1B1DE4" w:rsidRPr="00EA1022" w:rsidRDefault="00DF6DF5" w:rsidP="001B1DE4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A1022">
        <w:rPr>
          <w:rFonts w:asciiTheme="minorHAnsi" w:hAnsiTheme="minorHAnsi" w:cstheme="minorHAnsi"/>
          <w:b/>
          <w:bCs/>
          <w:sz w:val="28"/>
          <w:szCs w:val="28"/>
        </w:rPr>
        <w:t>Ivanete Cristina Xavier</w:t>
      </w:r>
    </w:p>
    <w:p w:rsidR="001B1DE4" w:rsidRPr="00EA1022" w:rsidRDefault="00DF6DF5" w:rsidP="001B1DE4">
      <w:pPr>
        <w:jc w:val="center"/>
        <w:rPr>
          <w:rFonts w:asciiTheme="minorHAnsi" w:hAnsiTheme="minorHAnsi" w:cstheme="minorHAnsi"/>
          <w:sz w:val="28"/>
          <w:szCs w:val="28"/>
        </w:rPr>
      </w:pPr>
      <w:r w:rsidRPr="00EA1022">
        <w:rPr>
          <w:rFonts w:asciiTheme="minorHAnsi" w:hAnsiTheme="minorHAnsi" w:cstheme="minorHAnsi"/>
          <w:b/>
          <w:bCs/>
          <w:sz w:val="28"/>
          <w:szCs w:val="28"/>
        </w:rPr>
        <w:t>VEREADORA LÍDER DA BANCADA DO PSDB</w:t>
      </w:r>
    </w:p>
    <w:p w:rsidR="00A7786D" w:rsidRPr="00EA1022" w:rsidRDefault="00A7786D">
      <w:pPr>
        <w:rPr>
          <w:rFonts w:asciiTheme="minorHAnsi" w:hAnsiTheme="minorHAnsi" w:cstheme="minorHAnsi"/>
          <w:sz w:val="28"/>
          <w:szCs w:val="28"/>
        </w:rPr>
      </w:pPr>
    </w:p>
    <w:sectPr w:rsidR="00A7786D" w:rsidRPr="00EA102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DF5" w:rsidRDefault="00DF6DF5">
      <w:r>
        <w:separator/>
      </w:r>
    </w:p>
  </w:endnote>
  <w:endnote w:type="continuationSeparator" w:id="0">
    <w:p w:rsidR="00DF6DF5" w:rsidRDefault="00DF6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3DF" w:rsidRDefault="00DF6DF5" w:rsidP="008B23DF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</w:rPr>
    </w:pPr>
    <w:r>
      <w:rPr>
        <w:rFonts w:ascii="Arial" w:hAnsi="Arial" w:cs="Arial"/>
        <w:b/>
        <w:bCs/>
        <w:i/>
        <w:iCs/>
        <w:spacing w:val="6"/>
        <w:sz w:val="20"/>
      </w:rPr>
      <w:t>“Deus Seja Louvado”</w:t>
    </w:r>
  </w:p>
  <w:p w:rsidR="008B23DF" w:rsidRDefault="008B23DF" w:rsidP="008B23DF">
    <w:pPr>
      <w:pStyle w:val="Rodap"/>
      <w:jc w:val="center"/>
      <w:rPr>
        <w:rFonts w:ascii="Arial" w:hAnsi="Arial" w:cs="Arial"/>
        <w:b/>
        <w:bCs/>
        <w:spacing w:val="6"/>
      </w:rPr>
    </w:pPr>
  </w:p>
  <w:p w:rsidR="008B23DF" w:rsidRPr="008B23DF" w:rsidRDefault="00DF6DF5" w:rsidP="008B23DF">
    <w:pPr>
      <w:pStyle w:val="Rodap"/>
      <w:jc w:val="center"/>
      <w:rPr>
        <w:rFonts w:ascii="Arial" w:hAnsi="Arial" w:cs="Arial"/>
        <w:b/>
        <w:bCs/>
        <w:spacing w:val="6"/>
        <w:sz w:val="20"/>
        <w:szCs w:val="20"/>
      </w:rPr>
    </w:pPr>
    <w:r w:rsidRPr="008B23DF">
      <w:rPr>
        <w:rFonts w:ascii="Arial" w:hAnsi="Arial" w:cs="Arial"/>
        <w:b/>
        <w:bCs/>
        <w:spacing w:val="6"/>
        <w:sz w:val="20"/>
        <w:szCs w:val="20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DF5" w:rsidRDefault="00DF6DF5">
      <w:r>
        <w:separator/>
      </w:r>
    </w:p>
  </w:footnote>
  <w:footnote w:type="continuationSeparator" w:id="0">
    <w:p w:rsidR="00DF6DF5" w:rsidRDefault="00DF6D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3DF" w:rsidRDefault="00DF6DF5" w:rsidP="008B23DF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3DF" w:rsidRDefault="00DF6DF5" w:rsidP="008B23D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275319474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071186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8B23DF" w:rsidP="008B23DF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68315127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8B23DF" w:rsidRDefault="008B23DF" w:rsidP="008B23DF">
    <w:pPr>
      <w:pStyle w:val="Cabealho"/>
      <w:ind w:left="1620"/>
      <w:jc w:val="center"/>
      <w:rPr>
        <w:rFonts w:ascii="Arial" w:hAnsi="Arial" w:cs="Arial"/>
        <w:sz w:val="8"/>
      </w:rPr>
    </w:pPr>
  </w:p>
  <w:p w:rsidR="008B23DF" w:rsidRDefault="00DF6DF5" w:rsidP="008B23DF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8B23DF" w:rsidRDefault="00DF6DF5" w:rsidP="008B23DF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  <w:p w:rsidR="008B23DF" w:rsidRDefault="008B23D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23FF6"/>
    <w:multiLevelType w:val="multilevel"/>
    <w:tmpl w:val="242299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E205F"/>
    <w:multiLevelType w:val="hybridMultilevel"/>
    <w:tmpl w:val="18BEB744"/>
    <w:lvl w:ilvl="0" w:tplc="F87656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1820CB0" w:tentative="1">
      <w:start w:val="1"/>
      <w:numFmt w:val="lowerLetter"/>
      <w:lvlText w:val="%2."/>
      <w:lvlJc w:val="left"/>
      <w:pPr>
        <w:ind w:left="1440" w:hanging="360"/>
      </w:pPr>
    </w:lvl>
    <w:lvl w:ilvl="2" w:tplc="FF089CF2" w:tentative="1">
      <w:start w:val="1"/>
      <w:numFmt w:val="lowerRoman"/>
      <w:lvlText w:val="%3."/>
      <w:lvlJc w:val="right"/>
      <w:pPr>
        <w:ind w:left="2160" w:hanging="180"/>
      </w:pPr>
    </w:lvl>
    <w:lvl w:ilvl="3" w:tplc="61405650" w:tentative="1">
      <w:start w:val="1"/>
      <w:numFmt w:val="decimal"/>
      <w:lvlText w:val="%4."/>
      <w:lvlJc w:val="left"/>
      <w:pPr>
        <w:ind w:left="2880" w:hanging="360"/>
      </w:pPr>
    </w:lvl>
    <w:lvl w:ilvl="4" w:tplc="B6C8B1F6" w:tentative="1">
      <w:start w:val="1"/>
      <w:numFmt w:val="lowerLetter"/>
      <w:lvlText w:val="%5."/>
      <w:lvlJc w:val="left"/>
      <w:pPr>
        <w:ind w:left="3600" w:hanging="360"/>
      </w:pPr>
    </w:lvl>
    <w:lvl w:ilvl="5" w:tplc="BFBE4F98" w:tentative="1">
      <w:start w:val="1"/>
      <w:numFmt w:val="lowerRoman"/>
      <w:lvlText w:val="%6."/>
      <w:lvlJc w:val="right"/>
      <w:pPr>
        <w:ind w:left="4320" w:hanging="180"/>
      </w:pPr>
    </w:lvl>
    <w:lvl w:ilvl="6" w:tplc="E7544704" w:tentative="1">
      <w:start w:val="1"/>
      <w:numFmt w:val="decimal"/>
      <w:lvlText w:val="%7."/>
      <w:lvlJc w:val="left"/>
      <w:pPr>
        <w:ind w:left="5040" w:hanging="360"/>
      </w:pPr>
    </w:lvl>
    <w:lvl w:ilvl="7" w:tplc="B98A9790" w:tentative="1">
      <w:start w:val="1"/>
      <w:numFmt w:val="lowerLetter"/>
      <w:lvlText w:val="%8."/>
      <w:lvlJc w:val="left"/>
      <w:pPr>
        <w:ind w:left="5760" w:hanging="360"/>
      </w:pPr>
    </w:lvl>
    <w:lvl w:ilvl="8" w:tplc="F018824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DE4"/>
    <w:rsid w:val="00042971"/>
    <w:rsid w:val="000A3915"/>
    <w:rsid w:val="001560A6"/>
    <w:rsid w:val="001630EA"/>
    <w:rsid w:val="00172837"/>
    <w:rsid w:val="001B1DE4"/>
    <w:rsid w:val="002A47F1"/>
    <w:rsid w:val="002C2446"/>
    <w:rsid w:val="00325765"/>
    <w:rsid w:val="00371031"/>
    <w:rsid w:val="003E7EBE"/>
    <w:rsid w:val="003F7A9A"/>
    <w:rsid w:val="00410032"/>
    <w:rsid w:val="00620ABA"/>
    <w:rsid w:val="006768CB"/>
    <w:rsid w:val="00730445"/>
    <w:rsid w:val="007B0F6B"/>
    <w:rsid w:val="00833AB3"/>
    <w:rsid w:val="008B23DF"/>
    <w:rsid w:val="00966FD0"/>
    <w:rsid w:val="009915DE"/>
    <w:rsid w:val="00A7786D"/>
    <w:rsid w:val="00AD754F"/>
    <w:rsid w:val="00BA4425"/>
    <w:rsid w:val="00BC1009"/>
    <w:rsid w:val="00BE16D2"/>
    <w:rsid w:val="00C229E3"/>
    <w:rsid w:val="00C324B6"/>
    <w:rsid w:val="00C74B5B"/>
    <w:rsid w:val="00CF6398"/>
    <w:rsid w:val="00D32A8F"/>
    <w:rsid w:val="00DD7487"/>
    <w:rsid w:val="00DE57E6"/>
    <w:rsid w:val="00DF6DF5"/>
    <w:rsid w:val="00E31195"/>
    <w:rsid w:val="00E408AC"/>
    <w:rsid w:val="00E90E85"/>
    <w:rsid w:val="00EA1022"/>
    <w:rsid w:val="00EE0D30"/>
    <w:rsid w:val="00F100C6"/>
    <w:rsid w:val="00F4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0DA92-2B7E-4828-941F-B2AD365B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B23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B2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8B23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B2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E57E6"/>
    <w:pPr>
      <w:ind w:left="720"/>
      <w:contextualSpacing/>
    </w:pPr>
  </w:style>
  <w:style w:type="character" w:customStyle="1" w:styleId="hgkelc">
    <w:name w:val="hgkelc"/>
    <w:basedOn w:val="Fontepargpadro"/>
    <w:rsid w:val="00966FD0"/>
  </w:style>
  <w:style w:type="character" w:styleId="Hyperlink">
    <w:name w:val="Hyperlink"/>
    <w:basedOn w:val="Fontepargpadro"/>
    <w:uiPriority w:val="99"/>
    <w:unhideWhenUsed/>
    <w:rsid w:val="00F427A0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427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ebedouro.sp.gov.br/portal/index.php/setor-de-arborizacao-e-paisagismo/item/11409-autorizacao-para-corte-de-arvo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358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Pichau</dc:creator>
  <cp:lastModifiedBy>lidiane</cp:lastModifiedBy>
  <cp:revision>5</cp:revision>
  <cp:lastPrinted>2021-08-04T14:30:00Z</cp:lastPrinted>
  <dcterms:created xsi:type="dcterms:W3CDTF">2021-08-04T13:14:00Z</dcterms:created>
  <dcterms:modified xsi:type="dcterms:W3CDTF">2021-08-04T20:33:00Z</dcterms:modified>
</cp:coreProperties>
</file>