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B8" w:rsidRDefault="00465EB8" w:rsidP="00465EB8">
      <w:pPr>
        <w:jc w:val="center"/>
        <w:rPr>
          <w:b/>
          <w:sz w:val="32"/>
          <w:szCs w:val="22"/>
          <w:u w:val="single"/>
        </w:rPr>
      </w:pPr>
    </w:p>
    <w:p w:rsidR="00465EB8" w:rsidRDefault="00465EB8" w:rsidP="00465EB8">
      <w:pPr>
        <w:jc w:val="center"/>
        <w:rPr>
          <w:b/>
          <w:sz w:val="32"/>
          <w:szCs w:val="22"/>
          <w:u w:val="single"/>
        </w:rPr>
      </w:pPr>
    </w:p>
    <w:p w:rsidR="00465EB8" w:rsidRDefault="00465EB8" w:rsidP="00465EB8">
      <w:pPr>
        <w:jc w:val="center"/>
        <w:rPr>
          <w:b/>
          <w:sz w:val="32"/>
          <w:szCs w:val="22"/>
          <w:u w:val="single"/>
        </w:rPr>
      </w:pPr>
    </w:p>
    <w:p w:rsidR="00465EB8" w:rsidRDefault="00465EB8" w:rsidP="00465EB8">
      <w:pPr>
        <w:jc w:val="center"/>
        <w:rPr>
          <w:b/>
          <w:sz w:val="32"/>
          <w:szCs w:val="22"/>
          <w:u w:val="single"/>
        </w:rPr>
      </w:pPr>
    </w:p>
    <w:p w:rsidR="00465EB8" w:rsidRPr="00581F72" w:rsidRDefault="00465EB8" w:rsidP="00465EB8">
      <w:pPr>
        <w:jc w:val="center"/>
        <w:rPr>
          <w:b/>
          <w:sz w:val="32"/>
          <w:szCs w:val="22"/>
        </w:rPr>
      </w:pPr>
      <w:r w:rsidRPr="00581F72">
        <w:rPr>
          <w:b/>
          <w:sz w:val="32"/>
          <w:szCs w:val="22"/>
          <w:u w:val="single"/>
        </w:rPr>
        <w:t>PROJETO DE DECRETO LEGISLATIVO N.</w:t>
      </w:r>
      <w:r w:rsidR="00A32038">
        <w:rPr>
          <w:b/>
          <w:sz w:val="32"/>
          <w:szCs w:val="22"/>
          <w:u w:val="single"/>
        </w:rPr>
        <w:t xml:space="preserve"> 08</w:t>
      </w:r>
      <w:bookmarkStart w:id="0" w:name="_GoBack"/>
      <w:bookmarkEnd w:id="0"/>
      <w:r w:rsidRPr="00581F72">
        <w:rPr>
          <w:b/>
          <w:sz w:val="32"/>
          <w:szCs w:val="22"/>
          <w:u w:val="single"/>
        </w:rPr>
        <w:t>/2019</w:t>
      </w:r>
    </w:p>
    <w:p w:rsidR="00465EB8" w:rsidRPr="00581F72" w:rsidRDefault="00465EB8" w:rsidP="00465EB8">
      <w:pPr>
        <w:jc w:val="both"/>
        <w:rPr>
          <w:b/>
          <w:szCs w:val="22"/>
        </w:rPr>
      </w:pPr>
    </w:p>
    <w:p w:rsidR="00465EB8" w:rsidRPr="00581F72" w:rsidRDefault="00465EB8" w:rsidP="00465EB8">
      <w:pPr>
        <w:jc w:val="both"/>
        <w:rPr>
          <w:b/>
          <w:szCs w:val="22"/>
        </w:rPr>
      </w:pPr>
    </w:p>
    <w:p w:rsidR="00465EB8" w:rsidRPr="00581F72" w:rsidRDefault="00465EB8" w:rsidP="00465EB8">
      <w:pPr>
        <w:jc w:val="both"/>
        <w:rPr>
          <w:b/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  <w:r w:rsidRPr="00581F72">
        <w:rPr>
          <w:b/>
          <w:szCs w:val="22"/>
        </w:rPr>
        <w:t>Rejeita as contas relativas ao exercício de 2015 do Poder Executivo municipal de Bebedouro, que especifica</w:t>
      </w:r>
      <w:r w:rsidRPr="00581F72">
        <w:rPr>
          <w:szCs w:val="22"/>
        </w:rPr>
        <w:t>.</w:t>
      </w:r>
    </w:p>
    <w:p w:rsidR="00465EB8" w:rsidRPr="00581F72" w:rsidRDefault="00465EB8" w:rsidP="00465EB8">
      <w:pPr>
        <w:jc w:val="both"/>
        <w:rPr>
          <w:b/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  <w:r w:rsidRPr="00581F72">
        <w:rPr>
          <w:szCs w:val="22"/>
        </w:rPr>
        <w:t>A</w:t>
      </w:r>
      <w:r w:rsidRPr="00581F72">
        <w:rPr>
          <w:b/>
          <w:szCs w:val="22"/>
        </w:rPr>
        <w:t xml:space="preserve"> CÂMARA MUNICIPAL DE BEBEDOURO/ESTADO DE SÃO PAULO</w:t>
      </w:r>
      <w:r w:rsidRPr="00581F72">
        <w:rPr>
          <w:szCs w:val="22"/>
        </w:rPr>
        <w:t>, usando de suas atribuições legais, regimentais e constitucionais, faz saber que aprova o seguinte Decreto Legislativo, de autoria da Comissão de Finanças e Orçamento:</w:t>
      </w: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center"/>
        <w:rPr>
          <w:b/>
          <w:szCs w:val="22"/>
          <w:u w:val="single"/>
        </w:rPr>
      </w:pPr>
    </w:p>
    <w:p w:rsidR="00465EB8" w:rsidRPr="00581F72" w:rsidRDefault="00465EB8" w:rsidP="00465EB8">
      <w:pPr>
        <w:jc w:val="both"/>
        <w:rPr>
          <w:szCs w:val="22"/>
        </w:rPr>
      </w:pPr>
      <w:r w:rsidRPr="00581F72">
        <w:rPr>
          <w:b/>
          <w:szCs w:val="22"/>
        </w:rPr>
        <w:t>Art. 1º</w:t>
      </w:r>
      <w:r w:rsidRPr="00581F72">
        <w:rPr>
          <w:szCs w:val="22"/>
        </w:rPr>
        <w:t xml:space="preserve"> Ficam rejeitadas as contas do Poder Executivo Municipal relativas ao exercício de 2015 - Ref. TC 002493/026/15.</w:t>
      </w:r>
    </w:p>
    <w:p w:rsidR="00465EB8" w:rsidRPr="00581F72" w:rsidRDefault="00465EB8" w:rsidP="00465EB8">
      <w:pPr>
        <w:jc w:val="both"/>
        <w:rPr>
          <w:szCs w:val="22"/>
        </w:rPr>
      </w:pPr>
    </w:p>
    <w:p w:rsidR="00465EB8" w:rsidRDefault="00465EB8" w:rsidP="00465EB8">
      <w:pPr>
        <w:jc w:val="both"/>
        <w:rPr>
          <w:szCs w:val="22"/>
        </w:rPr>
      </w:pPr>
      <w:r w:rsidRPr="00581F72">
        <w:rPr>
          <w:b/>
          <w:szCs w:val="22"/>
        </w:rPr>
        <w:t>Parágrafo único.</w:t>
      </w:r>
      <w:r w:rsidRPr="00581F72">
        <w:rPr>
          <w:szCs w:val="22"/>
        </w:rPr>
        <w:t xml:space="preserve"> Somente deixará de prevalecer o parecer prévio do Tribunal de Contas do Estado de São Paulo pela decisão de 2/3 (dois terços) dos membros da Câmara Municipal de Bebedouro, conforme previsto no </w:t>
      </w:r>
      <w:r w:rsidRPr="00581F72">
        <w:rPr>
          <w:bCs/>
          <w:szCs w:val="22"/>
        </w:rPr>
        <w:t xml:space="preserve">§ 2º do art. 31 da CF/88, na alínea </w:t>
      </w:r>
      <w:r>
        <w:rPr>
          <w:bCs/>
          <w:szCs w:val="22"/>
        </w:rPr>
        <w:t>“</w:t>
      </w:r>
      <w:r w:rsidRPr="00581F72">
        <w:rPr>
          <w:bCs/>
          <w:szCs w:val="22"/>
        </w:rPr>
        <w:t>a</w:t>
      </w:r>
      <w:r>
        <w:rPr>
          <w:bCs/>
          <w:szCs w:val="22"/>
        </w:rPr>
        <w:t>”</w:t>
      </w:r>
      <w:r w:rsidRPr="00581F72">
        <w:rPr>
          <w:bCs/>
          <w:szCs w:val="22"/>
        </w:rPr>
        <w:t xml:space="preserve"> do inciso VIII </w:t>
      </w:r>
      <w:r w:rsidRPr="00581F72">
        <w:rPr>
          <w:szCs w:val="22"/>
        </w:rPr>
        <w:t>do artigo 18 da LOMB, no § 1º do artigo 70 d</w:t>
      </w:r>
      <w:r>
        <w:rPr>
          <w:szCs w:val="22"/>
        </w:rPr>
        <w:t>este</w:t>
      </w:r>
      <w:r w:rsidRPr="00581F72">
        <w:rPr>
          <w:szCs w:val="22"/>
        </w:rPr>
        <w:t xml:space="preserve"> mesmo diploma legal, e também no art. 268 do RI da Câmara Municipal.</w:t>
      </w:r>
    </w:p>
    <w:p w:rsidR="00465EB8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  <w:r w:rsidRPr="00581F72">
        <w:rPr>
          <w:b/>
          <w:szCs w:val="22"/>
        </w:rPr>
        <w:t>Art. 2º</w:t>
      </w:r>
      <w:r w:rsidRPr="00581F72">
        <w:rPr>
          <w:szCs w:val="22"/>
        </w:rPr>
        <w:t xml:space="preserve"> As despesas decorrentes da execução do presente decreto legislativo correrão por conta de dotação própria, consignadas no orçamento vigente, suplementadas, se necessário.</w:t>
      </w: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  <w:r w:rsidRPr="00581F72">
        <w:rPr>
          <w:b/>
          <w:szCs w:val="22"/>
        </w:rPr>
        <w:t>Art. 3º</w:t>
      </w:r>
      <w:r w:rsidRPr="00581F72">
        <w:rPr>
          <w:szCs w:val="22"/>
        </w:rPr>
        <w:t xml:space="preserve"> Este decreto legislativo entra em vigor na data de sua publicação, revogadas as disposições em contrário.</w:t>
      </w: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  <w:r w:rsidRPr="00581F72">
        <w:rPr>
          <w:szCs w:val="22"/>
        </w:rPr>
        <w:t>Bebedouro, Capital Nacional da Laranja, 24 de abril de 2019.</w:t>
      </w: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3203EA" w:rsidRDefault="00465EB8" w:rsidP="00465EB8">
      <w:pPr>
        <w:jc w:val="center"/>
        <w:rPr>
          <w:b/>
          <w:sz w:val="20"/>
          <w:szCs w:val="22"/>
        </w:rPr>
      </w:pPr>
      <w:r w:rsidRPr="003203EA">
        <w:rPr>
          <w:b/>
          <w:iCs/>
          <w:sz w:val="20"/>
          <w:szCs w:val="22"/>
        </w:rPr>
        <w:t>JORGE EMANOEL CARDOSO ROCHA</w:t>
      </w:r>
    </w:p>
    <w:p w:rsidR="00465EB8" w:rsidRPr="003203EA" w:rsidRDefault="00465EB8" w:rsidP="00465EB8">
      <w:pPr>
        <w:jc w:val="both"/>
        <w:rPr>
          <w:sz w:val="20"/>
          <w:szCs w:val="22"/>
        </w:rPr>
      </w:pPr>
      <w:r w:rsidRPr="003203EA">
        <w:rPr>
          <w:sz w:val="20"/>
          <w:szCs w:val="22"/>
        </w:rPr>
        <w:t xml:space="preserve">           </w:t>
      </w:r>
      <w:r w:rsidRPr="003203EA">
        <w:rPr>
          <w:sz w:val="20"/>
          <w:szCs w:val="22"/>
        </w:rPr>
        <w:tab/>
      </w:r>
      <w:r w:rsidRPr="003203EA">
        <w:rPr>
          <w:sz w:val="20"/>
          <w:szCs w:val="22"/>
        </w:rPr>
        <w:tab/>
        <w:t xml:space="preserve">                                           (Professor Jorge)</w:t>
      </w:r>
    </w:p>
    <w:p w:rsidR="00465EB8" w:rsidRPr="003203EA" w:rsidRDefault="00465EB8" w:rsidP="00465EB8">
      <w:pPr>
        <w:jc w:val="center"/>
        <w:rPr>
          <w:sz w:val="20"/>
          <w:szCs w:val="22"/>
        </w:rPr>
      </w:pPr>
      <w:r w:rsidRPr="003203EA">
        <w:rPr>
          <w:sz w:val="20"/>
          <w:szCs w:val="22"/>
        </w:rPr>
        <w:t xml:space="preserve">   RELATOR</w:t>
      </w:r>
    </w:p>
    <w:p w:rsidR="00465EB8" w:rsidRPr="003203EA" w:rsidRDefault="00465EB8" w:rsidP="00465EB8">
      <w:pPr>
        <w:jc w:val="both"/>
        <w:rPr>
          <w:sz w:val="20"/>
          <w:szCs w:val="22"/>
        </w:rPr>
      </w:pPr>
    </w:p>
    <w:p w:rsidR="00465EB8" w:rsidRPr="003203EA" w:rsidRDefault="00465EB8" w:rsidP="00465EB8">
      <w:pPr>
        <w:jc w:val="both"/>
        <w:rPr>
          <w:sz w:val="20"/>
          <w:szCs w:val="22"/>
        </w:rPr>
      </w:pPr>
    </w:p>
    <w:p w:rsidR="00465EB8" w:rsidRPr="003203EA" w:rsidRDefault="00465EB8" w:rsidP="00465EB8">
      <w:pPr>
        <w:jc w:val="both"/>
        <w:rPr>
          <w:sz w:val="20"/>
          <w:szCs w:val="22"/>
        </w:rPr>
      </w:pPr>
    </w:p>
    <w:p w:rsidR="00465EB8" w:rsidRPr="003203EA" w:rsidRDefault="00465EB8" w:rsidP="00465EB8">
      <w:pPr>
        <w:jc w:val="both"/>
        <w:rPr>
          <w:sz w:val="20"/>
          <w:szCs w:val="22"/>
        </w:rPr>
      </w:pPr>
    </w:p>
    <w:p w:rsidR="00465EB8" w:rsidRPr="003203EA" w:rsidRDefault="00465EB8" w:rsidP="00465EB8">
      <w:pPr>
        <w:jc w:val="both"/>
        <w:rPr>
          <w:b/>
          <w:sz w:val="20"/>
          <w:szCs w:val="22"/>
        </w:rPr>
      </w:pPr>
      <w:r w:rsidRPr="003203EA">
        <w:rPr>
          <w:iCs/>
          <w:sz w:val="20"/>
          <w:szCs w:val="22"/>
        </w:rPr>
        <w:tab/>
      </w:r>
      <w:r w:rsidRPr="003203EA">
        <w:rPr>
          <w:iCs/>
          <w:sz w:val="20"/>
          <w:szCs w:val="22"/>
        </w:rPr>
        <w:tab/>
      </w:r>
      <w:r w:rsidRPr="003203EA">
        <w:rPr>
          <w:b/>
          <w:sz w:val="20"/>
          <w:szCs w:val="22"/>
        </w:rPr>
        <w:t>NASSER JOSÉ DELGADO ABDALLAH</w:t>
      </w:r>
      <w:r w:rsidRPr="003203EA">
        <w:rPr>
          <w:b/>
          <w:sz w:val="20"/>
          <w:szCs w:val="22"/>
        </w:rPr>
        <w:tab/>
      </w:r>
      <w:r w:rsidRPr="003203EA">
        <w:rPr>
          <w:b/>
          <w:sz w:val="20"/>
          <w:szCs w:val="22"/>
        </w:rPr>
        <w:tab/>
        <w:t>SILVIO DELFINO</w:t>
      </w:r>
      <w:r w:rsidRPr="003203EA">
        <w:rPr>
          <w:b/>
          <w:sz w:val="20"/>
          <w:szCs w:val="22"/>
        </w:rPr>
        <w:tab/>
      </w:r>
    </w:p>
    <w:p w:rsidR="00465EB8" w:rsidRPr="003203EA" w:rsidRDefault="00465EB8" w:rsidP="00465EB8">
      <w:pPr>
        <w:jc w:val="both"/>
        <w:rPr>
          <w:sz w:val="20"/>
          <w:szCs w:val="22"/>
        </w:rPr>
      </w:pPr>
      <w:r w:rsidRPr="003203EA">
        <w:rPr>
          <w:sz w:val="20"/>
          <w:szCs w:val="22"/>
        </w:rPr>
        <w:t xml:space="preserve">           </w:t>
      </w:r>
      <w:r w:rsidRPr="003203EA">
        <w:rPr>
          <w:sz w:val="20"/>
          <w:szCs w:val="22"/>
        </w:rPr>
        <w:tab/>
      </w:r>
      <w:r w:rsidRPr="003203EA">
        <w:rPr>
          <w:sz w:val="20"/>
          <w:szCs w:val="22"/>
        </w:rPr>
        <w:tab/>
        <w:t xml:space="preserve">                     (</w:t>
      </w:r>
      <w:proofErr w:type="spellStart"/>
      <w:r w:rsidRPr="003203EA">
        <w:rPr>
          <w:sz w:val="20"/>
          <w:szCs w:val="22"/>
        </w:rPr>
        <w:t>Engº</w:t>
      </w:r>
      <w:proofErr w:type="spellEnd"/>
      <w:r w:rsidRPr="003203EA">
        <w:rPr>
          <w:sz w:val="20"/>
          <w:szCs w:val="22"/>
        </w:rPr>
        <w:t xml:space="preserve"> </w:t>
      </w:r>
      <w:proofErr w:type="gramStart"/>
      <w:r w:rsidRPr="003203EA">
        <w:rPr>
          <w:sz w:val="20"/>
          <w:szCs w:val="22"/>
        </w:rPr>
        <w:t>Nasser)</w:t>
      </w:r>
      <w:r w:rsidRPr="003203EA">
        <w:rPr>
          <w:sz w:val="20"/>
          <w:szCs w:val="22"/>
        </w:rPr>
        <w:tab/>
      </w:r>
      <w:proofErr w:type="gramEnd"/>
      <w:r w:rsidRPr="003203EA">
        <w:rPr>
          <w:sz w:val="20"/>
          <w:szCs w:val="22"/>
        </w:rPr>
        <w:t xml:space="preserve">                             (Silvinho do Pão de Queijo)</w:t>
      </w:r>
    </w:p>
    <w:p w:rsidR="00465EB8" w:rsidRPr="003203EA" w:rsidRDefault="00465EB8" w:rsidP="00465EB8">
      <w:pPr>
        <w:jc w:val="both"/>
        <w:rPr>
          <w:sz w:val="20"/>
          <w:szCs w:val="22"/>
        </w:rPr>
      </w:pPr>
      <w:r w:rsidRPr="003203EA">
        <w:rPr>
          <w:sz w:val="20"/>
          <w:szCs w:val="22"/>
        </w:rPr>
        <w:t xml:space="preserve">                                            PRESIDENTE</w:t>
      </w:r>
      <w:r w:rsidRPr="003203EA">
        <w:rPr>
          <w:sz w:val="20"/>
          <w:szCs w:val="22"/>
        </w:rPr>
        <w:tab/>
      </w:r>
      <w:r w:rsidRPr="003203EA">
        <w:rPr>
          <w:sz w:val="20"/>
          <w:szCs w:val="22"/>
        </w:rPr>
        <w:tab/>
      </w:r>
      <w:r w:rsidRPr="003203EA">
        <w:rPr>
          <w:sz w:val="20"/>
          <w:szCs w:val="22"/>
        </w:rPr>
        <w:tab/>
        <w:t xml:space="preserve"> </w:t>
      </w:r>
      <w:r w:rsidRPr="003203EA">
        <w:rPr>
          <w:sz w:val="20"/>
          <w:szCs w:val="22"/>
        </w:rPr>
        <w:tab/>
        <w:t xml:space="preserve">      MEMBRO</w:t>
      </w:r>
    </w:p>
    <w:p w:rsidR="00465EB8" w:rsidRPr="00581F72" w:rsidRDefault="00465EB8" w:rsidP="00465EB8">
      <w:pPr>
        <w:jc w:val="both"/>
        <w:rPr>
          <w:szCs w:val="22"/>
        </w:rPr>
      </w:pPr>
    </w:p>
    <w:p w:rsidR="00465EB8" w:rsidRDefault="00465EB8" w:rsidP="00465EB8">
      <w:pPr>
        <w:jc w:val="both"/>
        <w:rPr>
          <w:szCs w:val="22"/>
        </w:rPr>
      </w:pPr>
    </w:p>
    <w:p w:rsidR="00465EB8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pStyle w:val="Ttulo3"/>
        <w:spacing w:before="0" w:after="0"/>
        <w:jc w:val="center"/>
        <w:rPr>
          <w:i/>
          <w:iCs/>
          <w:sz w:val="22"/>
          <w:szCs w:val="22"/>
          <w:u w:val="single"/>
        </w:rPr>
      </w:pPr>
      <w:r w:rsidRPr="00581F72">
        <w:rPr>
          <w:i/>
          <w:iCs/>
          <w:sz w:val="22"/>
          <w:szCs w:val="22"/>
          <w:u w:val="single"/>
        </w:rPr>
        <w:t>JUSTIFICATIVA</w:t>
      </w:r>
    </w:p>
    <w:p w:rsidR="00465EB8" w:rsidRPr="00581F72" w:rsidRDefault="00465EB8" w:rsidP="00465EB8">
      <w:pPr>
        <w:jc w:val="both"/>
        <w:rPr>
          <w:b/>
          <w:szCs w:val="22"/>
        </w:rPr>
      </w:pPr>
    </w:p>
    <w:p w:rsidR="00465EB8" w:rsidRPr="00581F72" w:rsidRDefault="00465EB8" w:rsidP="00465EB8">
      <w:pPr>
        <w:pStyle w:val="Corpodetexto"/>
        <w:ind w:firstLine="709"/>
        <w:rPr>
          <w:szCs w:val="22"/>
        </w:rPr>
      </w:pPr>
      <w:r w:rsidRPr="00581F72">
        <w:rPr>
          <w:szCs w:val="22"/>
        </w:rPr>
        <w:t xml:space="preserve">O presente projeto foi formulado com base no parecer </w:t>
      </w:r>
      <w:r w:rsidRPr="00581F72">
        <w:rPr>
          <w:szCs w:val="22"/>
          <w:u w:val="single"/>
        </w:rPr>
        <w:t>DIVERGENTE e MAJORITÁRIO</w:t>
      </w:r>
      <w:r w:rsidRPr="00581F72">
        <w:rPr>
          <w:szCs w:val="22"/>
        </w:rPr>
        <w:t xml:space="preserve"> da Comissão de Finanças e Orçamento da Câmara Municipal de Bebedouro, o qual recomenda ao plenário da Câmara Municipal de Bebedouro a </w:t>
      </w:r>
      <w:r w:rsidRPr="00581F72">
        <w:rPr>
          <w:b/>
          <w:szCs w:val="22"/>
          <w:u w:val="single"/>
        </w:rPr>
        <w:t>REJEIÇÃO</w:t>
      </w:r>
      <w:r w:rsidRPr="00581F72">
        <w:rPr>
          <w:szCs w:val="22"/>
        </w:rPr>
        <w:t xml:space="preserve"> das contas da Prefeitura Municipal de Bebedouro </w:t>
      </w:r>
      <w:r>
        <w:rPr>
          <w:szCs w:val="22"/>
        </w:rPr>
        <w:t>relativas ao exercício de 2015.</w:t>
      </w:r>
    </w:p>
    <w:p w:rsidR="00465EB8" w:rsidRPr="00581F72" w:rsidRDefault="00465EB8" w:rsidP="00465EB8">
      <w:pPr>
        <w:pStyle w:val="Corpodetexto"/>
        <w:ind w:firstLine="709"/>
        <w:rPr>
          <w:szCs w:val="22"/>
        </w:rPr>
      </w:pPr>
      <w:r w:rsidRPr="00581F72">
        <w:rPr>
          <w:szCs w:val="22"/>
        </w:rPr>
        <w:t xml:space="preserve">Emitem </w:t>
      </w:r>
      <w:r w:rsidRPr="00581F72">
        <w:rPr>
          <w:b/>
          <w:szCs w:val="22"/>
          <w:u w:val="single"/>
        </w:rPr>
        <w:t>PARECER DESFAVORÁVEL A APROVAÇÃO DE TAIS CONTAS</w:t>
      </w:r>
      <w:r w:rsidRPr="00581F72">
        <w:rPr>
          <w:szCs w:val="22"/>
        </w:rPr>
        <w:t xml:space="preserve"> porque o </w:t>
      </w:r>
      <w:r w:rsidRPr="00581F72">
        <w:rPr>
          <w:b/>
          <w:szCs w:val="22"/>
        </w:rPr>
        <w:t>PARECER PRÉVIO</w:t>
      </w:r>
      <w:r w:rsidRPr="00581F72">
        <w:rPr>
          <w:szCs w:val="22"/>
        </w:rPr>
        <w:t xml:space="preserve"> DA PRIMEIRA CÂMARA do Tribunal de Contas do Estado de São Paulo, proferido em sessão de 24 de outubro de 2017 (fls. 272/301) e respaldado nas manifestações das Assessorias Técnicas, D. Chefia e Ministério Público de Contas, aponta uma série de irregularidades descritas às fls. 272/301, as quais, concluímos e repetimos, não podem ser relevadas, em oposição ao PARECER PRÉVIO do Relator (fls. 393 TC 002493/026/15), que emitiu </w:t>
      </w:r>
      <w:r w:rsidRPr="00581F72">
        <w:rPr>
          <w:b/>
          <w:szCs w:val="22"/>
          <w:u w:val="single"/>
        </w:rPr>
        <w:t>PARECER DESFAVORÁVEL</w:t>
      </w:r>
      <w:r w:rsidRPr="00581F72">
        <w:rPr>
          <w:szCs w:val="22"/>
        </w:rPr>
        <w:t xml:space="preserve"> à aprovação das contas relativas aos exercício</w:t>
      </w:r>
      <w:r>
        <w:rPr>
          <w:szCs w:val="22"/>
        </w:rPr>
        <w:t>s</w:t>
      </w:r>
      <w:r w:rsidRPr="00581F72">
        <w:rPr>
          <w:szCs w:val="22"/>
        </w:rPr>
        <w:t xml:space="preserve"> de 2015 da Pre</w:t>
      </w:r>
      <w:r>
        <w:rPr>
          <w:szCs w:val="22"/>
        </w:rPr>
        <w:t>feitura Municipal de Bebedouro.</w:t>
      </w:r>
    </w:p>
    <w:p w:rsidR="00465EB8" w:rsidRPr="00581F72" w:rsidRDefault="00465EB8" w:rsidP="00465EB8">
      <w:pPr>
        <w:pStyle w:val="Corpodetexto"/>
        <w:ind w:firstLine="709"/>
        <w:rPr>
          <w:szCs w:val="22"/>
        </w:rPr>
      </w:pPr>
      <w:r w:rsidRPr="00581F72">
        <w:rPr>
          <w:szCs w:val="22"/>
        </w:rPr>
        <w:t>Ademais, entende-se que o REEXAME altera apenas as penalidades administrativas (multa, abertura de apartados, recomendações, etc.), mas não o PARECER PRÉVIO.</w:t>
      </w:r>
    </w:p>
    <w:p w:rsidR="00465EB8" w:rsidRPr="00581F72" w:rsidRDefault="00465EB8" w:rsidP="00465EB8">
      <w:pPr>
        <w:ind w:firstLine="709"/>
        <w:jc w:val="both"/>
        <w:rPr>
          <w:szCs w:val="22"/>
        </w:rPr>
      </w:pPr>
      <w:r w:rsidRPr="00581F72">
        <w:rPr>
          <w:szCs w:val="22"/>
        </w:rPr>
        <w:t>A Constituição da República Federativa do Brasil/1988, no capítulo destinado exclusivamente ao município, prevê expressamente:</w:t>
      </w:r>
    </w:p>
    <w:p w:rsidR="00465EB8" w:rsidRDefault="00465EB8" w:rsidP="00465EB8">
      <w:pPr>
        <w:jc w:val="both"/>
        <w:rPr>
          <w:bCs/>
          <w:szCs w:val="22"/>
        </w:rPr>
      </w:pPr>
    </w:p>
    <w:p w:rsidR="00465EB8" w:rsidRPr="00581F72" w:rsidRDefault="00465EB8" w:rsidP="00465EB8">
      <w:pPr>
        <w:jc w:val="both"/>
        <w:rPr>
          <w:i/>
          <w:szCs w:val="22"/>
        </w:rPr>
      </w:pPr>
      <w:r w:rsidRPr="00581F72">
        <w:rPr>
          <w:bCs/>
          <w:szCs w:val="22"/>
        </w:rPr>
        <w:t>“</w:t>
      </w:r>
      <w:r w:rsidRPr="00581F72">
        <w:rPr>
          <w:b/>
          <w:bCs/>
          <w:i/>
          <w:szCs w:val="22"/>
        </w:rPr>
        <w:t>Art. 31.</w:t>
      </w:r>
      <w:r w:rsidRPr="00581F72">
        <w:rPr>
          <w:bCs/>
          <w:i/>
          <w:szCs w:val="22"/>
        </w:rPr>
        <w:t xml:space="preserve"> A fiscalização do Município será exercida pelo Poder Legislativo Municipal, mediante controle externo, e pelos sistemas de controle interno do Poder Executivo Municipal, na forma da lei.</w:t>
      </w:r>
    </w:p>
    <w:p w:rsidR="00465EB8" w:rsidRPr="00581F72" w:rsidRDefault="00465EB8" w:rsidP="00465EB8">
      <w:pPr>
        <w:jc w:val="both"/>
        <w:rPr>
          <w:i/>
          <w:szCs w:val="22"/>
        </w:rPr>
      </w:pPr>
      <w:r w:rsidRPr="00581F72">
        <w:rPr>
          <w:bCs/>
          <w:i/>
          <w:szCs w:val="22"/>
        </w:rPr>
        <w:t>...</w:t>
      </w:r>
    </w:p>
    <w:p w:rsidR="00465EB8" w:rsidRDefault="00465EB8" w:rsidP="00465EB8">
      <w:pPr>
        <w:jc w:val="both"/>
        <w:rPr>
          <w:b/>
          <w:bCs/>
          <w:i/>
          <w:szCs w:val="22"/>
        </w:rPr>
      </w:pPr>
    </w:p>
    <w:p w:rsidR="00465EB8" w:rsidRPr="00581F72" w:rsidRDefault="00465EB8" w:rsidP="00465EB8">
      <w:pPr>
        <w:jc w:val="both"/>
        <w:rPr>
          <w:i/>
          <w:szCs w:val="22"/>
        </w:rPr>
      </w:pPr>
      <w:r w:rsidRPr="00581F72">
        <w:rPr>
          <w:b/>
          <w:bCs/>
          <w:i/>
          <w:szCs w:val="22"/>
        </w:rPr>
        <w:t>§ 2º</w:t>
      </w:r>
      <w:r w:rsidRPr="00581F72">
        <w:rPr>
          <w:bCs/>
          <w:i/>
          <w:szCs w:val="22"/>
        </w:rPr>
        <w:t xml:space="preserve"> O </w:t>
      </w:r>
      <w:r w:rsidRPr="00581F72">
        <w:rPr>
          <w:bCs/>
          <w:i/>
          <w:szCs w:val="22"/>
          <w:u w:val="single"/>
        </w:rPr>
        <w:t>PARECER PRÉVIO</w:t>
      </w:r>
      <w:r w:rsidRPr="00581F72">
        <w:rPr>
          <w:bCs/>
          <w:i/>
          <w:szCs w:val="22"/>
        </w:rPr>
        <w:t xml:space="preserve">, emitido pelo órgão competente sobre as contas que o Prefeito deve anualmente prestar, só deixará de prevalecer por decisão de dois terços dos membros da Câmara </w:t>
      </w:r>
      <w:proofErr w:type="gramStart"/>
      <w:r w:rsidRPr="00581F72">
        <w:rPr>
          <w:bCs/>
          <w:i/>
          <w:szCs w:val="22"/>
        </w:rPr>
        <w:t>Municipal.</w:t>
      </w:r>
      <w:r w:rsidRPr="00581F72">
        <w:rPr>
          <w:bCs/>
          <w:szCs w:val="22"/>
        </w:rPr>
        <w:t>”</w:t>
      </w:r>
      <w:proofErr w:type="gramEnd"/>
    </w:p>
    <w:p w:rsidR="00465EB8" w:rsidRPr="00581F72" w:rsidRDefault="00465EB8" w:rsidP="00465EB8">
      <w:pPr>
        <w:ind w:firstLine="709"/>
        <w:jc w:val="both"/>
        <w:rPr>
          <w:i/>
          <w:szCs w:val="22"/>
        </w:rPr>
      </w:pPr>
    </w:p>
    <w:p w:rsidR="00465EB8" w:rsidRPr="00581F72" w:rsidRDefault="00465EB8" w:rsidP="00465EB8">
      <w:pPr>
        <w:ind w:firstLine="709"/>
        <w:jc w:val="both"/>
        <w:rPr>
          <w:szCs w:val="22"/>
        </w:rPr>
      </w:pPr>
      <w:r w:rsidRPr="00581F72">
        <w:rPr>
          <w:szCs w:val="22"/>
        </w:rPr>
        <w:t>Já o artigo 70, § 1º, da Lei Orgânica do Município, dispõe que:</w:t>
      </w:r>
    </w:p>
    <w:p w:rsidR="00465EB8" w:rsidRPr="00581F72" w:rsidRDefault="00465EB8" w:rsidP="00465EB8">
      <w:pPr>
        <w:jc w:val="both"/>
        <w:rPr>
          <w:bCs/>
          <w:i/>
          <w:szCs w:val="22"/>
        </w:rPr>
      </w:pPr>
    </w:p>
    <w:p w:rsidR="00465EB8" w:rsidRPr="00581F72" w:rsidRDefault="00465EB8" w:rsidP="00465EB8">
      <w:pPr>
        <w:pStyle w:val="Corpodetexto"/>
        <w:tabs>
          <w:tab w:val="left" w:pos="284"/>
        </w:tabs>
        <w:rPr>
          <w:sz w:val="24"/>
        </w:rPr>
      </w:pPr>
      <w:r w:rsidRPr="00581F72">
        <w:rPr>
          <w:b/>
          <w:i/>
          <w:sz w:val="24"/>
        </w:rPr>
        <w:t xml:space="preserve">§ 1º </w:t>
      </w:r>
      <w:r w:rsidRPr="00581F72">
        <w:rPr>
          <w:i/>
          <w:sz w:val="24"/>
        </w:rPr>
        <w:t xml:space="preserve">O controle externo será exercido com o auxílio do Tribunal de Contas do Estado, cujo parecer prévio anual somente será rejeitado pelo voto de 2/3 (dois terços) dos membros da Câmara </w:t>
      </w:r>
      <w:proofErr w:type="gramStart"/>
      <w:r w:rsidRPr="00581F72">
        <w:rPr>
          <w:i/>
          <w:sz w:val="24"/>
        </w:rPr>
        <w:t>Municipal</w:t>
      </w:r>
      <w:r w:rsidRPr="00581F72">
        <w:rPr>
          <w:sz w:val="24"/>
        </w:rPr>
        <w:t>.”</w:t>
      </w:r>
      <w:proofErr w:type="gramEnd"/>
    </w:p>
    <w:p w:rsidR="00465EB8" w:rsidRPr="00581F72" w:rsidRDefault="00465EB8" w:rsidP="00465EB8">
      <w:pPr>
        <w:ind w:firstLine="708"/>
        <w:jc w:val="both"/>
        <w:rPr>
          <w:szCs w:val="22"/>
        </w:rPr>
      </w:pPr>
    </w:p>
    <w:p w:rsidR="00465EB8" w:rsidRPr="00581F72" w:rsidRDefault="00465EB8" w:rsidP="00465EB8">
      <w:pPr>
        <w:ind w:firstLine="708"/>
        <w:jc w:val="both"/>
        <w:rPr>
          <w:szCs w:val="22"/>
        </w:rPr>
      </w:pPr>
      <w:r w:rsidRPr="00581F72">
        <w:rPr>
          <w:szCs w:val="22"/>
        </w:rPr>
        <w:t>Em suma, ao Legislativo compete julgar o PARECER PRÉVIO do Tribunal de Contas, não a decisão do REEXAME ou RECONSIDERAÇÃO.</w:t>
      </w:r>
    </w:p>
    <w:p w:rsidR="00465EB8" w:rsidRPr="00581F72" w:rsidRDefault="00465EB8" w:rsidP="00465EB8">
      <w:pPr>
        <w:pStyle w:val="Corpodetexto"/>
        <w:ind w:firstLine="708"/>
        <w:rPr>
          <w:szCs w:val="22"/>
        </w:rPr>
      </w:pPr>
    </w:p>
    <w:p w:rsidR="00465EB8" w:rsidRPr="00581F72" w:rsidRDefault="00465EB8" w:rsidP="00465EB8">
      <w:pPr>
        <w:pStyle w:val="Corpodetexto"/>
        <w:ind w:firstLine="708"/>
        <w:rPr>
          <w:szCs w:val="22"/>
        </w:rPr>
      </w:pPr>
      <w:r w:rsidRPr="00581F72">
        <w:rPr>
          <w:szCs w:val="22"/>
        </w:rPr>
        <w:t>Assim sendo, pedimos aos nobres vereadores que aprovem a presente propositura.</w:t>
      </w: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ind w:firstLine="708"/>
        <w:jc w:val="both"/>
        <w:rPr>
          <w:szCs w:val="22"/>
        </w:rPr>
      </w:pPr>
      <w:r w:rsidRPr="00581F72">
        <w:rPr>
          <w:szCs w:val="22"/>
        </w:rPr>
        <w:t>Bebedouro, Capital Nacional da Laranja, 24 de abril de 2019.</w:t>
      </w: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3203EA" w:rsidRDefault="00465EB8" w:rsidP="00465EB8">
      <w:pPr>
        <w:jc w:val="center"/>
        <w:rPr>
          <w:b/>
          <w:sz w:val="20"/>
          <w:szCs w:val="22"/>
        </w:rPr>
      </w:pPr>
      <w:r w:rsidRPr="003203EA">
        <w:rPr>
          <w:b/>
          <w:iCs/>
          <w:sz w:val="20"/>
          <w:szCs w:val="22"/>
        </w:rPr>
        <w:t>JORGE EMANOEL CARDOSO ROCHA</w:t>
      </w:r>
    </w:p>
    <w:p w:rsidR="00465EB8" w:rsidRPr="003203EA" w:rsidRDefault="00465EB8" w:rsidP="00465EB8">
      <w:pPr>
        <w:jc w:val="both"/>
        <w:rPr>
          <w:sz w:val="20"/>
          <w:szCs w:val="22"/>
        </w:rPr>
      </w:pPr>
      <w:r w:rsidRPr="003203EA">
        <w:rPr>
          <w:sz w:val="20"/>
          <w:szCs w:val="22"/>
        </w:rPr>
        <w:t xml:space="preserve">           </w:t>
      </w:r>
      <w:r w:rsidRPr="003203EA">
        <w:rPr>
          <w:sz w:val="20"/>
          <w:szCs w:val="22"/>
        </w:rPr>
        <w:tab/>
      </w:r>
      <w:r w:rsidRPr="003203EA">
        <w:rPr>
          <w:sz w:val="20"/>
          <w:szCs w:val="22"/>
        </w:rPr>
        <w:tab/>
        <w:t xml:space="preserve">                                           (Professor Jorge)</w:t>
      </w:r>
    </w:p>
    <w:p w:rsidR="00465EB8" w:rsidRPr="003203EA" w:rsidRDefault="00465EB8" w:rsidP="00465EB8">
      <w:pPr>
        <w:jc w:val="center"/>
        <w:rPr>
          <w:sz w:val="20"/>
          <w:szCs w:val="22"/>
        </w:rPr>
      </w:pPr>
      <w:r w:rsidRPr="003203EA">
        <w:rPr>
          <w:sz w:val="20"/>
          <w:szCs w:val="22"/>
        </w:rPr>
        <w:t xml:space="preserve">   RELATOR</w:t>
      </w:r>
    </w:p>
    <w:p w:rsidR="00465EB8" w:rsidRPr="003203EA" w:rsidRDefault="00465EB8" w:rsidP="00465EB8">
      <w:pPr>
        <w:jc w:val="both"/>
        <w:rPr>
          <w:sz w:val="20"/>
          <w:szCs w:val="22"/>
        </w:rPr>
      </w:pPr>
    </w:p>
    <w:p w:rsidR="00465EB8" w:rsidRPr="003203EA" w:rsidRDefault="00465EB8" w:rsidP="00465EB8">
      <w:pPr>
        <w:jc w:val="both"/>
        <w:rPr>
          <w:sz w:val="20"/>
          <w:szCs w:val="22"/>
        </w:rPr>
      </w:pPr>
    </w:p>
    <w:p w:rsidR="00465EB8" w:rsidRPr="003203EA" w:rsidRDefault="00465EB8" w:rsidP="00465EB8">
      <w:pPr>
        <w:jc w:val="both"/>
        <w:rPr>
          <w:sz w:val="20"/>
          <w:szCs w:val="22"/>
        </w:rPr>
      </w:pPr>
    </w:p>
    <w:p w:rsidR="00465EB8" w:rsidRPr="003203EA" w:rsidRDefault="00465EB8" w:rsidP="00465EB8">
      <w:pPr>
        <w:jc w:val="both"/>
        <w:rPr>
          <w:b/>
          <w:sz w:val="20"/>
          <w:szCs w:val="22"/>
        </w:rPr>
      </w:pPr>
      <w:r w:rsidRPr="003203EA">
        <w:rPr>
          <w:iCs/>
          <w:sz w:val="20"/>
          <w:szCs w:val="22"/>
        </w:rPr>
        <w:tab/>
      </w:r>
      <w:r w:rsidRPr="003203EA">
        <w:rPr>
          <w:iCs/>
          <w:sz w:val="20"/>
          <w:szCs w:val="22"/>
        </w:rPr>
        <w:tab/>
      </w:r>
      <w:r w:rsidRPr="003203EA">
        <w:rPr>
          <w:b/>
          <w:sz w:val="20"/>
          <w:szCs w:val="22"/>
        </w:rPr>
        <w:t>NASSER JOSÉ DELGADO ABDALLAH</w:t>
      </w:r>
      <w:r w:rsidRPr="003203EA">
        <w:rPr>
          <w:b/>
          <w:sz w:val="20"/>
          <w:szCs w:val="22"/>
        </w:rPr>
        <w:tab/>
      </w:r>
      <w:r w:rsidRPr="003203EA">
        <w:rPr>
          <w:b/>
          <w:sz w:val="20"/>
          <w:szCs w:val="22"/>
        </w:rPr>
        <w:tab/>
        <w:t>SILVIO DELFINO</w:t>
      </w:r>
      <w:r w:rsidRPr="003203EA">
        <w:rPr>
          <w:b/>
          <w:sz w:val="20"/>
          <w:szCs w:val="22"/>
        </w:rPr>
        <w:tab/>
      </w:r>
    </w:p>
    <w:p w:rsidR="00465EB8" w:rsidRPr="003203EA" w:rsidRDefault="00465EB8" w:rsidP="00465EB8">
      <w:pPr>
        <w:jc w:val="both"/>
        <w:rPr>
          <w:sz w:val="20"/>
          <w:szCs w:val="22"/>
        </w:rPr>
      </w:pPr>
      <w:r w:rsidRPr="003203EA">
        <w:rPr>
          <w:sz w:val="20"/>
          <w:szCs w:val="22"/>
        </w:rPr>
        <w:t xml:space="preserve">           </w:t>
      </w:r>
      <w:r w:rsidRPr="003203EA">
        <w:rPr>
          <w:sz w:val="20"/>
          <w:szCs w:val="22"/>
        </w:rPr>
        <w:tab/>
      </w:r>
      <w:r w:rsidRPr="003203EA">
        <w:rPr>
          <w:sz w:val="20"/>
          <w:szCs w:val="22"/>
        </w:rPr>
        <w:tab/>
        <w:t xml:space="preserve">                     (</w:t>
      </w:r>
      <w:proofErr w:type="spellStart"/>
      <w:r w:rsidRPr="003203EA">
        <w:rPr>
          <w:sz w:val="20"/>
          <w:szCs w:val="22"/>
        </w:rPr>
        <w:t>Engº</w:t>
      </w:r>
      <w:proofErr w:type="spellEnd"/>
      <w:r w:rsidRPr="003203EA">
        <w:rPr>
          <w:sz w:val="20"/>
          <w:szCs w:val="22"/>
        </w:rPr>
        <w:t xml:space="preserve"> </w:t>
      </w:r>
      <w:proofErr w:type="gramStart"/>
      <w:r w:rsidRPr="003203EA">
        <w:rPr>
          <w:sz w:val="20"/>
          <w:szCs w:val="22"/>
        </w:rPr>
        <w:t>Nasser)</w:t>
      </w:r>
      <w:r w:rsidRPr="003203EA">
        <w:rPr>
          <w:sz w:val="20"/>
          <w:szCs w:val="22"/>
        </w:rPr>
        <w:tab/>
      </w:r>
      <w:proofErr w:type="gramEnd"/>
      <w:r w:rsidRPr="003203EA">
        <w:rPr>
          <w:sz w:val="20"/>
          <w:szCs w:val="22"/>
        </w:rPr>
        <w:t xml:space="preserve">                              (Silvinho Pão de Queijo)</w:t>
      </w:r>
    </w:p>
    <w:p w:rsidR="00C42CA5" w:rsidRDefault="00465EB8" w:rsidP="00465EB8">
      <w:pPr>
        <w:jc w:val="both"/>
      </w:pPr>
      <w:r w:rsidRPr="003203EA">
        <w:rPr>
          <w:sz w:val="20"/>
          <w:szCs w:val="22"/>
        </w:rPr>
        <w:t xml:space="preserve">                                            PRESIDENTE</w:t>
      </w:r>
      <w:r w:rsidRPr="003203EA">
        <w:rPr>
          <w:sz w:val="20"/>
          <w:szCs w:val="22"/>
        </w:rPr>
        <w:tab/>
      </w:r>
      <w:r w:rsidRPr="003203EA">
        <w:rPr>
          <w:sz w:val="20"/>
          <w:szCs w:val="22"/>
        </w:rPr>
        <w:tab/>
      </w:r>
      <w:r w:rsidRPr="003203EA">
        <w:rPr>
          <w:sz w:val="20"/>
          <w:szCs w:val="22"/>
        </w:rPr>
        <w:tab/>
        <w:t xml:space="preserve"> </w:t>
      </w:r>
      <w:r w:rsidRPr="003203EA">
        <w:rPr>
          <w:sz w:val="20"/>
          <w:szCs w:val="22"/>
        </w:rPr>
        <w:tab/>
        <w:t xml:space="preserve">      MEMBRO</w:t>
      </w:r>
    </w:p>
    <w:sectPr w:rsidR="00C42CA5">
      <w:headerReference w:type="default" r:id="rId6"/>
      <w:footerReference w:type="default" r:id="rId7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CA" w:rsidRDefault="00565ECA">
      <w:r>
        <w:separator/>
      </w:r>
    </w:p>
  </w:endnote>
  <w:endnote w:type="continuationSeparator" w:id="0">
    <w:p w:rsidR="00565ECA" w:rsidRDefault="0056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60" w:rsidRPr="00E22001" w:rsidRDefault="00465EB8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371F60" w:rsidRPr="001F0677" w:rsidRDefault="00565ECA">
    <w:pPr>
      <w:pStyle w:val="Rodap"/>
      <w:jc w:val="center"/>
      <w:rPr>
        <w:b/>
        <w:bCs/>
        <w:spacing w:val="6"/>
        <w:sz w:val="10"/>
      </w:rPr>
    </w:pPr>
  </w:p>
  <w:p w:rsidR="00371F60" w:rsidRDefault="00465EB8">
    <w:pPr>
      <w:pStyle w:val="Rodap"/>
      <w:jc w:val="center"/>
      <w:rPr>
        <w:b/>
        <w:bCs/>
        <w:spacing w:val="6"/>
      </w:rPr>
    </w:pPr>
    <w:r>
      <w:rPr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CA" w:rsidRDefault="00565ECA">
      <w:r>
        <w:separator/>
      </w:r>
    </w:p>
  </w:footnote>
  <w:footnote w:type="continuationSeparator" w:id="0">
    <w:p w:rsidR="00565ECA" w:rsidRDefault="0056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60" w:rsidRDefault="00465EB8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F60" w:rsidRDefault="00465EB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371F60" w:rsidRDefault="00465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371F60" w:rsidRDefault="00565ECA">
    <w:pPr>
      <w:pStyle w:val="Cabealho"/>
      <w:ind w:left="1620"/>
      <w:jc w:val="center"/>
      <w:rPr>
        <w:sz w:val="8"/>
      </w:rPr>
    </w:pPr>
  </w:p>
  <w:p w:rsidR="00371F60" w:rsidRDefault="00465EB8">
    <w:pPr>
      <w:pStyle w:val="Cabealho"/>
      <w:ind w:left="1620"/>
      <w:jc w:val="center"/>
      <w:rPr>
        <w:sz w:val="16"/>
      </w:rPr>
    </w:pPr>
    <w:r>
      <w:rPr>
        <w:sz w:val="16"/>
      </w:rPr>
      <w:t xml:space="preserve">ESTADO DE SÃO PAULO </w:t>
    </w:r>
  </w:p>
  <w:p w:rsidR="00371F60" w:rsidRDefault="00465EB8">
    <w:pPr>
      <w:pStyle w:val="Cabealho"/>
      <w:ind w:left="1620"/>
      <w:jc w:val="center"/>
      <w:rPr>
        <w:sz w:val="16"/>
      </w:rPr>
    </w:pPr>
    <w:r>
      <w:rPr>
        <w:sz w:val="16"/>
      </w:rPr>
      <w:t>C.N.P.J. 49.159.668/0001-75</w:t>
    </w:r>
  </w:p>
  <w:p w:rsidR="00371F60" w:rsidRDefault="00465EB8">
    <w:pPr>
      <w:pStyle w:val="Cabealho"/>
      <w:ind w:left="1620"/>
      <w:jc w:val="center"/>
      <w:rPr>
        <w:sz w:val="16"/>
      </w:rPr>
    </w:pPr>
    <w: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B8"/>
    <w:rsid w:val="00465EB8"/>
    <w:rsid w:val="00565ECA"/>
    <w:rsid w:val="00A32038"/>
    <w:rsid w:val="00C16336"/>
    <w:rsid w:val="00C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C6D9B1-7BE8-4FA4-9C37-C4FE79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B8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65EB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65EB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465E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5EB8"/>
    <w:rPr>
      <w:rFonts w:ascii="Arial" w:eastAsia="Times New Roman" w:hAnsi="Arial" w:cs="Arial"/>
      <w:szCs w:val="24"/>
      <w:lang w:eastAsia="pt-BR"/>
    </w:rPr>
  </w:style>
  <w:style w:type="paragraph" w:styleId="Rodap">
    <w:name w:val="footer"/>
    <w:basedOn w:val="Normal"/>
    <w:link w:val="RodapChar"/>
    <w:rsid w:val="00465E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65EB8"/>
    <w:rPr>
      <w:rFonts w:ascii="Arial" w:eastAsia="Times New Roman" w:hAnsi="Arial" w:cs="Arial"/>
      <w:szCs w:val="24"/>
      <w:lang w:eastAsia="pt-BR"/>
    </w:rPr>
  </w:style>
  <w:style w:type="paragraph" w:styleId="Corpodetexto">
    <w:name w:val="Body Text"/>
    <w:basedOn w:val="Normal"/>
    <w:link w:val="CorpodetextoChar"/>
    <w:rsid w:val="00465EB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465EB8"/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3</cp:revision>
  <dcterms:created xsi:type="dcterms:W3CDTF">2019-04-29T14:11:00Z</dcterms:created>
  <dcterms:modified xsi:type="dcterms:W3CDTF">2019-04-29T20:50:00Z</dcterms:modified>
</cp:coreProperties>
</file>