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6D4" w:rsidRDefault="00E45CDE" w:rsidP="009354F4">
      <w:pPr>
        <w:pStyle w:val="Corpodetexto"/>
        <w:jc w:val="center"/>
        <w:rPr>
          <w:rFonts w:ascii="Arial" w:hAnsi="Arial" w:cs="Arial"/>
          <w:sz w:val="24"/>
          <w:szCs w:val="24"/>
          <w:u w:val="single"/>
        </w:rPr>
      </w:pPr>
      <w:r w:rsidRPr="00E45CDE">
        <w:rPr>
          <w:rFonts w:ascii="Arial" w:hAnsi="Arial" w:cs="Arial"/>
          <w:sz w:val="24"/>
          <w:szCs w:val="24"/>
          <w:u w:val="single"/>
        </w:rPr>
        <w:t xml:space="preserve">PROJETO DE </w:t>
      </w:r>
      <w:r w:rsidR="005B46D4" w:rsidRPr="00E45CDE">
        <w:rPr>
          <w:rFonts w:ascii="Arial" w:hAnsi="Arial" w:cs="Arial"/>
          <w:sz w:val="24"/>
          <w:szCs w:val="24"/>
          <w:u w:val="single"/>
        </w:rPr>
        <w:t>LEI COMPLEMENTAR N</w:t>
      </w:r>
      <w:r w:rsidR="009354F4">
        <w:rPr>
          <w:rFonts w:ascii="Arial" w:hAnsi="Arial" w:cs="Arial"/>
          <w:sz w:val="24"/>
          <w:szCs w:val="24"/>
          <w:u w:val="single"/>
        </w:rPr>
        <w:t>.</w:t>
      </w:r>
      <w:r w:rsidR="005B46D4" w:rsidRPr="00E45CDE">
        <w:rPr>
          <w:rFonts w:ascii="Arial" w:hAnsi="Arial" w:cs="Arial"/>
          <w:sz w:val="24"/>
          <w:szCs w:val="24"/>
          <w:u w:val="single"/>
        </w:rPr>
        <w:t xml:space="preserve"> </w:t>
      </w:r>
      <w:r w:rsidR="009354F4">
        <w:rPr>
          <w:rFonts w:ascii="Arial" w:hAnsi="Arial" w:cs="Arial"/>
          <w:sz w:val="24"/>
          <w:szCs w:val="24"/>
          <w:u w:val="single"/>
        </w:rPr>
        <w:t>04</w:t>
      </w:r>
      <w:r w:rsidR="005B46D4" w:rsidRPr="00E45CDE">
        <w:rPr>
          <w:rFonts w:ascii="Arial" w:hAnsi="Arial" w:cs="Arial"/>
          <w:sz w:val="24"/>
          <w:szCs w:val="24"/>
          <w:u w:val="single"/>
        </w:rPr>
        <w:t>/201</w:t>
      </w:r>
      <w:r w:rsidR="00D62009" w:rsidRPr="00E45CDE">
        <w:rPr>
          <w:rFonts w:ascii="Arial" w:hAnsi="Arial" w:cs="Arial"/>
          <w:sz w:val="24"/>
          <w:szCs w:val="24"/>
          <w:u w:val="single"/>
        </w:rPr>
        <w:t>8</w:t>
      </w:r>
    </w:p>
    <w:p w:rsidR="00E45CDE" w:rsidRPr="00E45CDE" w:rsidRDefault="00E45CDE" w:rsidP="00E45CDE">
      <w:pPr>
        <w:pStyle w:val="Corpodetexto"/>
        <w:rPr>
          <w:rFonts w:ascii="Arial" w:hAnsi="Arial" w:cs="Arial"/>
          <w:sz w:val="24"/>
          <w:szCs w:val="24"/>
          <w:u w:val="single"/>
        </w:rPr>
      </w:pPr>
    </w:p>
    <w:p w:rsidR="005B46D4" w:rsidRPr="00E45CDE" w:rsidRDefault="005B46D4" w:rsidP="00E45CDE">
      <w:pPr>
        <w:autoSpaceDE w:val="0"/>
        <w:autoSpaceDN w:val="0"/>
        <w:adjustRightInd w:val="0"/>
        <w:spacing w:after="0" w:line="240" w:lineRule="auto"/>
        <w:jc w:val="center"/>
        <w:rPr>
          <w:rFonts w:ascii="Arial" w:hAnsi="Arial" w:cs="Arial"/>
          <w:b/>
          <w:bCs/>
          <w:sz w:val="24"/>
          <w:szCs w:val="24"/>
          <w:u w:val="single"/>
        </w:rPr>
      </w:pPr>
    </w:p>
    <w:p w:rsidR="005B46D4" w:rsidRPr="00E45CDE" w:rsidRDefault="005B46D4" w:rsidP="00E45CDE">
      <w:pPr>
        <w:pStyle w:val="Corpodetexto"/>
        <w:rPr>
          <w:rFonts w:ascii="Arial" w:hAnsi="Arial" w:cs="Arial"/>
          <w:sz w:val="24"/>
          <w:szCs w:val="24"/>
        </w:rPr>
      </w:pPr>
      <w:r w:rsidRPr="00E45CDE">
        <w:rPr>
          <w:rFonts w:ascii="Arial" w:hAnsi="Arial" w:cs="Arial"/>
          <w:caps/>
          <w:kern w:val="36"/>
          <w:sz w:val="24"/>
          <w:szCs w:val="24"/>
        </w:rPr>
        <w:t xml:space="preserve">INSTITUI </w:t>
      </w:r>
      <w:r w:rsidRPr="00E45CDE">
        <w:rPr>
          <w:rFonts w:ascii="Arial" w:hAnsi="Arial" w:cs="Arial"/>
          <w:sz w:val="24"/>
          <w:szCs w:val="24"/>
        </w:rPr>
        <w:t xml:space="preserve">CÓDIGO </w:t>
      </w:r>
      <w:r w:rsidR="0028624F" w:rsidRPr="00E45CDE">
        <w:rPr>
          <w:rFonts w:ascii="Arial" w:hAnsi="Arial" w:cs="Arial"/>
          <w:sz w:val="24"/>
          <w:szCs w:val="24"/>
        </w:rPr>
        <w:t xml:space="preserve">ARBORIZAÇÃO </w:t>
      </w:r>
      <w:r w:rsidRPr="00E45CDE">
        <w:rPr>
          <w:rFonts w:ascii="Arial" w:hAnsi="Arial" w:cs="Arial"/>
          <w:sz w:val="24"/>
          <w:szCs w:val="24"/>
        </w:rPr>
        <w:t>DO MUNICÍPIO DE BEBEDOURO E DÁ OUTRAS PROVIDÊNCIAS</w:t>
      </w:r>
    </w:p>
    <w:p w:rsidR="003C7AB6" w:rsidRPr="00E45CDE" w:rsidRDefault="003F5D8C" w:rsidP="00E45CDE">
      <w:pPr>
        <w:autoSpaceDE w:val="0"/>
        <w:autoSpaceDN w:val="0"/>
        <w:adjustRightInd w:val="0"/>
        <w:spacing w:after="0" w:line="240" w:lineRule="auto"/>
        <w:jc w:val="both"/>
        <w:rPr>
          <w:rFonts w:ascii="Arial" w:hAnsi="Arial" w:cs="Arial"/>
          <w:sz w:val="24"/>
          <w:szCs w:val="24"/>
        </w:rPr>
      </w:pPr>
      <w:r w:rsidRPr="00E45CDE">
        <w:rPr>
          <w:rFonts w:ascii="Arial" w:eastAsia="Times New Roman" w:hAnsi="Arial" w:cs="Arial"/>
          <w:sz w:val="24"/>
          <w:szCs w:val="24"/>
          <w:lang w:eastAsia="pt-BR"/>
        </w:rPr>
        <w:br/>
      </w:r>
      <w:r w:rsidR="00E45CDE" w:rsidRPr="00E45CDE">
        <w:rPr>
          <w:rFonts w:ascii="Arial" w:hAnsi="Arial" w:cs="Arial"/>
          <w:bCs/>
          <w:sz w:val="24"/>
          <w:szCs w:val="24"/>
        </w:rPr>
        <w:t>O</w:t>
      </w:r>
      <w:r w:rsidR="00E45CDE" w:rsidRPr="00E45CDE">
        <w:rPr>
          <w:rFonts w:ascii="Arial" w:hAnsi="Arial" w:cs="Arial"/>
          <w:b/>
          <w:bCs/>
          <w:sz w:val="24"/>
          <w:szCs w:val="24"/>
        </w:rPr>
        <w:t xml:space="preserve"> </w:t>
      </w:r>
      <w:r w:rsidR="003C7AB6" w:rsidRPr="00E45CDE">
        <w:rPr>
          <w:rFonts w:ascii="Arial" w:hAnsi="Arial" w:cs="Arial"/>
          <w:b/>
          <w:sz w:val="24"/>
          <w:szCs w:val="24"/>
        </w:rPr>
        <w:t>Prefeito Municipal de Bebedouro</w:t>
      </w:r>
      <w:r w:rsidR="003C7AB6" w:rsidRPr="00E45CDE">
        <w:rPr>
          <w:rFonts w:ascii="Arial" w:hAnsi="Arial" w:cs="Arial"/>
          <w:sz w:val="24"/>
          <w:szCs w:val="24"/>
        </w:rPr>
        <w:t>, no uso de suas atribuições legais,</w:t>
      </w:r>
    </w:p>
    <w:p w:rsidR="003C7AB6" w:rsidRPr="00E45CDE" w:rsidRDefault="003C7AB6"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Faz saber que a Câmara Municipal de Bebedouro aprova a seguinte Lei:</w:t>
      </w:r>
    </w:p>
    <w:p w:rsidR="005B46D4" w:rsidRPr="00E45CDE" w:rsidRDefault="005B46D4" w:rsidP="00E45CDE">
      <w:pPr>
        <w:spacing w:after="0" w:line="240" w:lineRule="auto"/>
        <w:rPr>
          <w:rFonts w:ascii="Arial" w:eastAsia="Times New Roman" w:hAnsi="Arial" w:cs="Arial"/>
          <w:sz w:val="24"/>
          <w:szCs w:val="24"/>
          <w:lang w:eastAsia="pt-BR"/>
        </w:rPr>
      </w:pPr>
    </w:p>
    <w:p w:rsidR="009C7259"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00084CA5" w:rsidRPr="00E45CDE">
        <w:rPr>
          <w:rFonts w:ascii="Arial" w:eastAsia="Times New Roman" w:hAnsi="Arial" w:cs="Arial"/>
          <w:b/>
          <w:sz w:val="24"/>
          <w:szCs w:val="24"/>
          <w:u w:val="single"/>
          <w:lang w:eastAsia="pt-BR"/>
        </w:rPr>
        <w:t xml:space="preserve"> </w:t>
      </w:r>
      <w:r w:rsidRPr="00E45CDE">
        <w:rPr>
          <w:rFonts w:ascii="Arial" w:eastAsia="Times New Roman" w:hAnsi="Arial" w:cs="Arial"/>
          <w:b/>
          <w:sz w:val="24"/>
          <w:szCs w:val="24"/>
          <w:u w:val="single"/>
          <w:lang w:eastAsia="pt-BR"/>
        </w:rPr>
        <w:t>1</w:t>
      </w:r>
      <w:r w:rsidRPr="00E45CDE">
        <w:rPr>
          <w:rFonts w:ascii="Arial" w:eastAsia="Times New Roman" w:hAnsi="Arial" w:cs="Arial"/>
          <w:b/>
          <w:sz w:val="24"/>
          <w:szCs w:val="24"/>
          <w:u w:val="single"/>
          <w:vertAlign w:val="superscript"/>
          <w:lang w:eastAsia="pt-BR"/>
        </w:rPr>
        <w:t>o</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Fica instituído o Código Florestal do Município de </w:t>
      </w:r>
      <w:r w:rsidR="003C7AB6" w:rsidRPr="00E45CDE">
        <w:rPr>
          <w:rFonts w:ascii="Arial" w:eastAsia="Times New Roman" w:hAnsi="Arial" w:cs="Arial"/>
          <w:sz w:val="24"/>
          <w:szCs w:val="24"/>
          <w:lang w:eastAsia="pt-BR"/>
        </w:rPr>
        <w:t>Bebedouro</w:t>
      </w:r>
      <w:r w:rsidR="003F5D8C" w:rsidRPr="00E45CDE">
        <w:rPr>
          <w:rFonts w:ascii="Arial" w:eastAsia="Times New Roman" w:hAnsi="Arial" w:cs="Arial"/>
          <w:sz w:val="24"/>
          <w:szCs w:val="24"/>
          <w:lang w:eastAsia="pt-BR"/>
        </w:rPr>
        <w:t xml:space="preserve"> que, em obediência aos princípios estabele</w:t>
      </w:r>
      <w:bookmarkStart w:id="0" w:name="_GoBack"/>
      <w:bookmarkEnd w:id="0"/>
      <w:r w:rsidR="003F5D8C" w:rsidRPr="00E45CDE">
        <w:rPr>
          <w:rFonts w:ascii="Arial" w:eastAsia="Times New Roman" w:hAnsi="Arial" w:cs="Arial"/>
          <w:sz w:val="24"/>
          <w:szCs w:val="24"/>
          <w:lang w:eastAsia="pt-BR"/>
        </w:rPr>
        <w:t xml:space="preserve">cidos pela Constituição da República Federativa do Brasil e demais disposições federais, estaduais e municipais, dispõe sobre a proteção, conservação e monitoração de árvores isoladas e associações vegetais </w:t>
      </w:r>
      <w:r w:rsidR="0028624F" w:rsidRPr="00E45CDE">
        <w:rPr>
          <w:rFonts w:ascii="Arial" w:eastAsia="Times New Roman" w:hAnsi="Arial" w:cs="Arial"/>
          <w:sz w:val="24"/>
          <w:szCs w:val="24"/>
          <w:lang w:eastAsia="pt-BR"/>
        </w:rPr>
        <w:t>na área urbana e de expansão urbana do</w:t>
      </w:r>
      <w:r w:rsidR="0028624F" w:rsidRPr="00E45CDE">
        <w:rPr>
          <w:rFonts w:ascii="Arial" w:eastAsia="Times New Roman" w:hAnsi="Arial" w:cs="Arial"/>
          <w:color w:val="333333"/>
          <w:sz w:val="24"/>
          <w:szCs w:val="24"/>
          <w:lang w:eastAsia="pt-BR"/>
        </w:rPr>
        <w:t xml:space="preserve"> </w:t>
      </w:r>
      <w:r w:rsidR="003F5D8C" w:rsidRPr="00E45CDE">
        <w:rPr>
          <w:rFonts w:ascii="Arial" w:eastAsia="Times New Roman" w:hAnsi="Arial" w:cs="Arial"/>
          <w:sz w:val="24"/>
          <w:szCs w:val="24"/>
          <w:lang w:eastAsia="pt-BR"/>
        </w:rPr>
        <w:t xml:space="preserve">Município de </w:t>
      </w:r>
      <w:r w:rsidR="003C7AB6" w:rsidRPr="00E45CDE">
        <w:rPr>
          <w:rFonts w:ascii="Arial" w:eastAsia="Times New Roman" w:hAnsi="Arial" w:cs="Arial"/>
          <w:sz w:val="24"/>
          <w:szCs w:val="24"/>
          <w:lang w:eastAsia="pt-BR"/>
        </w:rPr>
        <w:t>Bebedouro</w:t>
      </w:r>
      <w:r w:rsidR="003F5D8C"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5B46D4"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2</w:t>
      </w:r>
      <w:r w:rsidRPr="00E45CDE">
        <w:rPr>
          <w:rFonts w:ascii="Arial" w:eastAsia="Times New Roman" w:hAnsi="Arial" w:cs="Arial"/>
          <w:b/>
          <w:sz w:val="24"/>
          <w:szCs w:val="24"/>
          <w:u w:val="single"/>
          <w:vertAlign w:val="superscript"/>
          <w:lang w:eastAsia="pt-BR"/>
        </w:rPr>
        <w:t>o</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Para os efeitos dessa lei, entende-se por </w:t>
      </w:r>
      <w:r w:rsidR="005B46D4" w:rsidRPr="00E45CDE">
        <w:rPr>
          <w:rFonts w:ascii="Arial" w:eastAsia="Times New Roman" w:hAnsi="Arial" w:cs="Arial"/>
          <w:sz w:val="24"/>
          <w:szCs w:val="24"/>
          <w:lang w:eastAsia="pt-BR"/>
        </w:rPr>
        <w:t>floresta urbana como toda cobertura arbóreo-arbustiva no perímetro urbano</w:t>
      </w:r>
      <w:r w:rsidR="0028624F" w:rsidRPr="00E45CDE">
        <w:rPr>
          <w:rFonts w:ascii="Arial" w:eastAsia="Times New Roman" w:hAnsi="Arial" w:cs="Arial"/>
          <w:sz w:val="24"/>
          <w:szCs w:val="24"/>
          <w:lang w:eastAsia="pt-BR"/>
        </w:rPr>
        <w:t xml:space="preserve"> e de expansão urbana</w:t>
      </w:r>
      <w:r w:rsidR="005B46D4" w:rsidRPr="00E45CDE">
        <w:rPr>
          <w:rFonts w:ascii="Arial" w:eastAsia="Times New Roman" w:hAnsi="Arial" w:cs="Arial"/>
          <w:sz w:val="24"/>
          <w:szCs w:val="24"/>
          <w:lang w:eastAsia="pt-BR"/>
        </w:rPr>
        <w:t>, o que inclui a vegetação e arborização urbana, os remanescentes florestais, as matas ciliares, as praças e os espaços livres.</w:t>
      </w:r>
    </w:p>
    <w:p w:rsidR="00E45CDE" w:rsidRPr="00E45CDE" w:rsidRDefault="00E45CDE" w:rsidP="00E45CDE">
      <w:pPr>
        <w:spacing w:after="0" w:line="240" w:lineRule="auto"/>
        <w:jc w:val="both"/>
        <w:rPr>
          <w:rFonts w:ascii="Arial" w:eastAsia="Times New Roman" w:hAnsi="Arial" w:cs="Arial"/>
          <w:sz w:val="24"/>
          <w:szCs w:val="24"/>
          <w:lang w:eastAsia="pt-BR"/>
        </w:rPr>
      </w:pPr>
    </w:p>
    <w:p w:rsidR="005B46D4" w:rsidRDefault="005B46D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lang w:eastAsia="pt-BR"/>
        </w:rPr>
        <w:t>Parágrafo Único</w:t>
      </w:r>
      <w:r w:rsidR="009E7792"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Á</w:t>
      </w:r>
      <w:r w:rsidR="003F5D8C" w:rsidRPr="00E45CDE">
        <w:rPr>
          <w:rFonts w:ascii="Arial" w:eastAsia="Times New Roman" w:hAnsi="Arial" w:cs="Arial"/>
          <w:sz w:val="24"/>
          <w:szCs w:val="24"/>
          <w:lang w:eastAsia="pt-BR"/>
        </w:rPr>
        <w:t>rvore</w:t>
      </w:r>
      <w:r w:rsidRPr="00E45CDE">
        <w:rPr>
          <w:rFonts w:ascii="Arial" w:eastAsia="Times New Roman" w:hAnsi="Arial" w:cs="Arial"/>
          <w:sz w:val="24"/>
          <w:szCs w:val="24"/>
          <w:lang w:eastAsia="pt-BR"/>
        </w:rPr>
        <w:t xml:space="preserve"> é </w:t>
      </w:r>
      <w:r w:rsidR="003F5D8C" w:rsidRPr="00E45CDE">
        <w:rPr>
          <w:rFonts w:ascii="Arial" w:eastAsia="Times New Roman" w:hAnsi="Arial" w:cs="Arial"/>
          <w:sz w:val="24"/>
          <w:szCs w:val="24"/>
          <w:lang w:eastAsia="pt-BR"/>
        </w:rPr>
        <w:t>todo espécime representante do reino vegetal que possua sistema radicular, tronco, estipe ou caule lenhoso e sistema foliar, independente do seu diâmetro, altura ou idade.</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Pr="00E45CDE"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3</w:t>
      </w:r>
      <w:r w:rsidRPr="00E45CDE">
        <w:rPr>
          <w:rFonts w:ascii="Arial" w:eastAsia="Times New Roman" w:hAnsi="Arial" w:cs="Arial"/>
          <w:b/>
          <w:sz w:val="24"/>
          <w:szCs w:val="24"/>
          <w:u w:val="single"/>
          <w:vertAlign w:val="superscript"/>
          <w:lang w:eastAsia="pt-BR"/>
        </w:rPr>
        <w:t>o</w:t>
      </w:r>
      <w:r w:rsidR="00084CA5" w:rsidRPr="00E45CDE">
        <w:rPr>
          <w:rFonts w:ascii="Arial" w:eastAsia="Times New Roman" w:hAnsi="Arial" w:cs="Arial"/>
          <w:sz w:val="24"/>
          <w:szCs w:val="24"/>
          <w:vertAlign w:val="superscript"/>
          <w:lang w:eastAsia="pt-BR"/>
        </w:rPr>
        <w:t xml:space="preserve"> </w:t>
      </w:r>
      <w:r w:rsidR="003F5D8C" w:rsidRPr="00E45CDE">
        <w:rPr>
          <w:rFonts w:ascii="Arial" w:eastAsia="Times New Roman" w:hAnsi="Arial" w:cs="Arial"/>
          <w:sz w:val="24"/>
          <w:szCs w:val="24"/>
          <w:lang w:eastAsia="pt-BR"/>
        </w:rPr>
        <w:t xml:space="preserve">É vedado, sem a devida autorização, </w:t>
      </w:r>
      <w:r w:rsidR="00FB099B" w:rsidRPr="00E45CDE">
        <w:rPr>
          <w:rFonts w:ascii="Arial" w:eastAsia="Times New Roman" w:hAnsi="Arial" w:cs="Arial"/>
          <w:sz w:val="24"/>
          <w:szCs w:val="24"/>
          <w:lang w:eastAsia="pt-BR"/>
        </w:rPr>
        <w:t xml:space="preserve">a poda, </w:t>
      </w:r>
      <w:r w:rsidR="003F5D8C" w:rsidRPr="00E45CDE">
        <w:rPr>
          <w:rFonts w:ascii="Arial" w:eastAsia="Times New Roman" w:hAnsi="Arial" w:cs="Arial"/>
          <w:sz w:val="24"/>
          <w:szCs w:val="24"/>
          <w:lang w:eastAsia="pt-BR"/>
        </w:rPr>
        <w:t>o corte, derrubada</w:t>
      </w:r>
      <w:r w:rsidR="0062430B" w:rsidRPr="00E45CDE">
        <w:rPr>
          <w:rFonts w:ascii="Arial" w:eastAsia="Times New Roman" w:hAnsi="Arial" w:cs="Arial"/>
          <w:sz w:val="24"/>
          <w:szCs w:val="24"/>
          <w:lang w:eastAsia="pt-BR"/>
        </w:rPr>
        <w:t>, queimada</w:t>
      </w:r>
      <w:r w:rsidR="003F5D8C" w:rsidRPr="00E45CDE">
        <w:rPr>
          <w:rFonts w:ascii="Arial" w:eastAsia="Times New Roman" w:hAnsi="Arial" w:cs="Arial"/>
          <w:sz w:val="24"/>
          <w:szCs w:val="24"/>
          <w:lang w:eastAsia="pt-BR"/>
        </w:rPr>
        <w:t xml:space="preserve"> ou a prática de qualquer ação que possa provocar </w:t>
      </w:r>
      <w:r w:rsidR="00E45CDE" w:rsidRPr="00E45CDE">
        <w:rPr>
          <w:rFonts w:ascii="Arial" w:eastAsia="Times New Roman" w:hAnsi="Arial" w:cs="Arial"/>
          <w:sz w:val="24"/>
          <w:szCs w:val="24"/>
          <w:lang w:eastAsia="pt-BR"/>
        </w:rPr>
        <w:t>danos</w:t>
      </w:r>
      <w:r w:rsidR="003F5D8C" w:rsidRPr="00E45CDE">
        <w:rPr>
          <w:rFonts w:ascii="Arial" w:eastAsia="Times New Roman" w:hAnsi="Arial" w:cs="Arial"/>
          <w:sz w:val="24"/>
          <w:szCs w:val="24"/>
          <w:lang w:eastAsia="pt-BR"/>
        </w:rPr>
        <w:t>, alteração do desenvolvimento natural ou morte de árvore</w:t>
      </w:r>
      <w:r w:rsidR="00FB099B" w:rsidRPr="00E45CDE">
        <w:rPr>
          <w:rFonts w:ascii="Arial" w:eastAsia="Times New Roman" w:hAnsi="Arial" w:cs="Arial"/>
          <w:sz w:val="24"/>
          <w:szCs w:val="24"/>
          <w:lang w:eastAsia="pt-BR"/>
        </w:rPr>
        <w:t xml:space="preserve"> nativa ou de interesse paisagístico</w:t>
      </w:r>
      <w:r w:rsidR="003F5D8C" w:rsidRPr="00E45CDE">
        <w:rPr>
          <w:rFonts w:ascii="Arial" w:eastAsia="Times New Roman" w:hAnsi="Arial" w:cs="Arial"/>
          <w:sz w:val="24"/>
          <w:szCs w:val="24"/>
          <w:lang w:eastAsia="pt-BR"/>
        </w:rPr>
        <w:t xml:space="preserve"> em bem público ou em terreno particular.</w:t>
      </w:r>
    </w:p>
    <w:p w:rsidR="009C7259"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sz w:val="24"/>
          <w:szCs w:val="24"/>
          <w:lang w:eastAsia="pt-BR"/>
        </w:rPr>
        <w:br/>
      </w:r>
      <w:r w:rsidRPr="00E45CDE">
        <w:rPr>
          <w:rFonts w:ascii="Arial" w:eastAsia="Times New Roman" w:hAnsi="Arial" w:cs="Arial"/>
          <w:b/>
          <w:sz w:val="24"/>
          <w:szCs w:val="24"/>
          <w:lang w:eastAsia="pt-BR"/>
        </w:rPr>
        <w:t>TÍTULO I</w:t>
      </w:r>
    </w:p>
    <w:p w:rsidR="009C7259"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DAS FORMAÇÕES VEGETAIS</w:t>
      </w:r>
    </w:p>
    <w:p w:rsidR="00E45CDE" w:rsidRPr="00E45CDE" w:rsidRDefault="00E45CDE" w:rsidP="00E45CDE">
      <w:pPr>
        <w:spacing w:after="0" w:line="240" w:lineRule="auto"/>
        <w:jc w:val="center"/>
        <w:rPr>
          <w:rFonts w:ascii="Arial" w:eastAsia="Times New Roman" w:hAnsi="Arial" w:cs="Arial"/>
          <w:b/>
          <w:sz w:val="24"/>
          <w:szCs w:val="24"/>
          <w:lang w:eastAsia="pt-BR"/>
        </w:rPr>
      </w:pPr>
    </w:p>
    <w:p w:rsidR="009E7792"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4</w:t>
      </w:r>
      <w:r w:rsidRPr="00E45CDE">
        <w:rPr>
          <w:rFonts w:ascii="Arial" w:eastAsia="Times New Roman" w:hAnsi="Arial" w:cs="Arial"/>
          <w:b/>
          <w:sz w:val="24"/>
          <w:szCs w:val="24"/>
          <w:u w:val="single"/>
          <w:vertAlign w:val="superscript"/>
          <w:lang w:eastAsia="pt-BR"/>
        </w:rPr>
        <w:t>o</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Integram </w:t>
      </w:r>
      <w:r w:rsidR="00724BC9" w:rsidRPr="00E45CDE">
        <w:rPr>
          <w:rFonts w:ascii="Arial" w:eastAsia="Times New Roman" w:hAnsi="Arial" w:cs="Arial"/>
          <w:sz w:val="24"/>
          <w:szCs w:val="24"/>
          <w:lang w:eastAsia="pt-BR"/>
        </w:rPr>
        <w:t>a</w:t>
      </w:r>
      <w:r w:rsidR="003F5D8C" w:rsidRPr="00E45CDE">
        <w:rPr>
          <w:rFonts w:ascii="Arial" w:eastAsia="Times New Roman" w:hAnsi="Arial" w:cs="Arial"/>
          <w:sz w:val="24"/>
          <w:szCs w:val="24"/>
          <w:lang w:eastAsia="pt-BR"/>
        </w:rPr>
        <w:t xml:space="preserve"> </w:t>
      </w:r>
      <w:r w:rsidR="00724BC9" w:rsidRPr="00E45CDE">
        <w:rPr>
          <w:rFonts w:ascii="Arial" w:eastAsia="Times New Roman" w:hAnsi="Arial" w:cs="Arial"/>
          <w:sz w:val="24"/>
          <w:szCs w:val="24"/>
          <w:lang w:eastAsia="pt-BR"/>
        </w:rPr>
        <w:t>Rede de Áreas Verdes</w:t>
      </w:r>
      <w:r w:rsidR="003F5D8C" w:rsidRPr="00E45CDE">
        <w:rPr>
          <w:rFonts w:ascii="Arial" w:eastAsia="Times New Roman" w:hAnsi="Arial" w:cs="Arial"/>
          <w:sz w:val="24"/>
          <w:szCs w:val="24"/>
          <w:lang w:eastAsia="pt-BR"/>
        </w:rPr>
        <w:t xml:space="preserve">, </w:t>
      </w:r>
      <w:r w:rsidR="00724BC9" w:rsidRPr="00E45CDE">
        <w:rPr>
          <w:rFonts w:ascii="Arial" w:eastAsia="Times New Roman" w:hAnsi="Arial" w:cs="Arial"/>
          <w:sz w:val="24"/>
          <w:szCs w:val="24"/>
          <w:lang w:eastAsia="pt-BR"/>
        </w:rPr>
        <w:t>a</w:t>
      </w:r>
      <w:r w:rsidR="003F5D8C" w:rsidRPr="00E45CDE">
        <w:rPr>
          <w:rFonts w:ascii="Arial" w:eastAsia="Times New Roman" w:hAnsi="Arial" w:cs="Arial"/>
          <w:sz w:val="24"/>
          <w:szCs w:val="24"/>
          <w:lang w:eastAsia="pt-BR"/>
        </w:rPr>
        <w:t xml:space="preserve">s </w:t>
      </w:r>
      <w:r w:rsidR="00724BC9" w:rsidRPr="00E45CDE">
        <w:rPr>
          <w:rFonts w:ascii="Arial" w:eastAsia="Times New Roman" w:hAnsi="Arial" w:cs="Arial"/>
          <w:sz w:val="24"/>
          <w:szCs w:val="24"/>
          <w:lang w:eastAsia="pt-BR"/>
        </w:rPr>
        <w:t xml:space="preserve">áreas previstas no artigo 36 da Lei Complementar </w:t>
      </w:r>
      <w:r w:rsidR="009E7792" w:rsidRPr="00E45CDE">
        <w:rPr>
          <w:rFonts w:ascii="Arial" w:eastAsia="Times New Roman" w:hAnsi="Arial" w:cs="Arial"/>
          <w:sz w:val="24"/>
          <w:szCs w:val="24"/>
          <w:lang w:eastAsia="pt-BR"/>
        </w:rPr>
        <w:t xml:space="preserve">nº </w:t>
      </w:r>
      <w:r w:rsidR="00724BC9" w:rsidRPr="00E45CDE">
        <w:rPr>
          <w:rFonts w:ascii="Arial" w:eastAsia="Times New Roman" w:hAnsi="Arial" w:cs="Arial"/>
          <w:sz w:val="24"/>
          <w:szCs w:val="24"/>
          <w:lang w:eastAsia="pt-BR"/>
        </w:rPr>
        <w:t>43/2006</w:t>
      </w:r>
      <w:r w:rsidR="000F0E5D" w:rsidRPr="00E45CDE">
        <w:rPr>
          <w:rFonts w:ascii="Arial" w:eastAsia="Times New Roman" w:hAnsi="Arial" w:cs="Arial"/>
          <w:sz w:val="24"/>
          <w:szCs w:val="24"/>
          <w:lang w:eastAsia="pt-BR"/>
        </w:rPr>
        <w:t xml:space="preserve">, </w:t>
      </w:r>
      <w:r w:rsidR="00724BC9" w:rsidRPr="00E45CDE">
        <w:rPr>
          <w:rFonts w:ascii="Arial" w:eastAsia="Times New Roman" w:hAnsi="Arial" w:cs="Arial"/>
          <w:sz w:val="24"/>
          <w:szCs w:val="24"/>
          <w:lang w:eastAsia="pt-BR"/>
        </w:rPr>
        <w:t>as área de preservação de interesse ambiental,</w:t>
      </w:r>
      <w:r w:rsidR="003F5D8C" w:rsidRPr="00E45CDE">
        <w:rPr>
          <w:rFonts w:ascii="Arial" w:eastAsia="Times New Roman" w:hAnsi="Arial" w:cs="Arial"/>
          <w:sz w:val="24"/>
          <w:szCs w:val="24"/>
          <w:lang w:eastAsia="pt-BR"/>
        </w:rPr>
        <w:t xml:space="preserve"> </w:t>
      </w:r>
      <w:r w:rsidR="00B83431" w:rsidRPr="00E45CDE">
        <w:rPr>
          <w:rFonts w:ascii="Arial" w:eastAsia="Times New Roman" w:hAnsi="Arial" w:cs="Arial"/>
          <w:sz w:val="24"/>
          <w:szCs w:val="24"/>
          <w:lang w:eastAsia="pt-BR"/>
        </w:rPr>
        <w:t xml:space="preserve">os </w:t>
      </w:r>
      <w:r w:rsidR="003F5D8C" w:rsidRPr="00E45CDE">
        <w:rPr>
          <w:rFonts w:ascii="Arial" w:eastAsia="Times New Roman" w:hAnsi="Arial" w:cs="Arial"/>
          <w:sz w:val="24"/>
          <w:szCs w:val="24"/>
          <w:lang w:eastAsia="pt-BR"/>
        </w:rPr>
        <w:t xml:space="preserve">Bosques Nativos </w:t>
      </w:r>
      <w:r w:rsidR="00765BAE" w:rsidRPr="00E45CDE">
        <w:rPr>
          <w:rFonts w:ascii="Arial" w:eastAsia="Times New Roman" w:hAnsi="Arial" w:cs="Arial"/>
          <w:sz w:val="24"/>
          <w:szCs w:val="24"/>
          <w:lang w:eastAsia="pt-BR"/>
        </w:rPr>
        <w:t>e as área</w:t>
      </w:r>
      <w:r w:rsidR="000F0E5D" w:rsidRPr="00E45CDE">
        <w:rPr>
          <w:rFonts w:ascii="Arial" w:eastAsia="Times New Roman" w:hAnsi="Arial" w:cs="Arial"/>
          <w:sz w:val="24"/>
          <w:szCs w:val="24"/>
          <w:lang w:eastAsia="pt-BR"/>
        </w:rPr>
        <w:t>s</w:t>
      </w:r>
      <w:r w:rsidR="00765BAE" w:rsidRPr="00E45CDE">
        <w:rPr>
          <w:rFonts w:ascii="Arial" w:eastAsia="Times New Roman" w:hAnsi="Arial" w:cs="Arial"/>
          <w:sz w:val="24"/>
          <w:szCs w:val="24"/>
          <w:lang w:eastAsia="pt-BR"/>
        </w:rPr>
        <w:t xml:space="preserve"> especiais</w:t>
      </w:r>
      <w:r w:rsidR="00AB3838" w:rsidRPr="00E45CDE">
        <w:rPr>
          <w:rFonts w:ascii="Arial" w:eastAsia="Times New Roman" w:hAnsi="Arial" w:cs="Arial"/>
          <w:sz w:val="24"/>
          <w:szCs w:val="24"/>
          <w:lang w:eastAsia="pt-BR"/>
        </w:rPr>
        <w:t>, compondo assim a Setor Especial de Áreas Verdes</w:t>
      </w:r>
      <w:r w:rsidR="003F5D8C"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765BAE"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w:t>
      </w:r>
      <w:r w:rsidR="003F5D8C" w:rsidRPr="00E45CDE">
        <w:rPr>
          <w:rFonts w:ascii="Arial" w:eastAsia="Times New Roman" w:hAnsi="Arial" w:cs="Arial"/>
          <w:sz w:val="24"/>
          <w:szCs w:val="24"/>
          <w:lang w:eastAsia="pt-BR"/>
        </w:rPr>
        <w:t xml:space="preserve">Consideram-se Bosques Nativos, os maciços de mata nativa representativos da flora do Município de </w:t>
      </w:r>
      <w:r w:rsidR="00724BC9" w:rsidRPr="00E45CDE">
        <w:rPr>
          <w:rFonts w:ascii="Arial" w:eastAsia="Times New Roman" w:hAnsi="Arial" w:cs="Arial"/>
          <w:sz w:val="24"/>
          <w:szCs w:val="24"/>
          <w:lang w:eastAsia="pt-BR"/>
        </w:rPr>
        <w:t>Bebedouro</w:t>
      </w:r>
      <w:r w:rsidR="003F5D8C" w:rsidRPr="00E45CDE">
        <w:rPr>
          <w:rFonts w:ascii="Arial" w:eastAsia="Times New Roman" w:hAnsi="Arial" w:cs="Arial"/>
          <w:sz w:val="24"/>
          <w:szCs w:val="24"/>
          <w:lang w:eastAsia="pt-BR"/>
        </w:rPr>
        <w:t>, que visem a preservação de águas existentes, do habitat da fauna, da estabilidade dos solos, da proteção paisagística e manutenção da distribuição equilibrada dos maciços florestais</w:t>
      </w:r>
      <w:r w:rsidR="00724BC9" w:rsidRPr="00E45CDE">
        <w:rPr>
          <w:rFonts w:ascii="Arial" w:eastAsia="Times New Roman" w:hAnsi="Arial" w:cs="Arial"/>
          <w:sz w:val="24"/>
          <w:szCs w:val="24"/>
          <w:lang w:eastAsia="pt-BR"/>
        </w:rPr>
        <w:t>,</w:t>
      </w:r>
      <w:r w:rsidR="00084CA5" w:rsidRPr="00E45CDE">
        <w:rPr>
          <w:rFonts w:ascii="Arial" w:eastAsia="Times New Roman" w:hAnsi="Arial" w:cs="Arial"/>
          <w:sz w:val="24"/>
          <w:szCs w:val="24"/>
          <w:lang w:eastAsia="pt-BR"/>
        </w:rPr>
        <w:t xml:space="preserve"> </w:t>
      </w:r>
      <w:r w:rsidR="00DC13B5" w:rsidRPr="00E45CDE">
        <w:rPr>
          <w:rFonts w:ascii="Arial" w:eastAsia="Times New Roman" w:hAnsi="Arial" w:cs="Arial"/>
          <w:sz w:val="24"/>
          <w:szCs w:val="24"/>
          <w:lang w:eastAsia="pt-BR"/>
        </w:rPr>
        <w:t>seja em matas primarias ou em estado de regeneração secundário médio ou avançado</w:t>
      </w:r>
      <w:r w:rsidR="003F5D8C" w:rsidRPr="00E45CDE">
        <w:rPr>
          <w:rFonts w:ascii="Arial" w:eastAsia="Times New Roman" w:hAnsi="Arial" w:cs="Arial"/>
          <w:sz w:val="24"/>
          <w:szCs w:val="24"/>
          <w:lang w:eastAsia="pt-BR"/>
        </w:rPr>
        <w:t>.</w:t>
      </w:r>
      <w:r w:rsidR="00DC13B5" w:rsidRPr="00E45CDE">
        <w:rPr>
          <w:rFonts w:ascii="Arial" w:eastAsia="Times New Roman" w:hAnsi="Arial" w:cs="Arial"/>
          <w:sz w:val="24"/>
          <w:szCs w:val="24"/>
          <w:lang w:eastAsia="pt-BR"/>
        </w:rPr>
        <w:t xml:space="preserve"> </w:t>
      </w:r>
    </w:p>
    <w:p w:rsidR="00E45CDE" w:rsidRPr="00E45CDE" w:rsidRDefault="00E45CDE" w:rsidP="00E45CDE">
      <w:pPr>
        <w:spacing w:after="0" w:line="240" w:lineRule="auto"/>
        <w:jc w:val="both"/>
        <w:rPr>
          <w:rFonts w:ascii="Arial" w:eastAsia="Times New Roman" w:hAnsi="Arial" w:cs="Arial"/>
          <w:sz w:val="24"/>
          <w:szCs w:val="24"/>
          <w:lang w:eastAsia="pt-BR"/>
        </w:rPr>
      </w:pPr>
    </w:p>
    <w:p w:rsidR="00765BAE" w:rsidRPr="00E45CDE" w:rsidRDefault="00765BA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2º. Consideram-se Áreas Especiais aquelas existentes na área urbana que por sua localização e particularidade diferem das demais áreas, tais como:</w:t>
      </w:r>
    </w:p>
    <w:p w:rsidR="00765BAE" w:rsidRPr="00E45CDE" w:rsidRDefault="00765BA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I </w:t>
      </w:r>
      <w:r w:rsidRPr="00E45CDE">
        <w:rPr>
          <w:rFonts w:ascii="Arial" w:hAnsi="Arial" w:cs="Arial"/>
          <w:b/>
          <w:sz w:val="24"/>
          <w:szCs w:val="24"/>
        </w:rPr>
        <w:t xml:space="preserve">- </w:t>
      </w:r>
      <w:r w:rsidRPr="00E45CDE">
        <w:rPr>
          <w:rFonts w:ascii="Arial" w:hAnsi="Arial" w:cs="Arial"/>
          <w:sz w:val="24"/>
          <w:szCs w:val="24"/>
        </w:rPr>
        <w:t xml:space="preserve">declives; </w:t>
      </w:r>
    </w:p>
    <w:p w:rsidR="00765BAE" w:rsidRPr="00E45CDE" w:rsidRDefault="00765BA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II - encostas;</w:t>
      </w:r>
    </w:p>
    <w:p w:rsidR="00765BAE" w:rsidRPr="00E45CDE" w:rsidRDefault="00765BA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III </w:t>
      </w:r>
      <w:r w:rsidRPr="00E45CDE">
        <w:rPr>
          <w:rFonts w:ascii="Arial" w:hAnsi="Arial" w:cs="Arial"/>
          <w:b/>
          <w:sz w:val="24"/>
          <w:szCs w:val="24"/>
        </w:rPr>
        <w:t>-</w:t>
      </w:r>
      <w:r w:rsidRPr="00E45CDE">
        <w:rPr>
          <w:rFonts w:ascii="Arial" w:hAnsi="Arial" w:cs="Arial"/>
          <w:sz w:val="24"/>
          <w:szCs w:val="24"/>
        </w:rPr>
        <w:t xml:space="preserve"> Áreas de Preservação Permanente; </w:t>
      </w:r>
    </w:p>
    <w:p w:rsidR="00765BAE" w:rsidRPr="00E45CDE" w:rsidRDefault="00765BA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IV - charcos, entre outros.</w:t>
      </w:r>
    </w:p>
    <w:p w:rsidR="00E45CDE" w:rsidRDefault="00E45CDE" w:rsidP="00E45CDE">
      <w:pPr>
        <w:spacing w:after="0" w:line="240" w:lineRule="auto"/>
        <w:jc w:val="both"/>
        <w:rPr>
          <w:rFonts w:ascii="Arial" w:eastAsia="Times New Roman" w:hAnsi="Arial" w:cs="Arial"/>
          <w:b/>
          <w:sz w:val="24"/>
          <w:szCs w:val="24"/>
          <w:u w:val="single"/>
          <w:lang w:eastAsia="pt-BR"/>
        </w:rPr>
      </w:pPr>
    </w:p>
    <w:p w:rsidR="009C7259"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5</w:t>
      </w:r>
      <w:r w:rsidRPr="00E45CDE">
        <w:rPr>
          <w:rFonts w:ascii="Arial" w:eastAsia="Times New Roman" w:hAnsi="Arial" w:cs="Arial"/>
          <w:b/>
          <w:sz w:val="24"/>
          <w:szCs w:val="24"/>
          <w:u w:val="single"/>
          <w:vertAlign w:val="superscript"/>
          <w:lang w:eastAsia="pt-BR"/>
        </w:rPr>
        <w:t>o</w:t>
      </w:r>
      <w:r w:rsidR="003F5D8C" w:rsidRPr="00E45CDE">
        <w:rPr>
          <w:rFonts w:ascii="Arial" w:eastAsia="Times New Roman" w:hAnsi="Arial" w:cs="Arial"/>
          <w:sz w:val="24"/>
          <w:szCs w:val="24"/>
          <w:lang w:eastAsia="pt-BR"/>
        </w:rPr>
        <w:t> É vedado o abat</w:t>
      </w:r>
      <w:r w:rsidR="009E7792" w:rsidRPr="00E45CDE">
        <w:rPr>
          <w:rFonts w:ascii="Arial" w:eastAsia="Times New Roman" w:hAnsi="Arial" w:cs="Arial"/>
          <w:sz w:val="24"/>
          <w:szCs w:val="24"/>
          <w:lang w:eastAsia="pt-BR"/>
        </w:rPr>
        <w:t>e, derrubada ou morte provocada</w:t>
      </w:r>
      <w:r w:rsidR="003F5D8C" w:rsidRPr="00E45CDE">
        <w:rPr>
          <w:rFonts w:ascii="Arial" w:eastAsia="Times New Roman" w:hAnsi="Arial" w:cs="Arial"/>
          <w:sz w:val="24"/>
          <w:szCs w:val="24"/>
          <w:lang w:eastAsia="pt-BR"/>
        </w:rPr>
        <w:t xml:space="preserve"> de árvore(s) nos Bosques Nativos, sem autorização especial emitida pel</w:t>
      </w:r>
      <w:r w:rsidR="005A2FE0"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005A2FE0" w:rsidRPr="00E45CDE">
        <w:rPr>
          <w:rFonts w:ascii="Arial" w:eastAsia="Times New Roman" w:hAnsi="Arial" w:cs="Arial"/>
          <w:sz w:val="24"/>
          <w:szCs w:val="24"/>
          <w:lang w:eastAsia="pt-BR"/>
        </w:rPr>
        <w:t>Departamento</w:t>
      </w:r>
      <w:r w:rsidR="003F5D8C" w:rsidRPr="00E45CDE">
        <w:rPr>
          <w:rFonts w:ascii="Arial" w:eastAsia="Times New Roman" w:hAnsi="Arial" w:cs="Arial"/>
          <w:sz w:val="24"/>
          <w:szCs w:val="24"/>
          <w:lang w:eastAsia="pt-BR"/>
        </w:rPr>
        <w:t xml:space="preserve"> Municipal do Meio Ambiente - </w:t>
      </w:r>
      <w:r w:rsidR="005A2FE0"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 ficando os infratores sujeitos às penalidades previstas nesta lei.</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lang w:eastAsia="pt-BR"/>
        </w:rPr>
        <w:t xml:space="preserve">Parágrafo </w:t>
      </w:r>
      <w:r w:rsidR="005B46D4" w:rsidRPr="00E45CDE">
        <w:rPr>
          <w:rFonts w:ascii="Arial" w:eastAsia="Times New Roman" w:hAnsi="Arial" w:cs="Arial"/>
          <w:b/>
          <w:sz w:val="24"/>
          <w:szCs w:val="24"/>
          <w:lang w:eastAsia="pt-BR"/>
        </w:rPr>
        <w:t>Ú</w:t>
      </w:r>
      <w:r w:rsidRPr="00E45CDE">
        <w:rPr>
          <w:rFonts w:ascii="Arial" w:eastAsia="Times New Roman" w:hAnsi="Arial" w:cs="Arial"/>
          <w:b/>
          <w:sz w:val="24"/>
          <w:szCs w:val="24"/>
          <w:lang w:eastAsia="pt-BR"/>
        </w:rPr>
        <w:t>nico</w:t>
      </w:r>
      <w:r w:rsidR="009E7792"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Fica a quantificação do dano causado regrada pela tabela constante no Anexo I,</w:t>
      </w:r>
      <w:r w:rsidR="007C63F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que faz parte integrante desta lei.</w:t>
      </w:r>
    </w:p>
    <w:p w:rsidR="00E45CDE" w:rsidRDefault="00E45CDE" w:rsidP="00E45CDE">
      <w:pPr>
        <w:spacing w:after="0" w:line="240" w:lineRule="auto"/>
        <w:jc w:val="both"/>
        <w:rPr>
          <w:rFonts w:ascii="Arial" w:eastAsia="Times New Roman" w:hAnsi="Arial" w:cs="Arial"/>
          <w:sz w:val="24"/>
          <w:szCs w:val="24"/>
          <w:lang w:eastAsia="pt-BR"/>
        </w:rPr>
      </w:pP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w:t>
      </w:r>
      <w:r w:rsidR="005A2FE0" w:rsidRPr="00E45CDE">
        <w:rPr>
          <w:rFonts w:ascii="Arial" w:eastAsia="Times New Roman" w:hAnsi="Arial" w:cs="Arial"/>
          <w:b/>
          <w:sz w:val="24"/>
          <w:szCs w:val="24"/>
          <w:u w:val="single"/>
          <w:lang w:eastAsia="pt-BR"/>
        </w:rPr>
        <w:t>6</w:t>
      </w:r>
      <w:r w:rsidRPr="00E45CDE">
        <w:rPr>
          <w:rFonts w:ascii="Arial" w:eastAsia="Times New Roman" w:hAnsi="Arial" w:cs="Arial"/>
          <w:b/>
          <w:sz w:val="24"/>
          <w:szCs w:val="24"/>
          <w:u w:val="single"/>
          <w:vertAlign w:val="superscript"/>
          <w:lang w:eastAsia="pt-BR"/>
        </w:rPr>
        <w:t>o</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Para o corte de árvores nas formações vegetais de que trata este título deverão ser obedecidas as determinações do art. 1</w:t>
      </w:r>
      <w:r w:rsidR="005A2FE0" w:rsidRPr="00E45CDE">
        <w:rPr>
          <w:rFonts w:ascii="Arial" w:eastAsia="Times New Roman" w:hAnsi="Arial" w:cs="Arial"/>
          <w:sz w:val="24"/>
          <w:szCs w:val="24"/>
          <w:lang w:eastAsia="pt-BR"/>
        </w:rPr>
        <w:t>5</w:t>
      </w:r>
      <w:r w:rsidR="003F5D8C" w:rsidRPr="00E45CDE">
        <w:rPr>
          <w:rFonts w:ascii="Arial" w:eastAsia="Times New Roman" w:hAnsi="Arial" w:cs="Arial"/>
          <w:sz w:val="24"/>
          <w:szCs w:val="24"/>
          <w:lang w:eastAsia="pt-BR"/>
        </w:rPr>
        <w:t xml:space="preserve"> desta lei.</w:t>
      </w:r>
    </w:p>
    <w:p w:rsidR="00E45CDE" w:rsidRDefault="00E45CDE" w:rsidP="00E45CDE">
      <w:pPr>
        <w:spacing w:after="0" w:line="240" w:lineRule="auto"/>
        <w:jc w:val="both"/>
        <w:rPr>
          <w:rFonts w:ascii="Arial" w:eastAsia="Times New Roman" w:hAnsi="Arial" w:cs="Arial"/>
          <w:sz w:val="24"/>
          <w:szCs w:val="24"/>
          <w:lang w:eastAsia="pt-BR"/>
        </w:rPr>
      </w:pP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DC13B5"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005A2FE0" w:rsidRPr="00E45CDE">
        <w:rPr>
          <w:rFonts w:ascii="Arial" w:eastAsia="Times New Roman" w:hAnsi="Arial" w:cs="Arial"/>
          <w:b/>
          <w:sz w:val="24"/>
          <w:szCs w:val="24"/>
          <w:u w:val="single"/>
          <w:lang w:eastAsia="pt-BR"/>
        </w:rPr>
        <w:t>7</w:t>
      </w:r>
      <w:r w:rsidRPr="00E45CDE">
        <w:rPr>
          <w:rFonts w:ascii="Arial" w:eastAsia="Times New Roman" w:hAnsi="Arial" w:cs="Arial"/>
          <w:b/>
          <w:sz w:val="24"/>
          <w:szCs w:val="24"/>
          <w:u w:val="single"/>
          <w:vertAlign w:val="superscript"/>
          <w:lang w:eastAsia="pt-BR"/>
        </w:rPr>
        <w:t>o</w:t>
      </w:r>
      <w:r w:rsidR="003F5D8C" w:rsidRPr="00E45CDE">
        <w:rPr>
          <w:rFonts w:ascii="Arial" w:eastAsia="Times New Roman" w:hAnsi="Arial" w:cs="Arial"/>
          <w:sz w:val="24"/>
          <w:szCs w:val="24"/>
          <w:lang w:eastAsia="pt-BR"/>
        </w:rPr>
        <w:t> Os Bosques Nativos Relevantes que compõem Setor Especial de Áreas Verdes, não perderão mais a sua destinação específica, devendo ser recuperados em caso de depredação total ou parcial.</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 Em ambos casos, além das penalidades previstas na Legislação, a recuperação da área será de responsabilidade do proprietário ou possuidor do terreno, quando este der causa ao evento, por ação ou omissão.</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2º O projeto de recuperação da área degradada deverá ser formulado e executado por profissionais habilitados, devendo ser apresentada a devida Anotação de Responsabilidade Técnica - ART para a aprovação do referido projeto, pel</w:t>
      </w:r>
      <w:r w:rsidR="009E7792"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AB3838" w:rsidRPr="00E45CDE">
        <w:rPr>
          <w:rFonts w:ascii="Arial" w:eastAsia="Times New Roman" w:hAnsi="Arial" w:cs="Arial"/>
          <w:sz w:val="24"/>
          <w:szCs w:val="24"/>
          <w:lang w:eastAsia="pt-BR"/>
        </w:rPr>
        <w:t>Departamento Municipal de Meio Ambiente - DMMA.</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3º Na hipótese do § 1º, o proprietário ou possuidor manterá isolada ou interditada a área, até que seja considerada refeita, mediante laudo técnico d</w:t>
      </w:r>
      <w:r w:rsidR="00AB3838"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AB3838" w:rsidRPr="00E45CDE">
        <w:rPr>
          <w:rFonts w:ascii="Arial" w:eastAsia="Times New Roman" w:hAnsi="Arial" w:cs="Arial"/>
          <w:sz w:val="24"/>
          <w:szCs w:val="24"/>
          <w:lang w:eastAsia="pt-BR"/>
        </w:rPr>
        <w:t xml:space="preserve">Departamento </w:t>
      </w:r>
      <w:r w:rsidRPr="00E45CDE">
        <w:rPr>
          <w:rFonts w:ascii="Arial" w:eastAsia="Times New Roman" w:hAnsi="Arial" w:cs="Arial"/>
          <w:sz w:val="24"/>
          <w:szCs w:val="24"/>
          <w:lang w:eastAsia="pt-BR"/>
        </w:rPr>
        <w:t>Municipal d</w:t>
      </w:r>
      <w:r w:rsidR="00AB3838" w:rsidRPr="00E45CDE">
        <w:rPr>
          <w:rFonts w:ascii="Arial" w:eastAsia="Times New Roman" w:hAnsi="Arial" w:cs="Arial"/>
          <w:sz w:val="24"/>
          <w:szCs w:val="24"/>
          <w:lang w:eastAsia="pt-BR"/>
        </w:rPr>
        <w:t xml:space="preserve">e </w:t>
      </w:r>
      <w:r w:rsidRPr="00E45CDE">
        <w:rPr>
          <w:rFonts w:ascii="Arial" w:eastAsia="Times New Roman" w:hAnsi="Arial" w:cs="Arial"/>
          <w:sz w:val="24"/>
          <w:szCs w:val="24"/>
          <w:lang w:eastAsia="pt-BR"/>
        </w:rPr>
        <w:t xml:space="preserve">Meio Ambiente - </w:t>
      </w:r>
      <w:r w:rsidR="00AB3838"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4º O não cumprimento do disposto neste artigo, relativamente a recuperação da área, faculta à </w:t>
      </w:r>
      <w:r w:rsidR="00AB3838" w:rsidRPr="00E45CDE">
        <w:rPr>
          <w:rFonts w:ascii="Arial" w:eastAsia="Times New Roman" w:hAnsi="Arial" w:cs="Arial"/>
          <w:sz w:val="24"/>
          <w:szCs w:val="24"/>
          <w:lang w:eastAsia="pt-BR"/>
        </w:rPr>
        <w:t xml:space="preserve">Departamento Municipal de Meio Ambiente </w:t>
      </w:r>
      <w:r w:rsidR="00FF28BD" w:rsidRPr="00E45CDE">
        <w:rPr>
          <w:rFonts w:ascii="Arial" w:eastAsia="Times New Roman" w:hAnsi="Arial" w:cs="Arial"/>
          <w:sz w:val="24"/>
          <w:szCs w:val="24"/>
          <w:lang w:eastAsia="pt-BR"/>
        </w:rPr>
        <w:t>–</w:t>
      </w:r>
      <w:r w:rsidR="00AB3838" w:rsidRPr="00E45CDE">
        <w:rPr>
          <w:rFonts w:ascii="Arial" w:eastAsia="Times New Roman" w:hAnsi="Arial" w:cs="Arial"/>
          <w:sz w:val="24"/>
          <w:szCs w:val="24"/>
          <w:lang w:eastAsia="pt-BR"/>
        </w:rPr>
        <w:t xml:space="preserve"> DMMA</w:t>
      </w:r>
      <w:r w:rsidR="00FF28BD"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fazê-lo e cobrar o custo do proprietário ou possuidor, no lançamento do Imposto Predial e Territorial Urbano - IPTU do ano seguinte a execução do serviço.</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AB3838"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w:t>
      </w:r>
      <w:r w:rsidR="005A2FE0" w:rsidRPr="00E45CDE">
        <w:rPr>
          <w:rFonts w:ascii="Arial" w:eastAsia="Times New Roman" w:hAnsi="Arial" w:cs="Arial"/>
          <w:b/>
          <w:sz w:val="24"/>
          <w:szCs w:val="24"/>
          <w:u w:val="single"/>
          <w:lang w:eastAsia="pt-BR"/>
        </w:rPr>
        <w:t>8</w:t>
      </w:r>
      <w:r w:rsidRPr="00E45CDE">
        <w:rPr>
          <w:rFonts w:ascii="Arial" w:eastAsia="Times New Roman" w:hAnsi="Arial" w:cs="Arial"/>
          <w:b/>
          <w:sz w:val="24"/>
          <w:szCs w:val="24"/>
          <w:u w:val="single"/>
          <w:vertAlign w:val="superscript"/>
          <w:lang w:eastAsia="pt-BR"/>
        </w:rPr>
        <w:t>o</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Fica o Poder Executivo autorizado a criar incentivos para a proteção de Bosques Nativos </w:t>
      </w:r>
      <w:r w:rsidR="0028624F" w:rsidRPr="00E45CDE">
        <w:rPr>
          <w:rFonts w:ascii="Arial" w:eastAsia="Times New Roman" w:hAnsi="Arial" w:cs="Arial"/>
          <w:sz w:val="24"/>
          <w:szCs w:val="24"/>
          <w:lang w:eastAsia="pt-BR"/>
        </w:rPr>
        <w:t xml:space="preserve">na área urbana e de expansão urbana do </w:t>
      </w:r>
      <w:r w:rsidR="003F5D8C" w:rsidRPr="00E45CDE">
        <w:rPr>
          <w:rFonts w:ascii="Arial" w:eastAsia="Times New Roman" w:hAnsi="Arial" w:cs="Arial"/>
          <w:sz w:val="24"/>
          <w:szCs w:val="24"/>
          <w:lang w:eastAsia="pt-BR"/>
        </w:rPr>
        <w:t xml:space="preserve">Município de </w:t>
      </w:r>
      <w:r w:rsidRPr="00E45CDE">
        <w:rPr>
          <w:rFonts w:ascii="Arial" w:eastAsia="Times New Roman" w:hAnsi="Arial" w:cs="Arial"/>
          <w:sz w:val="24"/>
          <w:szCs w:val="24"/>
          <w:lang w:eastAsia="pt-BR"/>
        </w:rPr>
        <w:t>Bebedouro</w:t>
      </w:r>
      <w:r w:rsidR="003F5D8C"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EA24E0"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w:t>
      </w:r>
      <w:r w:rsidR="008C2CC0" w:rsidRPr="00E45CDE">
        <w:rPr>
          <w:rFonts w:ascii="Arial" w:eastAsia="Times New Roman" w:hAnsi="Arial" w:cs="Arial"/>
          <w:b/>
          <w:sz w:val="24"/>
          <w:szCs w:val="24"/>
          <w:u w:val="single"/>
          <w:lang w:eastAsia="pt-BR"/>
        </w:rPr>
        <w:t>9</w:t>
      </w:r>
      <w:r w:rsidR="008C2CC0" w:rsidRPr="00E45CDE">
        <w:rPr>
          <w:rFonts w:ascii="Arial" w:eastAsia="Times New Roman" w:hAnsi="Arial" w:cs="Arial"/>
          <w:b/>
          <w:sz w:val="24"/>
          <w:szCs w:val="24"/>
          <w:u w:val="single"/>
          <w:vertAlign w:val="superscript"/>
          <w:lang w:eastAsia="pt-BR"/>
        </w:rPr>
        <w:t>o</w:t>
      </w:r>
      <w:r w:rsidR="007C63FC"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Para aprovação de projeto de construção nas áreas cadastradas no Setor Especial de Áreas Verdes deverá o solicitante apresentar planta planialtimétrica com a locação das árvores com diâmetro superior a 15</w:t>
      </w:r>
      <w:r w:rsidR="0028624F" w:rsidRPr="00E45CDE">
        <w:rPr>
          <w:rFonts w:ascii="Arial" w:eastAsia="Times New Roman" w:hAnsi="Arial" w:cs="Arial"/>
          <w:sz w:val="24"/>
          <w:szCs w:val="24"/>
          <w:lang w:eastAsia="pt-BR"/>
        </w:rPr>
        <w:t xml:space="preserve"> c</w:t>
      </w:r>
      <w:r w:rsidR="003F5D8C" w:rsidRPr="00E45CDE">
        <w:rPr>
          <w:rFonts w:ascii="Arial" w:eastAsia="Times New Roman" w:hAnsi="Arial" w:cs="Arial"/>
          <w:sz w:val="24"/>
          <w:szCs w:val="24"/>
          <w:lang w:eastAsia="pt-BR"/>
        </w:rPr>
        <w:t>m (quinze centímetros), bem como a locação da bordadura do bosque e estudo ou projeto definitivo de ocupação do imóvel</w:t>
      </w:r>
      <w:r w:rsidR="009C7259"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 Será obrigatória a manutenção de uma faixa de proteção, de no mínimo 3,00</w:t>
      </w:r>
      <w:r w:rsidR="0028624F"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m (três metros), entre a edificação e a bordadura do Bosque Nativo, inclusive para as fases de escavação do subsolo ou de terraplanagem.</w:t>
      </w:r>
    </w:p>
    <w:p w:rsid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Poderá </w:t>
      </w:r>
      <w:r w:rsidR="007D0B8D" w:rsidRPr="00E45CDE">
        <w:rPr>
          <w:rFonts w:ascii="Arial" w:eastAsia="Times New Roman" w:hAnsi="Arial" w:cs="Arial"/>
          <w:sz w:val="24"/>
          <w:szCs w:val="24"/>
          <w:lang w:eastAsia="pt-BR"/>
        </w:rPr>
        <w:t>o Dep</w:t>
      </w:r>
      <w:r w:rsidRPr="00E45CDE">
        <w:rPr>
          <w:rFonts w:ascii="Arial" w:eastAsia="Times New Roman" w:hAnsi="Arial" w:cs="Arial"/>
          <w:sz w:val="24"/>
          <w:szCs w:val="24"/>
          <w:lang w:eastAsia="pt-BR"/>
        </w:rPr>
        <w:t>a</w:t>
      </w:r>
      <w:r w:rsidR="007D0B8D" w:rsidRPr="00E45CDE">
        <w:rPr>
          <w:rFonts w:ascii="Arial" w:eastAsia="Times New Roman" w:hAnsi="Arial" w:cs="Arial"/>
          <w:sz w:val="24"/>
          <w:szCs w:val="24"/>
          <w:lang w:eastAsia="pt-BR"/>
        </w:rPr>
        <w:t>rtamento</w:t>
      </w:r>
      <w:r w:rsidRPr="00E45CDE">
        <w:rPr>
          <w:rFonts w:ascii="Arial" w:eastAsia="Times New Roman" w:hAnsi="Arial" w:cs="Arial"/>
          <w:sz w:val="24"/>
          <w:szCs w:val="24"/>
          <w:lang w:eastAsia="pt-BR"/>
        </w:rPr>
        <w:t xml:space="preserve"> Municipal do Meio Ambiente - </w:t>
      </w:r>
      <w:r w:rsidR="007D0B8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solicitar qualquer alteração ao projeto apresentado, que considerar necessária ao atendimento dos preceitos desta lei</w:t>
      </w:r>
      <w:r w:rsidR="008C2CC0" w:rsidRPr="00E45CDE">
        <w:rPr>
          <w:rFonts w:ascii="Arial" w:eastAsia="Times New Roman" w:hAnsi="Arial" w:cs="Arial"/>
          <w:sz w:val="24"/>
          <w:szCs w:val="24"/>
          <w:lang w:eastAsia="pt-BR"/>
        </w:rPr>
        <w:t>, devendo emitir parecer favorável para a aprovação do projeto apresentado ao Departamento de Planejamento e Desenvolvimento Urbano</w:t>
      </w:r>
      <w:r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3º Após a aprovação do alvará de construção, deverá o solicitante retornar </w:t>
      </w:r>
      <w:r w:rsidR="00ED0E27" w:rsidRPr="00E45CDE">
        <w:rPr>
          <w:rFonts w:ascii="Arial" w:eastAsia="Times New Roman" w:hAnsi="Arial" w:cs="Arial"/>
          <w:sz w:val="24"/>
          <w:szCs w:val="24"/>
          <w:lang w:eastAsia="pt-BR"/>
        </w:rPr>
        <w:t>ao</w:t>
      </w:r>
      <w:r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7D0B8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munido do referido alvará, para obter a autorização para o corte das árvores relacionadas no parecer técnico.</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4º No caso da aprovação de projeto de construção civil em fração ideal de residências em série ou condomínios já detentores de Alvará de Construção nos quais ocorrem Bosques Nativos cadastrados no Setor Especial de Áreas Verdes, quando na fração ideal não houver vegetação arbórea, o responsável técnico informará esta circunstância em anexo ao processo liberatório do alvará de construção junto </w:t>
      </w:r>
      <w:r w:rsidR="00A01CB4" w:rsidRPr="00E45CDE">
        <w:rPr>
          <w:rFonts w:ascii="Arial" w:eastAsia="Times New Roman" w:hAnsi="Arial" w:cs="Arial"/>
          <w:sz w:val="24"/>
          <w:szCs w:val="24"/>
          <w:lang w:eastAsia="pt-BR"/>
        </w:rPr>
        <w:t>ao</w:t>
      </w:r>
      <w:r w:rsidRPr="00E45CDE">
        <w:rPr>
          <w:rFonts w:ascii="Arial" w:eastAsia="Times New Roman" w:hAnsi="Arial" w:cs="Arial"/>
          <w:sz w:val="24"/>
          <w:szCs w:val="24"/>
          <w:lang w:eastAsia="pt-BR"/>
        </w:rPr>
        <w:t xml:space="preserve"> </w:t>
      </w:r>
      <w:r w:rsidR="00A01CB4" w:rsidRPr="00E45CDE">
        <w:rPr>
          <w:rFonts w:ascii="Arial" w:eastAsia="Times New Roman" w:hAnsi="Arial" w:cs="Arial"/>
          <w:sz w:val="24"/>
          <w:szCs w:val="24"/>
          <w:lang w:eastAsia="pt-BR"/>
        </w:rPr>
        <w:t xml:space="preserve">Departamento </w:t>
      </w:r>
      <w:r w:rsidRPr="00E45CDE">
        <w:rPr>
          <w:rFonts w:ascii="Arial" w:eastAsia="Times New Roman" w:hAnsi="Arial" w:cs="Arial"/>
          <w:sz w:val="24"/>
          <w:szCs w:val="24"/>
          <w:lang w:eastAsia="pt-BR"/>
        </w:rPr>
        <w:t>Municipal d</w:t>
      </w:r>
      <w:r w:rsidR="00E62EE6" w:rsidRPr="00E45CDE">
        <w:rPr>
          <w:rFonts w:ascii="Arial" w:eastAsia="Times New Roman" w:hAnsi="Arial" w:cs="Arial"/>
          <w:sz w:val="24"/>
          <w:szCs w:val="24"/>
          <w:lang w:eastAsia="pt-BR"/>
        </w:rPr>
        <w:t>e Administração, Planejamento, Desenvolvimento Urbano</w:t>
      </w:r>
      <w:r w:rsidRPr="00E45CDE">
        <w:rPr>
          <w:rFonts w:ascii="Arial" w:eastAsia="Times New Roman" w:hAnsi="Arial" w:cs="Arial"/>
          <w:sz w:val="24"/>
          <w:szCs w:val="24"/>
          <w:lang w:eastAsia="pt-BR"/>
        </w:rPr>
        <w:t xml:space="preserve">, tornando desnecessário o trâmite do processo junto </w:t>
      </w:r>
      <w:r w:rsidR="00A01CB4" w:rsidRPr="00E45CDE">
        <w:rPr>
          <w:rFonts w:ascii="Arial" w:eastAsia="Times New Roman" w:hAnsi="Arial" w:cs="Arial"/>
          <w:sz w:val="24"/>
          <w:szCs w:val="24"/>
          <w:lang w:eastAsia="pt-BR"/>
        </w:rPr>
        <w:t>ao</w:t>
      </w:r>
      <w:r w:rsidRPr="00E45CDE">
        <w:rPr>
          <w:rFonts w:ascii="Arial" w:eastAsia="Times New Roman" w:hAnsi="Arial" w:cs="Arial"/>
          <w:sz w:val="24"/>
          <w:szCs w:val="24"/>
          <w:lang w:eastAsia="pt-BR"/>
        </w:rPr>
        <w:t xml:space="preserve"> </w:t>
      </w:r>
      <w:r w:rsidR="00A01CB4" w:rsidRPr="00E45CDE">
        <w:rPr>
          <w:rFonts w:ascii="Arial" w:eastAsia="Times New Roman" w:hAnsi="Arial" w:cs="Arial"/>
          <w:sz w:val="24"/>
          <w:szCs w:val="24"/>
          <w:lang w:eastAsia="pt-BR"/>
        </w:rPr>
        <w:t xml:space="preserve">Departamento </w:t>
      </w:r>
      <w:r w:rsidRPr="00E45CDE">
        <w:rPr>
          <w:rFonts w:ascii="Arial" w:eastAsia="Times New Roman" w:hAnsi="Arial" w:cs="Arial"/>
          <w:sz w:val="24"/>
          <w:szCs w:val="24"/>
          <w:lang w:eastAsia="pt-BR"/>
        </w:rPr>
        <w:t xml:space="preserve">Municipal do Meio Ambiente. </w:t>
      </w:r>
    </w:p>
    <w:p w:rsidR="00E45CDE" w:rsidRPr="00E45CDE" w:rsidRDefault="00E45CDE" w:rsidP="00E45CDE">
      <w:pPr>
        <w:spacing w:after="0" w:line="240" w:lineRule="auto"/>
        <w:jc w:val="both"/>
        <w:rPr>
          <w:rFonts w:ascii="Arial" w:eastAsia="Times New Roman" w:hAnsi="Arial" w:cs="Arial"/>
          <w:sz w:val="24"/>
          <w:szCs w:val="24"/>
          <w:lang w:eastAsia="pt-BR"/>
        </w:rPr>
      </w:pPr>
    </w:p>
    <w:p w:rsidR="00E45CDE" w:rsidRDefault="00F5573E"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w:t>
      </w:r>
      <w:r w:rsidR="00EA24E0" w:rsidRPr="00E45CDE">
        <w:rPr>
          <w:rFonts w:ascii="Arial" w:eastAsia="Times New Roman" w:hAnsi="Arial" w:cs="Arial"/>
          <w:b/>
          <w:sz w:val="24"/>
          <w:szCs w:val="24"/>
          <w:u w:val="single"/>
          <w:lang w:eastAsia="pt-BR"/>
        </w:rPr>
        <w:t>rt</w:t>
      </w:r>
      <w:r w:rsidR="005974DD" w:rsidRPr="00E45CDE">
        <w:rPr>
          <w:rFonts w:ascii="Arial" w:eastAsia="Times New Roman" w:hAnsi="Arial" w:cs="Arial"/>
          <w:b/>
          <w:sz w:val="24"/>
          <w:szCs w:val="24"/>
          <w:u w:val="single"/>
          <w:lang w:eastAsia="pt-BR"/>
        </w:rPr>
        <w:t>.</w:t>
      </w:r>
      <w:r w:rsidR="00EA24E0" w:rsidRPr="00E45CDE">
        <w:rPr>
          <w:rFonts w:ascii="Arial" w:eastAsia="Times New Roman" w:hAnsi="Arial" w:cs="Arial"/>
          <w:b/>
          <w:sz w:val="24"/>
          <w:szCs w:val="24"/>
          <w:u w:val="single"/>
          <w:lang w:eastAsia="pt-BR"/>
        </w:rPr>
        <w:t xml:space="preserve"> 1</w:t>
      </w:r>
      <w:r w:rsidR="00DF4D90" w:rsidRPr="00E45CDE">
        <w:rPr>
          <w:rFonts w:ascii="Arial" w:eastAsia="Times New Roman" w:hAnsi="Arial" w:cs="Arial"/>
          <w:b/>
          <w:sz w:val="24"/>
          <w:szCs w:val="24"/>
          <w:u w:val="single"/>
          <w:lang w:eastAsia="pt-BR"/>
        </w:rPr>
        <w:t>0</w:t>
      </w:r>
      <w:r w:rsidR="007C63FC" w:rsidRPr="00E45CDE">
        <w:rPr>
          <w:rFonts w:ascii="Arial" w:eastAsia="Times New Roman" w:hAnsi="Arial" w:cs="Arial"/>
          <w:sz w:val="24"/>
          <w:szCs w:val="24"/>
          <w:lang w:eastAsia="pt-BR"/>
        </w:rPr>
        <w:t>.</w:t>
      </w:r>
      <w:r w:rsidR="00EA24E0"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Para fins de parcelamento dos terrenos integrantes do Setor Especial de Áreas</w:t>
      </w:r>
      <w:r w:rsidR="007C63FC"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Verdes, o lote mínimo indivisível será de 2.000,00</w:t>
      </w:r>
      <w:r w:rsidR="00DF4FC1"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m</w:t>
      </w:r>
      <w:r w:rsidR="00DF4FC1" w:rsidRPr="00E45CDE">
        <w:rPr>
          <w:rFonts w:ascii="Arial" w:eastAsia="Times New Roman" w:hAnsi="Arial" w:cs="Arial"/>
          <w:sz w:val="24"/>
          <w:szCs w:val="24"/>
          <w:lang w:eastAsia="pt-BR"/>
        </w:rPr>
        <w:t>²</w:t>
      </w:r>
      <w:r w:rsidR="003F5D8C" w:rsidRPr="00E45CDE">
        <w:rPr>
          <w:rFonts w:ascii="Arial" w:eastAsia="Times New Roman" w:hAnsi="Arial" w:cs="Arial"/>
          <w:sz w:val="24"/>
          <w:szCs w:val="24"/>
          <w:lang w:eastAsia="pt-BR"/>
        </w:rPr>
        <w:t xml:space="preserve"> (dois mil metros quadrados), exceto onde a Lei de Zoneamento e Uso do Solo exigir lotes com dimensão</w:t>
      </w:r>
      <w:r w:rsid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maior.</w:t>
      </w:r>
    </w:p>
    <w:p w:rsidR="007D0B8D"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br/>
      </w:r>
      <w:r w:rsidRPr="00E45CDE">
        <w:rPr>
          <w:rFonts w:ascii="Arial" w:eastAsia="Times New Roman" w:hAnsi="Arial" w:cs="Arial"/>
          <w:b/>
          <w:sz w:val="24"/>
          <w:szCs w:val="24"/>
          <w:lang w:eastAsia="pt-BR"/>
        </w:rPr>
        <w:t xml:space="preserve">Parágrafo </w:t>
      </w:r>
      <w:r w:rsidR="007D0B8D" w:rsidRPr="00E45CDE">
        <w:rPr>
          <w:rFonts w:ascii="Arial" w:eastAsia="Times New Roman" w:hAnsi="Arial" w:cs="Arial"/>
          <w:b/>
          <w:sz w:val="24"/>
          <w:szCs w:val="24"/>
          <w:lang w:eastAsia="pt-BR"/>
        </w:rPr>
        <w:t>Ú</w:t>
      </w:r>
      <w:r w:rsidRPr="00E45CDE">
        <w:rPr>
          <w:rFonts w:ascii="Arial" w:eastAsia="Times New Roman" w:hAnsi="Arial" w:cs="Arial"/>
          <w:b/>
          <w:sz w:val="24"/>
          <w:szCs w:val="24"/>
          <w:lang w:eastAsia="pt-BR"/>
        </w:rPr>
        <w:t>nico</w:t>
      </w:r>
      <w:r w:rsidR="00DF4FC1"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A aprovação do parcelamento dar-se-á com a avaliação d</w:t>
      </w:r>
      <w:r w:rsidR="007D0B8D"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7D0B8D"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7D0B8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obedecidas as normas pertinentes.</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EA24E0"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lang w:eastAsia="pt-BR"/>
        </w:rPr>
        <w:t>Art</w:t>
      </w:r>
      <w:r w:rsidR="005974DD" w:rsidRPr="00E45CDE">
        <w:rPr>
          <w:rFonts w:ascii="Arial" w:eastAsia="Times New Roman" w:hAnsi="Arial" w:cs="Arial"/>
          <w:b/>
          <w:sz w:val="24"/>
          <w:szCs w:val="24"/>
          <w:lang w:eastAsia="pt-BR"/>
        </w:rPr>
        <w:t>.</w:t>
      </w:r>
      <w:r w:rsidRPr="00E45CDE">
        <w:rPr>
          <w:rFonts w:ascii="Arial" w:eastAsia="Times New Roman" w:hAnsi="Arial" w:cs="Arial"/>
          <w:b/>
          <w:sz w:val="24"/>
          <w:szCs w:val="24"/>
          <w:lang w:eastAsia="pt-BR"/>
        </w:rPr>
        <w:t xml:space="preserve"> 1</w:t>
      </w:r>
      <w:r w:rsidR="00DF4D90" w:rsidRPr="00E45CDE">
        <w:rPr>
          <w:rFonts w:ascii="Arial" w:eastAsia="Times New Roman" w:hAnsi="Arial" w:cs="Arial"/>
          <w:b/>
          <w:sz w:val="24"/>
          <w:szCs w:val="24"/>
          <w:lang w:eastAsia="pt-BR"/>
        </w:rPr>
        <w:t>1</w:t>
      </w:r>
      <w:r w:rsidR="007C63FC"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Em caso de parcelamento, os espaços livres de cobertura vegetal deverão ser distribuídos na formação dos lotes, de forma a possibilitar futura ocupação, evitando constituir áreas sem espaços livres para construção.</w:t>
      </w:r>
    </w:p>
    <w:p w:rsidR="00E45CDE" w:rsidRPr="00E45CDE" w:rsidRDefault="00E45CDE" w:rsidP="00E45CDE">
      <w:pPr>
        <w:spacing w:after="0" w:line="240" w:lineRule="auto"/>
        <w:jc w:val="both"/>
        <w:rPr>
          <w:rFonts w:ascii="Arial" w:eastAsia="Times New Roman" w:hAnsi="Arial" w:cs="Arial"/>
          <w:sz w:val="24"/>
          <w:szCs w:val="24"/>
          <w:lang w:eastAsia="pt-BR"/>
        </w:rPr>
      </w:pPr>
    </w:p>
    <w:p w:rsid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 Para as demais áreas livres de vegetação o parcelamento se dará conforme a legislação vigente.</w:t>
      </w: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br/>
        <w:t>§ 2º Para os casos onde seja impossível a formação dos novos lotes sem concentrar o bosque em um ou mais lotes, será feita uma avaliação especial por parte d</w:t>
      </w:r>
      <w:r w:rsidR="00EA24E0"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EA24E0"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EA24E0"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visando buscar o melhor desenho destes lotes, para a maior preservação possível do bosque.</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Default="00EA24E0" w:rsidP="00E45CDE">
      <w:pPr>
        <w:spacing w:after="0" w:line="240" w:lineRule="auto"/>
        <w:jc w:val="both"/>
        <w:rPr>
          <w:rFonts w:ascii="Arial" w:eastAsia="Times New Roman" w:hAnsi="Arial" w:cs="Arial"/>
          <w:sz w:val="24"/>
          <w:szCs w:val="24"/>
          <w:lang w:eastAsia="pt-BR"/>
        </w:rPr>
      </w:pPr>
      <w:bookmarkStart w:id="1" w:name="artigo_15"/>
      <w:r w:rsidRPr="00E45CDE">
        <w:rPr>
          <w:rFonts w:ascii="Arial" w:eastAsia="Times New Roman" w:hAnsi="Arial" w:cs="Arial"/>
          <w:b/>
          <w:sz w:val="24"/>
          <w:szCs w:val="24"/>
          <w:u w:val="single"/>
          <w:lang w:eastAsia="pt-BR"/>
        </w:rPr>
        <w:t>Art 1</w:t>
      </w:r>
      <w:r w:rsidR="00DF4D90" w:rsidRPr="00E45CDE">
        <w:rPr>
          <w:rFonts w:ascii="Arial" w:eastAsia="Times New Roman" w:hAnsi="Arial" w:cs="Arial"/>
          <w:b/>
          <w:sz w:val="24"/>
          <w:szCs w:val="24"/>
          <w:u w:val="single"/>
          <w:lang w:eastAsia="pt-BR"/>
        </w:rPr>
        <w:t>2</w:t>
      </w:r>
      <w:r w:rsidR="007C63FC"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bookmarkEnd w:id="1"/>
      <w:r w:rsidR="003F5D8C" w:rsidRPr="00E45CDE">
        <w:rPr>
          <w:rFonts w:ascii="Arial" w:eastAsia="Times New Roman" w:hAnsi="Arial" w:cs="Arial"/>
          <w:sz w:val="24"/>
          <w:szCs w:val="24"/>
          <w:lang w:eastAsia="pt-BR"/>
        </w:rPr>
        <w:t>Passam a ser indivisíveis, seja qual for sua área total, os terrenos integrantes do Setor Especial de Áreas Verdes em que se tenha licenciado ocupação com condições especiais, ficando vedados novos licenciamentos em relação ao mesmo terreno.</w:t>
      </w:r>
    </w:p>
    <w:p w:rsidR="00E45CDE" w:rsidRPr="00E45CDE" w:rsidRDefault="00E45CDE" w:rsidP="00E45CDE">
      <w:pPr>
        <w:spacing w:after="0" w:line="240" w:lineRule="auto"/>
        <w:jc w:val="both"/>
        <w:rPr>
          <w:rFonts w:ascii="Arial" w:eastAsia="Times New Roman" w:hAnsi="Arial" w:cs="Arial"/>
          <w:sz w:val="24"/>
          <w:szCs w:val="24"/>
          <w:lang w:eastAsia="pt-BR"/>
        </w:rPr>
      </w:pPr>
    </w:p>
    <w:p w:rsidR="009C7259"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lang w:eastAsia="pt-BR"/>
        </w:rPr>
        <w:t xml:space="preserve">Parágrafo </w:t>
      </w:r>
      <w:r w:rsidR="007D0B8D" w:rsidRPr="00E45CDE">
        <w:rPr>
          <w:rFonts w:ascii="Arial" w:eastAsia="Times New Roman" w:hAnsi="Arial" w:cs="Arial"/>
          <w:b/>
          <w:sz w:val="24"/>
          <w:szCs w:val="24"/>
          <w:lang w:eastAsia="pt-BR"/>
        </w:rPr>
        <w:t>Ú</w:t>
      </w:r>
      <w:r w:rsidRPr="00E45CDE">
        <w:rPr>
          <w:rFonts w:ascii="Arial" w:eastAsia="Times New Roman" w:hAnsi="Arial" w:cs="Arial"/>
          <w:b/>
          <w:sz w:val="24"/>
          <w:szCs w:val="24"/>
          <w:lang w:eastAsia="pt-BR"/>
        </w:rPr>
        <w:t>nico</w:t>
      </w:r>
      <w:r w:rsidR="00DF4FC1"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Excetua-se do disposto neste artigo, a subdivisão da área destinada à doação ao </w:t>
      </w:r>
      <w:r w:rsidR="00EA24E0" w:rsidRPr="00E45CDE">
        <w:rPr>
          <w:rFonts w:ascii="Arial" w:eastAsia="Times New Roman" w:hAnsi="Arial" w:cs="Arial"/>
          <w:sz w:val="24"/>
          <w:szCs w:val="24"/>
          <w:lang w:eastAsia="pt-BR"/>
        </w:rPr>
        <w:t>M</w:t>
      </w:r>
      <w:r w:rsidRPr="00E45CDE">
        <w:rPr>
          <w:rFonts w:ascii="Arial" w:eastAsia="Times New Roman" w:hAnsi="Arial" w:cs="Arial"/>
          <w:sz w:val="24"/>
          <w:szCs w:val="24"/>
          <w:lang w:eastAsia="pt-BR"/>
        </w:rPr>
        <w:t>unicípio.</w:t>
      </w:r>
    </w:p>
    <w:p w:rsidR="006378D3"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sz w:val="24"/>
          <w:szCs w:val="24"/>
          <w:lang w:eastAsia="pt-BR"/>
        </w:rPr>
        <w:br/>
      </w:r>
      <w:r w:rsidRPr="00E45CDE">
        <w:rPr>
          <w:rFonts w:ascii="Arial" w:eastAsia="Times New Roman" w:hAnsi="Arial" w:cs="Arial"/>
          <w:b/>
          <w:sz w:val="24"/>
          <w:szCs w:val="24"/>
          <w:lang w:eastAsia="pt-BR"/>
        </w:rPr>
        <w:t>TÍTULO II</w:t>
      </w:r>
    </w:p>
    <w:p w:rsidR="006378D3"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DAS ÁRVORES ISOLADAS</w:t>
      </w:r>
    </w:p>
    <w:p w:rsidR="006378D3"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CAPÍTULO I</w:t>
      </w:r>
    </w:p>
    <w:p w:rsidR="006378D3" w:rsidRPr="00E45CDE" w:rsidRDefault="000002A9"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 xml:space="preserve">DA PODA, </w:t>
      </w:r>
      <w:r w:rsidR="003F5D8C" w:rsidRPr="00E45CDE">
        <w:rPr>
          <w:rFonts w:ascii="Arial" w:eastAsia="Times New Roman" w:hAnsi="Arial" w:cs="Arial"/>
          <w:b/>
          <w:sz w:val="24"/>
          <w:szCs w:val="24"/>
          <w:lang w:eastAsia="pt-BR"/>
        </w:rPr>
        <w:t>DO CORTE OU DERRUBADA DE ÁRVORES</w:t>
      </w:r>
      <w:r w:rsidRPr="00E45CDE">
        <w:rPr>
          <w:rFonts w:ascii="Arial" w:eastAsia="Times New Roman" w:hAnsi="Arial" w:cs="Arial"/>
          <w:b/>
          <w:sz w:val="24"/>
          <w:szCs w:val="24"/>
          <w:lang w:eastAsia="pt-BR"/>
        </w:rPr>
        <w:t xml:space="preserve"> E PLANTIO</w:t>
      </w:r>
    </w:p>
    <w:p w:rsidR="006378D3"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SEÇÃO I</w:t>
      </w:r>
    </w:p>
    <w:p w:rsidR="006378D3" w:rsidRDefault="00BD277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 xml:space="preserve">EM </w:t>
      </w:r>
      <w:r w:rsidR="003F5D8C" w:rsidRPr="00E45CDE">
        <w:rPr>
          <w:rFonts w:ascii="Arial" w:eastAsia="Times New Roman" w:hAnsi="Arial" w:cs="Arial"/>
          <w:b/>
          <w:sz w:val="24"/>
          <w:szCs w:val="24"/>
          <w:lang w:eastAsia="pt-BR"/>
        </w:rPr>
        <w:t>PROPRIEDADE PARTICULAR</w:t>
      </w:r>
    </w:p>
    <w:p w:rsidR="00E45CDE" w:rsidRPr="00E45CDE" w:rsidRDefault="00E45CDE" w:rsidP="00E45CDE">
      <w:pPr>
        <w:spacing w:after="0" w:line="240" w:lineRule="auto"/>
        <w:jc w:val="center"/>
        <w:rPr>
          <w:rFonts w:ascii="Arial" w:eastAsia="Times New Roman" w:hAnsi="Arial" w:cs="Arial"/>
          <w:b/>
          <w:sz w:val="24"/>
          <w:szCs w:val="24"/>
          <w:lang w:eastAsia="pt-BR"/>
        </w:rPr>
      </w:pPr>
    </w:p>
    <w:p w:rsidR="00C45E41" w:rsidRDefault="00EA24E0"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5974DD"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1</w:t>
      </w:r>
      <w:r w:rsidR="00DF4D90" w:rsidRPr="00E45CDE">
        <w:rPr>
          <w:rFonts w:ascii="Arial" w:eastAsia="Times New Roman" w:hAnsi="Arial" w:cs="Arial"/>
          <w:b/>
          <w:sz w:val="24"/>
          <w:szCs w:val="24"/>
          <w:u w:val="single"/>
          <w:lang w:eastAsia="pt-BR"/>
        </w:rPr>
        <w:t>3</w:t>
      </w:r>
      <w:r w:rsidR="007C63FC"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Em caso de necessidade de </w:t>
      </w:r>
      <w:r w:rsidR="000002A9" w:rsidRPr="00E45CDE">
        <w:rPr>
          <w:rFonts w:ascii="Arial" w:eastAsia="Times New Roman" w:hAnsi="Arial" w:cs="Arial"/>
          <w:sz w:val="24"/>
          <w:szCs w:val="24"/>
          <w:lang w:eastAsia="pt-BR"/>
        </w:rPr>
        <w:t xml:space="preserve">poda drástica, </w:t>
      </w:r>
      <w:r w:rsidR="003F5D8C" w:rsidRPr="00E45CDE">
        <w:rPr>
          <w:rFonts w:ascii="Arial" w:eastAsia="Times New Roman" w:hAnsi="Arial" w:cs="Arial"/>
          <w:sz w:val="24"/>
          <w:szCs w:val="24"/>
          <w:lang w:eastAsia="pt-BR"/>
        </w:rPr>
        <w:t>corte ou derrubada de árvores isoladas</w:t>
      </w:r>
      <w:r w:rsidR="00045578" w:rsidRPr="00E45CDE">
        <w:rPr>
          <w:rFonts w:ascii="Arial" w:eastAsia="Times New Roman" w:hAnsi="Arial" w:cs="Arial"/>
          <w:sz w:val="24"/>
          <w:szCs w:val="24"/>
          <w:lang w:eastAsia="pt-BR"/>
        </w:rPr>
        <w:t xml:space="preserve"> nativas</w:t>
      </w:r>
      <w:r w:rsidR="00C45E41" w:rsidRPr="00E45CDE">
        <w:rPr>
          <w:rFonts w:ascii="Arial" w:eastAsia="Times New Roman" w:hAnsi="Arial" w:cs="Arial"/>
          <w:sz w:val="24"/>
          <w:szCs w:val="24"/>
          <w:lang w:eastAsia="pt-BR"/>
        </w:rPr>
        <w:t xml:space="preserve"> ou exótica de interesse paisagístico</w:t>
      </w:r>
      <w:r w:rsidR="003F5D8C" w:rsidRPr="00E45CDE">
        <w:rPr>
          <w:rFonts w:ascii="Arial" w:eastAsia="Times New Roman" w:hAnsi="Arial" w:cs="Arial"/>
          <w:sz w:val="24"/>
          <w:szCs w:val="24"/>
          <w:lang w:eastAsia="pt-BR"/>
        </w:rPr>
        <w:t xml:space="preserve"> deverá o solicitante, subordinar-se às exigências e providências que se seguem:</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O requerimento de autorização de corte de árvores deverá ser dirigido à </w:t>
      </w:r>
      <w:r w:rsidR="00EA24E0"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de Meio Ambiente - </w:t>
      </w:r>
      <w:r w:rsidR="00045578"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em formulário próprio assinado pelo proprietário do imóvel, ou seu representante legal, e será instruído:</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 - com cópia atualizada do título de propriedade do imóvel;</w:t>
      </w: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 - com o comprovante de lançamento do Imposto Predial e Territorial Urbano - IPTU;</w:t>
      </w:r>
      <w:r w:rsidRPr="00E45CDE">
        <w:rPr>
          <w:rFonts w:ascii="Arial" w:eastAsia="Times New Roman" w:hAnsi="Arial" w:cs="Arial"/>
          <w:sz w:val="24"/>
          <w:szCs w:val="24"/>
          <w:lang w:eastAsia="pt-BR"/>
        </w:rPr>
        <w:br/>
        <w:t>III - com cópia dos documentos pessoais do requerente;</w:t>
      </w:r>
    </w:p>
    <w:p w:rsidR="007C63FC"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IV - com o original do instrumento público de mandato, quando o proprietário for representado por procurador;</w:t>
      </w:r>
    </w:p>
    <w:p w:rsidR="00045578"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 - com croquis indicativo das árvores que pretende abater.</w:t>
      </w:r>
    </w:p>
    <w:p w:rsidR="006378D3" w:rsidRDefault="00045578"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VI</w:t>
      </w:r>
      <w:r w:rsidR="00F5573E"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Formulário Padrão de Solicitação</w:t>
      </w:r>
    </w:p>
    <w:p w:rsidR="00E45CDE" w:rsidRPr="00E45CDE" w:rsidRDefault="00E45CDE" w:rsidP="00E45CDE">
      <w:pPr>
        <w:spacing w:after="0" w:line="240" w:lineRule="auto"/>
        <w:jc w:val="both"/>
        <w:rPr>
          <w:rFonts w:ascii="Arial" w:eastAsia="Times New Roman" w:hAnsi="Arial" w:cs="Arial"/>
          <w:sz w:val="24"/>
          <w:szCs w:val="24"/>
          <w:lang w:eastAsia="pt-BR"/>
        </w:rPr>
      </w:pPr>
    </w:p>
    <w:p w:rsidR="00196418"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w:t>
      </w:r>
      <w:r w:rsidR="00084CA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2º</w:t>
      </w:r>
      <w:r w:rsidR="00084CA5" w:rsidRPr="00E45CDE">
        <w:rPr>
          <w:rFonts w:ascii="Arial" w:eastAsia="Times New Roman" w:hAnsi="Arial" w:cs="Arial"/>
          <w:sz w:val="24"/>
          <w:szCs w:val="24"/>
          <w:lang w:eastAsia="pt-BR"/>
        </w:rPr>
        <w:t xml:space="preserve"> </w:t>
      </w:r>
      <w:r w:rsidR="00C45E41"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s pedidos para corte de árvores deverão ser formalizados:</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 - pelo proprietário do imóvel ou seu representante legal;</w:t>
      </w: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 - pelos proprietários dos imóveis envolvidos ou seus representantes legais, no caso de árvore(s) localizada(s) na divisa de imóveis;</w:t>
      </w:r>
    </w:p>
    <w:p w:rsidR="00C45E41"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III - pelo síndico, com a apresentação da ata de sua eleição e da assembl</w:t>
      </w:r>
      <w:r w:rsidR="00E45CDE">
        <w:rPr>
          <w:rFonts w:ascii="Arial" w:eastAsia="Times New Roman" w:hAnsi="Arial" w:cs="Arial"/>
          <w:sz w:val="24"/>
          <w:szCs w:val="24"/>
          <w:lang w:eastAsia="pt-BR"/>
        </w:rPr>
        <w:t>e</w:t>
      </w:r>
      <w:r w:rsidRPr="00E45CDE">
        <w:rPr>
          <w:rFonts w:ascii="Arial" w:eastAsia="Times New Roman" w:hAnsi="Arial" w:cs="Arial"/>
          <w:sz w:val="24"/>
          <w:szCs w:val="24"/>
          <w:lang w:eastAsia="pt-BR"/>
        </w:rPr>
        <w:t>ia que deliberou sobre o assunto ou abaixo assinado contendo a concordância da maioria absoluta dos condôminos de acordo com o corte solicitado, no caso de árvores localizadas em condomínios;</w:t>
      </w: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IV - por todos os proprietários ou seus representantes legais, no caso de árvores localizadas em imóvel pertencente a mais de um proprietário.</w:t>
      </w: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 - Pelo proprietário ou representante legal de imóvel sujeito a dano ou colocado em risco por árvore situada em imóvel vizinho.</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w:t>
      </w:r>
      <w:r w:rsidR="00084CA5" w:rsidRPr="00E45CDE">
        <w:rPr>
          <w:rFonts w:ascii="Arial" w:eastAsia="Times New Roman" w:hAnsi="Arial" w:cs="Arial"/>
          <w:sz w:val="24"/>
          <w:szCs w:val="24"/>
          <w:lang w:eastAsia="pt-BR"/>
        </w:rPr>
        <w:t xml:space="preserve"> </w:t>
      </w:r>
      <w:r w:rsidR="00196418" w:rsidRPr="00E45CDE">
        <w:rPr>
          <w:rFonts w:ascii="Arial" w:eastAsia="Times New Roman" w:hAnsi="Arial" w:cs="Arial"/>
          <w:sz w:val="24"/>
          <w:szCs w:val="24"/>
          <w:lang w:eastAsia="pt-BR"/>
        </w:rPr>
        <w:t>3</w:t>
      </w:r>
      <w:r w:rsidRPr="00E45CDE">
        <w:rPr>
          <w:rFonts w:ascii="Arial" w:eastAsia="Times New Roman" w:hAnsi="Arial" w:cs="Arial"/>
          <w:sz w:val="24"/>
          <w:szCs w:val="24"/>
          <w:lang w:eastAsia="pt-BR"/>
        </w:rPr>
        <w:t>º No caso do corte de árvore com a justificativa de construção de muro, será firmado termo de compromisso para a edificação num prazo máximo de 120 (cento e vinte) dias, sob pena da imposição das penalidades previstas nesta lei.</w:t>
      </w:r>
    </w:p>
    <w:p w:rsidR="00E45CDE" w:rsidRPr="00E45CDE" w:rsidRDefault="00E45CDE" w:rsidP="00E45CDE">
      <w:pPr>
        <w:spacing w:after="0" w:line="240" w:lineRule="auto"/>
        <w:jc w:val="both"/>
        <w:rPr>
          <w:rFonts w:ascii="Arial" w:eastAsia="Times New Roman" w:hAnsi="Arial" w:cs="Arial"/>
          <w:sz w:val="24"/>
          <w:szCs w:val="24"/>
          <w:lang w:eastAsia="pt-BR"/>
        </w:rPr>
      </w:pPr>
    </w:p>
    <w:p w:rsidR="00C45E41"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w:t>
      </w:r>
      <w:r w:rsidR="00084CA5" w:rsidRPr="00E45CDE">
        <w:rPr>
          <w:rFonts w:ascii="Arial" w:eastAsia="Times New Roman" w:hAnsi="Arial" w:cs="Arial"/>
          <w:sz w:val="24"/>
          <w:szCs w:val="24"/>
          <w:lang w:eastAsia="pt-BR"/>
        </w:rPr>
        <w:t xml:space="preserve"> </w:t>
      </w:r>
      <w:r w:rsidR="00196418" w:rsidRPr="00E45CDE">
        <w:rPr>
          <w:rFonts w:ascii="Arial" w:eastAsia="Times New Roman" w:hAnsi="Arial" w:cs="Arial"/>
          <w:sz w:val="24"/>
          <w:szCs w:val="24"/>
          <w:lang w:eastAsia="pt-BR"/>
        </w:rPr>
        <w:t>4</w:t>
      </w:r>
      <w:r w:rsidRPr="00E45CDE">
        <w:rPr>
          <w:rFonts w:ascii="Arial" w:eastAsia="Times New Roman" w:hAnsi="Arial" w:cs="Arial"/>
          <w:sz w:val="24"/>
          <w:szCs w:val="24"/>
          <w:lang w:eastAsia="pt-BR"/>
        </w:rPr>
        <w:t>º</w:t>
      </w:r>
      <w:r w:rsidR="00084CA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No caso do inciso V, </w:t>
      </w:r>
      <w:r w:rsidR="00045578" w:rsidRPr="00E45CDE">
        <w:rPr>
          <w:rFonts w:ascii="Arial" w:eastAsia="Times New Roman" w:hAnsi="Arial" w:cs="Arial"/>
          <w:sz w:val="24"/>
          <w:szCs w:val="24"/>
          <w:lang w:eastAsia="pt-BR"/>
        </w:rPr>
        <w:t>deve ser</w:t>
      </w:r>
      <w:r w:rsidRPr="00E45CDE">
        <w:rPr>
          <w:rFonts w:ascii="Arial" w:eastAsia="Times New Roman" w:hAnsi="Arial" w:cs="Arial"/>
          <w:sz w:val="24"/>
          <w:szCs w:val="24"/>
          <w:lang w:eastAsia="pt-BR"/>
        </w:rPr>
        <w:t xml:space="preserve"> observando o seguinte:</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 - se a situação não exigir atuação imediata, o prazo da notificação não será inferior a cinco (05) e nem superior a dez (10) dias.</w:t>
      </w: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II - ao custo da execução do serviço, será acrescido o valor da doação de árvores previstas no art. </w:t>
      </w:r>
      <w:r w:rsidR="003D1461" w:rsidRPr="00E45CDE">
        <w:rPr>
          <w:rFonts w:ascii="Arial" w:eastAsia="Times New Roman" w:hAnsi="Arial" w:cs="Arial"/>
          <w:sz w:val="24"/>
          <w:szCs w:val="24"/>
          <w:lang w:eastAsia="pt-BR"/>
        </w:rPr>
        <w:t>21</w:t>
      </w:r>
      <w:r w:rsidRPr="00E45CDE">
        <w:rPr>
          <w:rFonts w:ascii="Arial" w:eastAsia="Times New Roman" w:hAnsi="Arial" w:cs="Arial"/>
          <w:sz w:val="24"/>
          <w:szCs w:val="24"/>
          <w:lang w:eastAsia="pt-BR"/>
        </w:rPr>
        <w:t xml:space="preserve"> da presente lei.</w:t>
      </w:r>
    </w:p>
    <w:p w:rsidR="00E45CDE" w:rsidRDefault="00E45CDE" w:rsidP="00E45CDE">
      <w:pPr>
        <w:spacing w:after="0" w:line="240" w:lineRule="auto"/>
        <w:jc w:val="both"/>
        <w:rPr>
          <w:rFonts w:ascii="Arial" w:eastAsia="Times New Roman" w:hAnsi="Arial" w:cs="Arial"/>
          <w:sz w:val="24"/>
          <w:szCs w:val="24"/>
          <w:lang w:eastAsia="pt-BR"/>
        </w:rPr>
      </w:pP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045578"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u w:val="single"/>
          <w:lang w:eastAsia="pt-BR"/>
        </w:rPr>
        <w:t>Art 1</w:t>
      </w:r>
      <w:r w:rsidR="00DF4D90" w:rsidRPr="00E45CDE">
        <w:rPr>
          <w:rFonts w:ascii="Arial" w:eastAsia="Times New Roman" w:hAnsi="Arial" w:cs="Arial"/>
          <w:sz w:val="24"/>
          <w:szCs w:val="24"/>
          <w:u w:val="single"/>
          <w:lang w:eastAsia="pt-BR"/>
        </w:rPr>
        <w:t>4</w:t>
      </w:r>
      <w:r w:rsidR="007C63FC" w:rsidRPr="00E45CDE">
        <w:rPr>
          <w:rFonts w:ascii="Arial" w:eastAsia="Times New Roman" w:hAnsi="Arial" w:cs="Arial"/>
          <w:sz w:val="24"/>
          <w:szCs w:val="24"/>
          <w:u w:val="single"/>
          <w:lang w:eastAsia="pt-BR"/>
        </w:rPr>
        <w:t>.</w:t>
      </w:r>
      <w:r w:rsidR="00ED0E27"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No caso de construção civil, deverá o solicitante apresentar estudo ou projeto definitivo de ocupação do terreno e planta planialtimétrica com a locação das árvores de diâmetro igual ou superior a 0,15m (quinze centímetros) a altura de 1,30m (um metro e trinta centímetros) a partir da base da árvore, tanto para a arborização interna quanto aquelas em bem público, localizadas nas testadas do imóvel, para serem analisados e vistados.</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w:t>
      </w:r>
      <w:r w:rsidR="00ED0E27"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 xml:space="preserve">Departamento </w:t>
      </w:r>
      <w:r w:rsidRPr="00E45CDE">
        <w:rPr>
          <w:rFonts w:ascii="Arial" w:eastAsia="Times New Roman" w:hAnsi="Arial" w:cs="Arial"/>
          <w:sz w:val="24"/>
          <w:szCs w:val="24"/>
          <w:lang w:eastAsia="pt-BR"/>
        </w:rPr>
        <w:t xml:space="preserve">Municipal do Meio Ambiente - </w:t>
      </w:r>
      <w:r w:rsidR="00ED0E27"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solicitará qualquer alteração no projeto apresentado que julgue necessária para a manutenção do maior número de árvores possível.</w:t>
      </w:r>
    </w:p>
    <w:p w:rsidR="00E45CDE" w:rsidRPr="00E45CDE" w:rsidRDefault="00E45CDE" w:rsidP="00E45CDE">
      <w:pPr>
        <w:spacing w:after="0" w:line="240" w:lineRule="auto"/>
        <w:jc w:val="both"/>
        <w:rPr>
          <w:rFonts w:ascii="Arial" w:eastAsia="Times New Roman" w:hAnsi="Arial" w:cs="Arial"/>
          <w:sz w:val="24"/>
          <w:szCs w:val="24"/>
          <w:lang w:eastAsia="pt-BR"/>
        </w:rPr>
      </w:pPr>
    </w:p>
    <w:p w:rsidR="00F5573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w:t>
      </w:r>
      <w:r w:rsidR="00ED0E27"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7D0B8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para a aprovação de projeto, solicitará a implantação de faixa de contenção, visando a preservação de árvore(s).</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3º Após a expedição do alvará de construção, o requerente poderá proceder à remoção das árvores especificadas para o corte no projeto aprovado pel</w:t>
      </w:r>
      <w:r w:rsidR="00082DB7"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quando da liberação do Alvará de Construção, hipótese em que a liberação do Certificado de Vistoria de Conclusão de Obras - CVCO, ficará condicionada à verificação da correta execução do projeto aprovado. </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4º No caso de requerentes que recebam parecer negativo quanto ao projeto apresentado e mesmo assim procedam o corte das árvores, haverá enquadramento específico no item penalidades, além da multa pelo corte não autorizado.</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5º No caso da aprovação de projeto de construção civil em imóvel onde ocorram árvores apenas na sua testada, no passeio da via pública, quando essas não forem impactadas pela obra, poderá o responsável técnico informar a preservação de tais árvores em anexo ao processo liberatório do alvará de construção junto </w:t>
      </w:r>
      <w:r w:rsidR="00ED0E27" w:rsidRPr="00E45CDE">
        <w:rPr>
          <w:rFonts w:ascii="Arial" w:eastAsia="Times New Roman" w:hAnsi="Arial" w:cs="Arial"/>
          <w:sz w:val="24"/>
          <w:szCs w:val="24"/>
          <w:lang w:eastAsia="pt-BR"/>
        </w:rPr>
        <w:t>ao</w:t>
      </w:r>
      <w:r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Departamento Municipal Administração, Planejamento, Desenvolvimento</w:t>
      </w:r>
      <w:r w:rsidR="00EA2CB8" w:rsidRPr="00E45CDE">
        <w:rPr>
          <w:rFonts w:ascii="Arial" w:eastAsia="Times New Roman" w:hAnsi="Arial" w:cs="Arial"/>
          <w:sz w:val="24"/>
          <w:szCs w:val="24"/>
          <w:lang w:eastAsia="pt-BR"/>
        </w:rPr>
        <w:t xml:space="preserve"> Urbano</w:t>
      </w:r>
      <w:r w:rsidR="00ED0E27" w:rsidRPr="00E45CDE">
        <w:rPr>
          <w:rFonts w:ascii="Arial" w:eastAsia="Times New Roman" w:hAnsi="Arial" w:cs="Arial"/>
          <w:sz w:val="24"/>
          <w:szCs w:val="24"/>
          <w:lang w:eastAsia="pt-BR"/>
        </w:rPr>
        <w:t xml:space="preserve"> e Obras</w:t>
      </w:r>
      <w:r w:rsidR="00792A2D"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tornando desnecessário o trâmite do processo junto a</w:t>
      </w:r>
      <w:r w:rsidR="00ED0E27" w:rsidRPr="00E45CDE">
        <w:rPr>
          <w:rFonts w:ascii="Arial" w:eastAsia="Times New Roman" w:hAnsi="Arial" w:cs="Arial"/>
          <w:sz w:val="24"/>
          <w:szCs w:val="24"/>
          <w:lang w:eastAsia="pt-BR"/>
        </w:rPr>
        <w:t>o Departamento</w:t>
      </w:r>
      <w:r w:rsidRPr="00E45CDE">
        <w:rPr>
          <w:rFonts w:ascii="Arial" w:eastAsia="Times New Roman" w:hAnsi="Arial" w:cs="Arial"/>
          <w:sz w:val="24"/>
          <w:szCs w:val="24"/>
          <w:lang w:eastAsia="pt-BR"/>
        </w:rPr>
        <w:t xml:space="preserve"> Municipal do Meio Ambiente.</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6º No caso da aprovação de projeto de construção civil em fração ideal de residências em série ou condomínios já detentores de Alvará de Construção nos quais ocorram somente árvores isoladas nas áreas comuns e na fração ideal não houver vegetação arbórea, o responsável técnico informará esta circunstância em anexo ao processo liberatório do alvará de construção junto à </w:t>
      </w:r>
      <w:r w:rsidR="00ED0E27" w:rsidRPr="00E45CDE">
        <w:rPr>
          <w:rFonts w:ascii="Arial" w:eastAsia="Times New Roman" w:hAnsi="Arial" w:cs="Arial"/>
          <w:sz w:val="24"/>
          <w:szCs w:val="24"/>
          <w:lang w:eastAsia="pt-BR"/>
        </w:rPr>
        <w:t>Departamento Municipal Administração, Planejamento, Desenvolvimento</w:t>
      </w:r>
      <w:r w:rsidR="00EA2CB8" w:rsidRPr="00E45CDE">
        <w:rPr>
          <w:rFonts w:ascii="Arial" w:eastAsia="Times New Roman" w:hAnsi="Arial" w:cs="Arial"/>
          <w:sz w:val="24"/>
          <w:szCs w:val="24"/>
          <w:lang w:eastAsia="pt-BR"/>
        </w:rPr>
        <w:t xml:space="preserve"> Urbano</w:t>
      </w:r>
      <w:r w:rsidR="00ED0E27" w:rsidRPr="00E45CDE">
        <w:rPr>
          <w:rFonts w:ascii="Arial" w:eastAsia="Times New Roman" w:hAnsi="Arial" w:cs="Arial"/>
          <w:sz w:val="24"/>
          <w:szCs w:val="24"/>
          <w:lang w:eastAsia="pt-BR"/>
        </w:rPr>
        <w:t xml:space="preserve"> e</w:t>
      </w:r>
      <w:r w:rsidR="007C63FC" w:rsidRPr="00E45CDE">
        <w:rPr>
          <w:rFonts w:ascii="Arial" w:eastAsia="Times New Roman" w:hAnsi="Arial" w:cs="Arial"/>
          <w:sz w:val="24"/>
          <w:szCs w:val="24"/>
          <w:lang w:eastAsia="pt-BR"/>
        </w:rPr>
        <w:t xml:space="preserve"> </w:t>
      </w:r>
      <w:r w:rsidR="00ED0E27" w:rsidRPr="00E45CDE">
        <w:rPr>
          <w:rFonts w:ascii="Arial" w:eastAsia="Times New Roman" w:hAnsi="Arial" w:cs="Arial"/>
          <w:sz w:val="24"/>
          <w:szCs w:val="24"/>
          <w:lang w:eastAsia="pt-BR"/>
        </w:rPr>
        <w:t>Obras</w:t>
      </w:r>
      <w:r w:rsidRPr="00E45CDE">
        <w:rPr>
          <w:rFonts w:ascii="Arial" w:eastAsia="Times New Roman" w:hAnsi="Arial" w:cs="Arial"/>
          <w:sz w:val="24"/>
          <w:szCs w:val="24"/>
          <w:lang w:eastAsia="pt-BR"/>
        </w:rPr>
        <w:t>, tornando desnecessário o trâmite do processo junto a</w:t>
      </w:r>
      <w:r w:rsidR="00ED0E27" w:rsidRPr="00E45CDE">
        <w:rPr>
          <w:rFonts w:ascii="Arial" w:eastAsia="Times New Roman" w:hAnsi="Arial" w:cs="Arial"/>
          <w:sz w:val="24"/>
          <w:szCs w:val="24"/>
          <w:lang w:eastAsia="pt-BR"/>
        </w:rPr>
        <w:t>o Departamento</w:t>
      </w:r>
      <w:r w:rsidRPr="00E45CDE">
        <w:rPr>
          <w:rFonts w:ascii="Arial" w:eastAsia="Times New Roman" w:hAnsi="Arial" w:cs="Arial"/>
          <w:sz w:val="24"/>
          <w:szCs w:val="24"/>
          <w:lang w:eastAsia="pt-BR"/>
        </w:rPr>
        <w:t xml:space="preserve"> Municipal do Meio Ambiente. </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Pr="00E45CDE" w:rsidRDefault="00ED0E27"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455351"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1</w:t>
      </w:r>
      <w:r w:rsidR="00DF4D90" w:rsidRPr="00E45CDE">
        <w:rPr>
          <w:rFonts w:ascii="Arial" w:eastAsia="Times New Roman" w:hAnsi="Arial" w:cs="Arial"/>
          <w:b/>
          <w:sz w:val="24"/>
          <w:szCs w:val="24"/>
          <w:u w:val="single"/>
          <w:lang w:eastAsia="pt-BR"/>
        </w:rPr>
        <w:t>5</w:t>
      </w:r>
      <w:r w:rsidR="007C63FC"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w:t>
      </w:r>
      <w:r w:rsidR="003F5D8C" w:rsidRPr="00E45CDE">
        <w:rPr>
          <w:rFonts w:ascii="Arial" w:eastAsia="Times New Roman" w:hAnsi="Arial" w:cs="Arial"/>
          <w:sz w:val="24"/>
          <w:szCs w:val="24"/>
          <w:lang w:eastAsia="pt-BR"/>
        </w:rPr>
        <w:t>Na hipótese do processo liberatório de alvará não tramitar junto a</w:t>
      </w:r>
      <w:r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Departamento</w:t>
      </w:r>
      <w:r w:rsidR="003F5D8C" w:rsidRPr="00E45CDE">
        <w:rPr>
          <w:rFonts w:ascii="Arial" w:eastAsia="Times New Roman" w:hAnsi="Arial" w:cs="Arial"/>
          <w:sz w:val="24"/>
          <w:szCs w:val="24"/>
          <w:lang w:eastAsia="pt-BR"/>
        </w:rPr>
        <w:t xml:space="preserve"> Municipal do Meio Ambiente - </w:t>
      </w:r>
      <w:r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 por conter declaração inverídica relativa à inexistência de árvores no imóvel, o responsável técnico ou quem a emitiu, sofrerá as penalidades previstas nesta lei.</w:t>
      </w:r>
    </w:p>
    <w:p w:rsidR="006378D3" w:rsidRDefault="00792A2D"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w:t>
      </w:r>
      <w:r w:rsidR="00455351" w:rsidRPr="00E45CDE">
        <w:rPr>
          <w:rFonts w:ascii="Arial" w:eastAsia="Times New Roman" w:hAnsi="Arial" w:cs="Arial"/>
          <w:b/>
          <w:sz w:val="24"/>
          <w:szCs w:val="24"/>
          <w:u w:val="single"/>
          <w:lang w:eastAsia="pt-BR"/>
        </w:rPr>
        <w:t>.</w:t>
      </w:r>
      <w:r w:rsidRPr="00E45CDE">
        <w:rPr>
          <w:rFonts w:ascii="Arial" w:eastAsia="Times New Roman" w:hAnsi="Arial" w:cs="Arial"/>
          <w:b/>
          <w:sz w:val="24"/>
          <w:szCs w:val="24"/>
          <w:u w:val="single"/>
          <w:lang w:eastAsia="pt-BR"/>
        </w:rPr>
        <w:t xml:space="preserve"> 1</w:t>
      </w:r>
      <w:r w:rsidR="00DF4D90" w:rsidRPr="00E45CDE">
        <w:rPr>
          <w:rFonts w:ascii="Arial" w:eastAsia="Times New Roman" w:hAnsi="Arial" w:cs="Arial"/>
          <w:b/>
          <w:sz w:val="24"/>
          <w:szCs w:val="24"/>
          <w:u w:val="single"/>
          <w:lang w:eastAsia="pt-BR"/>
        </w:rPr>
        <w:t>6</w:t>
      </w:r>
      <w:r w:rsidR="007C63FC"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Seja qual for a justificativa, cada árvore abatida será substituída pelo plantio, </w:t>
      </w:r>
      <w:r w:rsidR="007D0B8D" w:rsidRPr="00E45CDE">
        <w:rPr>
          <w:rFonts w:ascii="Arial" w:eastAsia="Times New Roman" w:hAnsi="Arial" w:cs="Arial"/>
          <w:sz w:val="24"/>
          <w:szCs w:val="24"/>
          <w:lang w:eastAsia="pt-BR"/>
        </w:rPr>
        <w:t xml:space="preserve">preferencialmente </w:t>
      </w:r>
      <w:r w:rsidR="003F5D8C" w:rsidRPr="00E45CDE">
        <w:rPr>
          <w:rFonts w:ascii="Arial" w:eastAsia="Times New Roman" w:hAnsi="Arial" w:cs="Arial"/>
          <w:sz w:val="24"/>
          <w:szCs w:val="24"/>
          <w:lang w:eastAsia="pt-BR"/>
        </w:rPr>
        <w:t>no mesmo imóvel, de duas outras, de espécies recomendadas pel</w:t>
      </w:r>
      <w:r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Departamento </w:t>
      </w:r>
      <w:r w:rsidR="003F5D8C" w:rsidRPr="00E45CDE">
        <w:rPr>
          <w:rFonts w:ascii="Arial" w:eastAsia="Times New Roman" w:hAnsi="Arial" w:cs="Arial"/>
          <w:sz w:val="24"/>
          <w:szCs w:val="24"/>
          <w:lang w:eastAsia="pt-BR"/>
        </w:rPr>
        <w:t xml:space="preserve">Municipal do Meio Ambiente - </w:t>
      </w:r>
      <w:r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Excetuam-se do disposto neste artigo os reflorestamentos que destinam-se exclusivamente a exploração econômica, casos em que </w:t>
      </w:r>
      <w:r w:rsidR="00792A2D"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792A2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determinará a reposição ambiental adequada.</w:t>
      </w:r>
    </w:p>
    <w:p w:rsidR="00E45CDE" w:rsidRPr="00E45CDE" w:rsidRDefault="00E45CDE" w:rsidP="00E45CDE">
      <w:pPr>
        <w:spacing w:after="0" w:line="240" w:lineRule="auto"/>
        <w:jc w:val="both"/>
        <w:rPr>
          <w:rFonts w:ascii="Arial" w:eastAsia="Times New Roman" w:hAnsi="Arial" w:cs="Arial"/>
          <w:sz w:val="24"/>
          <w:szCs w:val="24"/>
          <w:lang w:eastAsia="pt-BR"/>
        </w:rPr>
      </w:pPr>
    </w:p>
    <w:p w:rsidR="00792A2D"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2</w:t>
      </w:r>
      <w:r w:rsidRPr="00E45CDE">
        <w:rPr>
          <w:rFonts w:ascii="Arial" w:eastAsia="Times New Roman" w:hAnsi="Arial" w:cs="Arial"/>
          <w:sz w:val="24"/>
          <w:szCs w:val="24"/>
          <w:lang w:eastAsia="pt-BR"/>
        </w:rPr>
        <w:t xml:space="preserve">º Em casos específicos, poderá </w:t>
      </w:r>
      <w:r w:rsidR="00792A2D"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792A2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aceitar a doação das mudas citadas no caput deste artigo, quando comprovadamente não for possível efetuar o replantio no mesmo imóvel.</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3</w:t>
      </w:r>
      <w:r w:rsidRPr="00E45CDE">
        <w:rPr>
          <w:rFonts w:ascii="Arial" w:eastAsia="Times New Roman" w:hAnsi="Arial" w:cs="Arial"/>
          <w:sz w:val="24"/>
          <w:szCs w:val="24"/>
          <w:lang w:eastAsia="pt-BR"/>
        </w:rPr>
        <w:t xml:space="preserve">º Quando houver solicitação para remoção de espécie florestal exótica invasora motivada pelo fato da árvore estar comprometida, irreversivelmente doente, morta, ocasionando danos à propriedade, pública ou privada, oferecendo risco à população e semelhantes, não será solicitado o plantio previsto no caput deste artigo. </w:t>
      </w:r>
    </w:p>
    <w:p w:rsidR="00E45CDE" w:rsidRPr="00E45CDE" w:rsidRDefault="00E45CDE" w:rsidP="00E45CDE">
      <w:pPr>
        <w:spacing w:after="0" w:line="240" w:lineRule="auto"/>
        <w:jc w:val="both"/>
        <w:rPr>
          <w:rFonts w:ascii="Arial" w:eastAsia="Times New Roman" w:hAnsi="Arial" w:cs="Arial"/>
          <w:sz w:val="24"/>
          <w:szCs w:val="24"/>
          <w:lang w:eastAsia="pt-BR"/>
        </w:rPr>
      </w:pPr>
    </w:p>
    <w:p w:rsidR="007C63F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4</w:t>
      </w:r>
      <w:r w:rsidRPr="00E45CDE">
        <w:rPr>
          <w:rFonts w:ascii="Arial" w:eastAsia="Times New Roman" w:hAnsi="Arial" w:cs="Arial"/>
          <w:sz w:val="24"/>
          <w:szCs w:val="24"/>
          <w:lang w:eastAsia="pt-BR"/>
        </w:rPr>
        <w:t xml:space="preserve">º Quando houver solicitação para remoção de espécie florestal exótica invasora motivada apenas pela intenção da substituição desta por outras de espécie nativa, a Autorização Ambiental para Remoção de Vegetação poderá ser emitida observada as previsões do art. 16 desta lei, devendo o solicitante executar previamente </w:t>
      </w:r>
      <w:r w:rsidR="007D0B8D" w:rsidRPr="00E45CDE">
        <w:rPr>
          <w:rFonts w:ascii="Arial" w:eastAsia="Times New Roman" w:hAnsi="Arial" w:cs="Arial"/>
          <w:sz w:val="24"/>
          <w:szCs w:val="24"/>
          <w:lang w:eastAsia="pt-BR"/>
        </w:rPr>
        <w:t>à</w:t>
      </w:r>
      <w:r w:rsidRPr="00E45CDE">
        <w:rPr>
          <w:rFonts w:ascii="Arial" w:eastAsia="Times New Roman" w:hAnsi="Arial" w:cs="Arial"/>
          <w:sz w:val="24"/>
          <w:szCs w:val="24"/>
          <w:lang w:eastAsia="pt-BR"/>
        </w:rPr>
        <w:t xml:space="preserve"> remoção das exóticas, no imóvel onde se encontra o objeto da solicitação, o plantio de 2 </w:t>
      </w:r>
      <w:r w:rsidR="00EA2CB8" w:rsidRPr="00E45CDE">
        <w:rPr>
          <w:rFonts w:ascii="Arial" w:eastAsia="Times New Roman" w:hAnsi="Arial" w:cs="Arial"/>
          <w:sz w:val="24"/>
          <w:szCs w:val="24"/>
          <w:lang w:eastAsia="pt-BR"/>
        </w:rPr>
        <w:t xml:space="preserve">(duas) </w:t>
      </w:r>
      <w:r w:rsidRPr="00E45CDE">
        <w:rPr>
          <w:rFonts w:ascii="Arial" w:eastAsia="Times New Roman" w:hAnsi="Arial" w:cs="Arial"/>
          <w:sz w:val="24"/>
          <w:szCs w:val="24"/>
          <w:lang w:eastAsia="pt-BR"/>
        </w:rPr>
        <w:t>mudas de espécies florestais nativas indicadas pel</w:t>
      </w:r>
      <w:r w:rsidR="00792A2D"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792A2D"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com altura mínima de 1,50</w:t>
      </w:r>
      <w:r w:rsidR="00FF28BD"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m (um metro e cinquenta centímetros) e </w:t>
      </w:r>
      <w:r w:rsidR="00EA2CB8" w:rsidRPr="00E45CDE">
        <w:rPr>
          <w:rFonts w:ascii="Arial" w:eastAsia="Times New Roman" w:hAnsi="Arial" w:cs="Arial"/>
          <w:sz w:val="24"/>
          <w:szCs w:val="24"/>
          <w:lang w:eastAsia="pt-BR"/>
        </w:rPr>
        <w:t xml:space="preserve">diâmetro de caule à altura do peito </w:t>
      </w:r>
      <w:r w:rsidR="00C65C41" w:rsidRPr="00E45CDE">
        <w:rPr>
          <w:rFonts w:ascii="Arial" w:eastAsia="Times New Roman" w:hAnsi="Arial" w:cs="Arial"/>
          <w:sz w:val="24"/>
          <w:szCs w:val="24"/>
          <w:lang w:eastAsia="pt-BR"/>
        </w:rPr>
        <w:t xml:space="preserve">ou </w:t>
      </w:r>
      <w:r w:rsidR="00EA2CB8" w:rsidRPr="00E45CDE">
        <w:rPr>
          <w:rFonts w:ascii="Arial" w:eastAsia="Times New Roman" w:hAnsi="Arial" w:cs="Arial"/>
          <w:sz w:val="24"/>
          <w:szCs w:val="24"/>
          <w:lang w:eastAsia="pt-BR"/>
        </w:rPr>
        <w:t>DA</w:t>
      </w:r>
      <w:r w:rsidR="00767B62" w:rsidRPr="00E45CDE">
        <w:rPr>
          <w:rFonts w:ascii="Arial" w:eastAsia="Times New Roman" w:hAnsi="Arial" w:cs="Arial"/>
          <w:sz w:val="24"/>
          <w:szCs w:val="24"/>
          <w:lang w:eastAsia="pt-BR"/>
        </w:rPr>
        <w:t>P de 1 cm (um centímetro)</w:t>
      </w:r>
      <w:r w:rsidRPr="00E45CDE">
        <w:rPr>
          <w:rFonts w:ascii="Arial" w:eastAsia="Times New Roman" w:hAnsi="Arial" w:cs="Arial"/>
          <w:sz w:val="24"/>
          <w:szCs w:val="24"/>
          <w:lang w:eastAsia="pt-BR"/>
        </w:rPr>
        <w:t xml:space="preserve">, para cada árvore a ser substituída. </w:t>
      </w:r>
      <w:r w:rsidR="007C63FC" w:rsidRPr="00E45CDE">
        <w:rPr>
          <w:rFonts w:ascii="Arial" w:eastAsia="Times New Roman" w:hAnsi="Arial" w:cs="Arial"/>
          <w:sz w:val="24"/>
          <w:szCs w:val="24"/>
          <w:lang w:eastAsia="pt-BR"/>
        </w:rPr>
        <w:t xml:space="preserve"> </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Pr="00E45CDE" w:rsidRDefault="00ED0E27"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 xml:space="preserve">Art </w:t>
      </w:r>
      <w:r w:rsidR="000F1089" w:rsidRPr="00E45CDE">
        <w:rPr>
          <w:rFonts w:ascii="Arial" w:eastAsia="Times New Roman" w:hAnsi="Arial" w:cs="Arial"/>
          <w:b/>
          <w:sz w:val="24"/>
          <w:szCs w:val="24"/>
          <w:u w:val="single"/>
          <w:lang w:eastAsia="pt-BR"/>
        </w:rPr>
        <w:t>1</w:t>
      </w:r>
      <w:r w:rsidR="00DF4D90" w:rsidRPr="00E45CDE">
        <w:rPr>
          <w:rFonts w:ascii="Arial" w:eastAsia="Times New Roman" w:hAnsi="Arial" w:cs="Arial"/>
          <w:b/>
          <w:sz w:val="24"/>
          <w:szCs w:val="24"/>
          <w:u w:val="single"/>
          <w:lang w:eastAsia="pt-BR"/>
        </w:rPr>
        <w:t>7</w:t>
      </w:r>
      <w:r w:rsidR="007C63FC" w:rsidRPr="00E45CDE">
        <w:rPr>
          <w:rFonts w:ascii="Arial" w:eastAsia="Times New Roman" w:hAnsi="Arial" w:cs="Arial"/>
          <w:b/>
          <w:sz w:val="24"/>
          <w:szCs w:val="24"/>
          <w:u w:val="single"/>
          <w:lang w:eastAsia="pt-BR"/>
        </w:rPr>
        <w:t>.</w:t>
      </w:r>
      <w:r w:rsidR="003F5D8C" w:rsidRPr="00E45CDE">
        <w:rPr>
          <w:rFonts w:ascii="Arial" w:eastAsia="Times New Roman" w:hAnsi="Arial" w:cs="Arial"/>
          <w:sz w:val="24"/>
          <w:szCs w:val="24"/>
          <w:lang w:eastAsia="pt-BR"/>
        </w:rPr>
        <w:t> </w:t>
      </w:r>
      <w:r w:rsidR="000F1089"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O padrão das mudas das árvores a serem plantadas ou doadas ao Município será de</w:t>
      </w:r>
      <w:r w:rsidR="006C539F"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altura mínima de 1,</w:t>
      </w:r>
      <w:r w:rsidR="00792A2D" w:rsidRPr="00E45CDE">
        <w:rPr>
          <w:rFonts w:ascii="Arial" w:eastAsia="Times New Roman" w:hAnsi="Arial" w:cs="Arial"/>
          <w:sz w:val="24"/>
          <w:szCs w:val="24"/>
          <w:lang w:eastAsia="pt-BR"/>
        </w:rPr>
        <w:t>5</w:t>
      </w:r>
      <w:r w:rsidR="003F5D8C" w:rsidRPr="00E45CDE">
        <w:rPr>
          <w:rFonts w:ascii="Arial" w:eastAsia="Times New Roman" w:hAnsi="Arial" w:cs="Arial"/>
          <w:sz w:val="24"/>
          <w:szCs w:val="24"/>
          <w:lang w:eastAsia="pt-BR"/>
        </w:rPr>
        <w:t>0</w:t>
      </w:r>
      <w:r w:rsidR="00FF28BD"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m </w:t>
      </w:r>
      <w:r w:rsidR="00792A2D" w:rsidRPr="00E45CDE">
        <w:rPr>
          <w:rFonts w:ascii="Arial" w:eastAsia="Times New Roman" w:hAnsi="Arial" w:cs="Arial"/>
          <w:sz w:val="24"/>
          <w:szCs w:val="24"/>
          <w:lang w:eastAsia="pt-BR"/>
        </w:rPr>
        <w:t>(um metro e cinquenta centímetros)</w:t>
      </w:r>
      <w:r w:rsidR="003F5D8C" w:rsidRPr="00E45CDE">
        <w:rPr>
          <w:rFonts w:ascii="Arial" w:eastAsia="Times New Roman" w:hAnsi="Arial" w:cs="Arial"/>
          <w:sz w:val="24"/>
          <w:szCs w:val="24"/>
          <w:lang w:eastAsia="pt-BR"/>
        </w:rPr>
        <w:t>, com diâmetro de c</w:t>
      </w:r>
      <w:r w:rsidR="00B771AC" w:rsidRPr="00E45CDE">
        <w:rPr>
          <w:rFonts w:ascii="Arial" w:eastAsia="Times New Roman" w:hAnsi="Arial" w:cs="Arial"/>
          <w:sz w:val="24"/>
          <w:szCs w:val="24"/>
          <w:lang w:eastAsia="pt-BR"/>
        </w:rPr>
        <w:t>aule à altura do peito</w:t>
      </w:r>
      <w:r w:rsidR="00337ECE" w:rsidRPr="00E45CDE">
        <w:rPr>
          <w:rFonts w:ascii="Arial" w:eastAsia="Times New Roman" w:hAnsi="Arial" w:cs="Arial"/>
          <w:sz w:val="24"/>
          <w:szCs w:val="24"/>
          <w:lang w:eastAsia="pt-BR"/>
        </w:rPr>
        <w:t xml:space="preserve"> ou DA</w:t>
      </w:r>
      <w:r w:rsidR="00577C66" w:rsidRPr="00E45CDE">
        <w:rPr>
          <w:rFonts w:ascii="Arial" w:eastAsia="Times New Roman" w:hAnsi="Arial" w:cs="Arial"/>
          <w:sz w:val="24"/>
          <w:szCs w:val="24"/>
          <w:lang w:eastAsia="pt-BR"/>
        </w:rPr>
        <w:t xml:space="preserve">P à </w:t>
      </w:r>
      <w:r w:rsidR="00B771AC" w:rsidRPr="00E45CDE">
        <w:rPr>
          <w:rFonts w:ascii="Arial" w:eastAsia="Times New Roman" w:hAnsi="Arial" w:cs="Arial"/>
          <w:sz w:val="24"/>
          <w:szCs w:val="24"/>
          <w:lang w:eastAsia="pt-BR"/>
        </w:rPr>
        <w:t>aproximadamente 1,30 m</w:t>
      </w:r>
      <w:r w:rsidR="00577C66" w:rsidRPr="00E45CDE">
        <w:rPr>
          <w:rFonts w:ascii="Arial" w:eastAsia="Times New Roman" w:hAnsi="Arial" w:cs="Arial"/>
          <w:sz w:val="24"/>
          <w:szCs w:val="24"/>
          <w:lang w:eastAsia="pt-BR"/>
        </w:rPr>
        <w:t xml:space="preserve"> de altura</w:t>
      </w:r>
      <w:r w:rsidR="00337ECE" w:rsidRPr="00E45CDE">
        <w:rPr>
          <w:rFonts w:ascii="Arial" w:eastAsia="Times New Roman" w:hAnsi="Arial" w:cs="Arial"/>
          <w:sz w:val="24"/>
          <w:szCs w:val="24"/>
          <w:lang w:eastAsia="pt-BR"/>
        </w:rPr>
        <w:t>,</w:t>
      </w:r>
      <w:r w:rsidR="00B771AC" w:rsidRPr="00E45CDE">
        <w:rPr>
          <w:rFonts w:ascii="Arial" w:eastAsia="Times New Roman" w:hAnsi="Arial" w:cs="Arial"/>
          <w:sz w:val="24"/>
          <w:szCs w:val="24"/>
          <w:lang w:eastAsia="pt-BR"/>
        </w:rPr>
        <w:t xml:space="preserve"> com </w:t>
      </w:r>
      <w:r w:rsidR="003F5D8C" w:rsidRPr="00E45CDE">
        <w:rPr>
          <w:rFonts w:ascii="Arial" w:eastAsia="Times New Roman" w:hAnsi="Arial" w:cs="Arial"/>
          <w:sz w:val="24"/>
          <w:szCs w:val="24"/>
          <w:lang w:eastAsia="pt-BR"/>
        </w:rPr>
        <w:t xml:space="preserve">mínimo de </w:t>
      </w:r>
      <w:r w:rsidR="00FF28BD" w:rsidRPr="00E45CDE">
        <w:rPr>
          <w:rFonts w:ascii="Arial" w:eastAsia="Times New Roman" w:hAnsi="Arial" w:cs="Arial"/>
          <w:sz w:val="24"/>
          <w:szCs w:val="24"/>
          <w:lang w:eastAsia="pt-BR"/>
        </w:rPr>
        <w:t>1 c</w:t>
      </w:r>
      <w:r w:rsidR="003F5D8C" w:rsidRPr="00E45CDE">
        <w:rPr>
          <w:rFonts w:ascii="Arial" w:eastAsia="Times New Roman" w:hAnsi="Arial" w:cs="Arial"/>
          <w:sz w:val="24"/>
          <w:szCs w:val="24"/>
          <w:lang w:eastAsia="pt-BR"/>
        </w:rPr>
        <w:t>m (</w:t>
      </w:r>
      <w:r w:rsidR="00B771AC" w:rsidRPr="00E45CDE">
        <w:rPr>
          <w:rFonts w:ascii="Arial" w:eastAsia="Times New Roman" w:hAnsi="Arial" w:cs="Arial"/>
          <w:sz w:val="24"/>
          <w:szCs w:val="24"/>
          <w:lang w:eastAsia="pt-BR"/>
        </w:rPr>
        <w:t>um</w:t>
      </w:r>
      <w:r w:rsidR="003F5D8C" w:rsidRPr="00E45CDE">
        <w:rPr>
          <w:rFonts w:ascii="Arial" w:eastAsia="Times New Roman" w:hAnsi="Arial" w:cs="Arial"/>
          <w:sz w:val="24"/>
          <w:szCs w:val="24"/>
          <w:lang w:eastAsia="pt-BR"/>
        </w:rPr>
        <w:t xml:space="preserve"> centímetro) </w:t>
      </w:r>
      <w:r w:rsidR="00577C66" w:rsidRPr="00E45CDE">
        <w:rPr>
          <w:rFonts w:ascii="Arial" w:eastAsia="Times New Roman" w:hAnsi="Arial" w:cs="Arial"/>
          <w:sz w:val="24"/>
          <w:szCs w:val="24"/>
          <w:lang w:eastAsia="pt-BR"/>
        </w:rPr>
        <w:t>de diâmetr</w:t>
      </w:r>
      <w:r w:rsidR="000408FF" w:rsidRPr="00E45CDE">
        <w:rPr>
          <w:rFonts w:ascii="Arial" w:eastAsia="Times New Roman" w:hAnsi="Arial" w:cs="Arial"/>
          <w:sz w:val="24"/>
          <w:szCs w:val="24"/>
          <w:lang w:eastAsia="pt-BR"/>
        </w:rPr>
        <w:t>o,</w:t>
      </w:r>
      <w:r w:rsidR="00577C66"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e essências florestais nativas ou que se prestem a arborização urbana.</w:t>
      </w:r>
    </w:p>
    <w:p w:rsidR="00503D6E" w:rsidRPr="00E45CDE" w:rsidRDefault="00503D6E" w:rsidP="00E45CDE">
      <w:pPr>
        <w:spacing w:after="0" w:line="240" w:lineRule="auto"/>
        <w:jc w:val="both"/>
        <w:rPr>
          <w:rFonts w:ascii="Arial" w:eastAsia="Times New Roman" w:hAnsi="Arial" w:cs="Arial"/>
          <w:b/>
          <w:bCs/>
          <w:sz w:val="24"/>
          <w:szCs w:val="24"/>
          <w:lang w:eastAsia="pt-BR"/>
        </w:rPr>
      </w:pPr>
      <w:bookmarkStart w:id="2" w:name="artigo_21"/>
    </w:p>
    <w:bookmarkEnd w:id="2"/>
    <w:p w:rsidR="00BD277C" w:rsidRPr="00E45CDE" w:rsidRDefault="003F5D8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SEÇÃO II</w:t>
      </w:r>
    </w:p>
    <w:p w:rsidR="00AB0735" w:rsidRDefault="00BD277C" w:rsidP="00E45CDE">
      <w:pPr>
        <w:spacing w:after="0" w:line="240" w:lineRule="auto"/>
        <w:jc w:val="center"/>
        <w:rPr>
          <w:rFonts w:ascii="Arial" w:eastAsia="Times New Roman" w:hAnsi="Arial" w:cs="Arial"/>
          <w:b/>
          <w:sz w:val="24"/>
          <w:szCs w:val="24"/>
          <w:lang w:eastAsia="pt-BR"/>
        </w:rPr>
      </w:pPr>
      <w:r w:rsidRPr="00E45CDE">
        <w:rPr>
          <w:rFonts w:ascii="Arial" w:eastAsia="Times New Roman" w:hAnsi="Arial" w:cs="Arial"/>
          <w:b/>
          <w:sz w:val="24"/>
          <w:szCs w:val="24"/>
          <w:lang w:eastAsia="pt-BR"/>
        </w:rPr>
        <w:t>EM ÁREA OU LOGRADOURO PÚBLICO</w:t>
      </w:r>
      <w:bookmarkStart w:id="3" w:name="artigo_22"/>
    </w:p>
    <w:p w:rsidR="00E45CDE" w:rsidRPr="00E45CDE" w:rsidRDefault="00E45CDE" w:rsidP="00E45CDE">
      <w:pPr>
        <w:spacing w:after="0" w:line="240" w:lineRule="auto"/>
        <w:jc w:val="center"/>
        <w:rPr>
          <w:rFonts w:ascii="Arial" w:eastAsia="Times New Roman" w:hAnsi="Arial" w:cs="Arial"/>
          <w:b/>
          <w:sz w:val="24"/>
          <w:szCs w:val="24"/>
          <w:lang w:eastAsia="pt-BR"/>
        </w:rPr>
      </w:pPr>
    </w:p>
    <w:p w:rsidR="00AB0735" w:rsidRPr="00E45CDE" w:rsidRDefault="00AB0735" w:rsidP="00E45CDE">
      <w:pPr>
        <w:spacing w:after="0" w:line="240" w:lineRule="auto"/>
        <w:jc w:val="both"/>
        <w:rPr>
          <w:rFonts w:ascii="Arial" w:eastAsia="Times New Roman" w:hAnsi="Arial" w:cs="Arial"/>
          <w:sz w:val="24"/>
          <w:szCs w:val="24"/>
          <w:lang w:eastAsia="pt-BR"/>
        </w:rPr>
      </w:pPr>
    </w:p>
    <w:p w:rsidR="006378D3" w:rsidRDefault="003D1461" w:rsidP="00E45CDE">
      <w:pPr>
        <w:spacing w:after="0" w:line="240" w:lineRule="auto"/>
        <w:jc w:val="both"/>
        <w:rPr>
          <w:rFonts w:ascii="Arial" w:eastAsia="Times New Roman" w:hAnsi="Arial" w:cs="Arial"/>
          <w:strike/>
          <w:color w:val="FF0000"/>
          <w:sz w:val="24"/>
          <w:szCs w:val="24"/>
          <w:lang w:eastAsia="pt-BR"/>
        </w:rPr>
      </w:pPr>
      <w:r w:rsidRPr="00E45CDE">
        <w:rPr>
          <w:rFonts w:ascii="Arial" w:eastAsia="Times New Roman" w:hAnsi="Arial" w:cs="Arial"/>
          <w:b/>
          <w:sz w:val="24"/>
          <w:szCs w:val="24"/>
          <w:u w:val="single"/>
          <w:lang w:eastAsia="pt-BR"/>
        </w:rPr>
        <w:t xml:space="preserve">Art </w:t>
      </w:r>
      <w:r w:rsidR="00DF4D90" w:rsidRPr="00E45CDE">
        <w:rPr>
          <w:rFonts w:ascii="Arial" w:eastAsia="Times New Roman" w:hAnsi="Arial" w:cs="Arial"/>
          <w:b/>
          <w:sz w:val="24"/>
          <w:szCs w:val="24"/>
          <w:u w:val="single"/>
          <w:lang w:eastAsia="pt-BR"/>
        </w:rPr>
        <w:t>18</w:t>
      </w:r>
      <w:r w:rsidR="007C63FC" w:rsidRPr="00E45CDE">
        <w:rPr>
          <w:rFonts w:ascii="Arial" w:eastAsia="Times New Roman" w:hAnsi="Arial" w:cs="Arial"/>
          <w:sz w:val="24"/>
          <w:szCs w:val="24"/>
          <w:lang w:eastAsia="pt-BR"/>
        </w:rPr>
        <w:t>.</w:t>
      </w:r>
      <w:r w:rsidR="003F5D8C" w:rsidRPr="00E45CDE">
        <w:rPr>
          <w:rFonts w:ascii="Arial" w:eastAsia="Times New Roman" w:hAnsi="Arial" w:cs="Arial"/>
          <w:b/>
          <w:bCs/>
          <w:sz w:val="24"/>
          <w:szCs w:val="24"/>
          <w:lang w:eastAsia="pt-BR"/>
        </w:rPr>
        <w:t xml:space="preserve"> </w:t>
      </w:r>
      <w:bookmarkEnd w:id="3"/>
      <w:r w:rsidR="007B0777" w:rsidRPr="00E45CDE">
        <w:rPr>
          <w:rFonts w:ascii="Arial" w:eastAsia="Times New Roman" w:hAnsi="Arial" w:cs="Arial"/>
          <w:sz w:val="24"/>
          <w:szCs w:val="24"/>
          <w:lang w:eastAsia="pt-BR"/>
        </w:rPr>
        <w:t>A autorização de</w:t>
      </w:r>
      <w:r w:rsidR="007B0777" w:rsidRPr="00E45CDE">
        <w:rPr>
          <w:rFonts w:ascii="Arial" w:eastAsia="Times New Roman" w:hAnsi="Arial" w:cs="Arial"/>
          <w:color w:val="FF0000"/>
          <w:sz w:val="24"/>
          <w:szCs w:val="24"/>
          <w:lang w:eastAsia="pt-BR"/>
        </w:rPr>
        <w:t xml:space="preserve"> </w:t>
      </w:r>
      <w:r w:rsidR="00DD775C" w:rsidRPr="00E45CDE">
        <w:rPr>
          <w:rFonts w:ascii="Arial" w:eastAsia="Times New Roman" w:hAnsi="Arial" w:cs="Arial"/>
          <w:sz w:val="24"/>
          <w:szCs w:val="24"/>
          <w:lang w:eastAsia="pt-BR"/>
        </w:rPr>
        <w:t xml:space="preserve">plantio, </w:t>
      </w:r>
      <w:r w:rsidR="00906EBD" w:rsidRPr="00E45CDE">
        <w:rPr>
          <w:rFonts w:ascii="Arial" w:eastAsia="Times New Roman" w:hAnsi="Arial" w:cs="Arial"/>
          <w:sz w:val="24"/>
          <w:szCs w:val="24"/>
          <w:lang w:eastAsia="pt-BR"/>
        </w:rPr>
        <w:t>transplante,</w:t>
      </w:r>
      <w:r w:rsidR="00906EBD" w:rsidRPr="00E45CDE">
        <w:rPr>
          <w:rFonts w:ascii="Arial" w:eastAsia="Times New Roman" w:hAnsi="Arial" w:cs="Arial"/>
          <w:color w:val="FF0000"/>
          <w:sz w:val="24"/>
          <w:szCs w:val="24"/>
          <w:lang w:eastAsia="pt-BR"/>
        </w:rPr>
        <w:t xml:space="preserve"> </w:t>
      </w:r>
      <w:r w:rsidR="000002A9" w:rsidRPr="00E45CDE">
        <w:rPr>
          <w:rFonts w:ascii="Arial" w:eastAsia="Times New Roman" w:hAnsi="Arial" w:cs="Arial"/>
          <w:sz w:val="24"/>
          <w:szCs w:val="24"/>
          <w:lang w:eastAsia="pt-BR"/>
        </w:rPr>
        <w:t>poda ou</w:t>
      </w:r>
      <w:r w:rsidR="000002A9" w:rsidRPr="00E45CDE">
        <w:rPr>
          <w:rFonts w:ascii="Arial" w:eastAsia="Times New Roman" w:hAnsi="Arial" w:cs="Arial"/>
          <w:color w:val="FF0000"/>
          <w:sz w:val="24"/>
          <w:szCs w:val="24"/>
          <w:lang w:eastAsia="pt-BR"/>
        </w:rPr>
        <w:t xml:space="preserve"> </w:t>
      </w:r>
      <w:r w:rsidR="003F5D8C" w:rsidRPr="00E45CDE">
        <w:rPr>
          <w:rFonts w:ascii="Arial" w:eastAsia="Times New Roman" w:hAnsi="Arial" w:cs="Arial"/>
          <w:sz w:val="24"/>
          <w:szCs w:val="24"/>
          <w:lang w:eastAsia="pt-BR"/>
        </w:rPr>
        <w:t>corte de árvores de arborização pública é de competência exclusiva d</w:t>
      </w:r>
      <w:r w:rsidRPr="00E45CDE">
        <w:rPr>
          <w:rFonts w:ascii="Arial" w:eastAsia="Times New Roman" w:hAnsi="Arial" w:cs="Arial"/>
          <w:sz w:val="24"/>
          <w:szCs w:val="24"/>
          <w:lang w:eastAsia="pt-BR"/>
        </w:rPr>
        <w:t xml:space="preserve">o Departamento </w:t>
      </w:r>
      <w:r w:rsidR="001F6528" w:rsidRPr="00E45CDE">
        <w:rPr>
          <w:rFonts w:ascii="Arial" w:eastAsia="Times New Roman" w:hAnsi="Arial" w:cs="Arial"/>
          <w:sz w:val="24"/>
          <w:szCs w:val="24"/>
          <w:lang w:eastAsia="pt-BR"/>
        </w:rPr>
        <w:t xml:space="preserve">Municipal </w:t>
      </w:r>
      <w:r w:rsidRPr="00E45CDE">
        <w:rPr>
          <w:rFonts w:ascii="Arial" w:eastAsia="Times New Roman" w:hAnsi="Arial" w:cs="Arial"/>
          <w:sz w:val="24"/>
          <w:szCs w:val="24"/>
          <w:lang w:eastAsia="pt-BR"/>
        </w:rPr>
        <w:t xml:space="preserve">de Meio Ambiente </w:t>
      </w:r>
      <w:r w:rsidR="007B0777" w:rsidRPr="00E45CDE">
        <w:rPr>
          <w:rFonts w:ascii="Arial" w:eastAsia="Times New Roman" w:hAnsi="Arial" w:cs="Arial"/>
          <w:sz w:val="24"/>
          <w:szCs w:val="24"/>
          <w:lang w:eastAsia="pt-BR"/>
        </w:rPr>
        <w:t>–</w:t>
      </w:r>
      <w:r w:rsidR="003F5D8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w:t>
      </w:r>
      <w:r w:rsidR="007B0777" w:rsidRPr="00E45CDE">
        <w:rPr>
          <w:rFonts w:ascii="Arial" w:eastAsia="Times New Roman" w:hAnsi="Arial" w:cs="Arial"/>
          <w:sz w:val="24"/>
          <w:szCs w:val="24"/>
          <w:lang w:eastAsia="pt-BR"/>
        </w:rPr>
        <w:t xml:space="preserve">. </w:t>
      </w:r>
      <w:r w:rsidR="0090727B" w:rsidRPr="00E45CDE">
        <w:rPr>
          <w:rFonts w:ascii="Arial" w:eastAsia="Times New Roman" w:hAnsi="Arial" w:cs="Arial"/>
          <w:strike/>
          <w:color w:val="FF0000"/>
          <w:sz w:val="24"/>
          <w:szCs w:val="24"/>
          <w:lang w:eastAsia="pt-BR"/>
        </w:rPr>
        <w:t xml:space="preserve"> </w:t>
      </w:r>
    </w:p>
    <w:p w:rsidR="00E45CDE" w:rsidRPr="00E45CDE" w:rsidRDefault="00E45CDE" w:rsidP="00E45CDE">
      <w:pPr>
        <w:spacing w:after="0" w:line="240" w:lineRule="auto"/>
        <w:jc w:val="both"/>
        <w:rPr>
          <w:rFonts w:ascii="Arial" w:eastAsia="Times New Roman" w:hAnsi="Arial" w:cs="Arial"/>
          <w:strike/>
          <w:color w:val="FF0000"/>
          <w:sz w:val="24"/>
          <w:szCs w:val="24"/>
          <w:lang w:eastAsia="pt-BR"/>
        </w:rPr>
      </w:pPr>
    </w:p>
    <w:p w:rsidR="005F68EC" w:rsidRDefault="005F68EC" w:rsidP="00E45CDE">
      <w:pPr>
        <w:spacing w:after="0" w:line="240" w:lineRule="auto"/>
        <w:jc w:val="both"/>
        <w:rPr>
          <w:rFonts w:ascii="Arial" w:hAnsi="Arial" w:cs="Arial"/>
          <w:sz w:val="24"/>
          <w:szCs w:val="24"/>
        </w:rPr>
      </w:pPr>
      <w:r w:rsidRPr="00E45CDE">
        <w:rPr>
          <w:rFonts w:ascii="Arial" w:eastAsia="Times New Roman" w:hAnsi="Arial" w:cs="Arial"/>
          <w:sz w:val="24"/>
          <w:szCs w:val="24"/>
          <w:lang w:eastAsia="pt-BR"/>
        </w:rPr>
        <w:t>§ 1º</w:t>
      </w:r>
      <w:r w:rsidRPr="00E45CDE">
        <w:rPr>
          <w:rFonts w:ascii="Arial" w:hAnsi="Arial" w:cs="Arial"/>
          <w:sz w:val="24"/>
          <w:szCs w:val="24"/>
        </w:rPr>
        <w:t xml:space="preserve"> </w:t>
      </w:r>
      <w:r w:rsidR="00DD775C" w:rsidRPr="00E45CDE">
        <w:rPr>
          <w:rFonts w:ascii="Arial" w:hAnsi="Arial" w:cs="Arial"/>
          <w:sz w:val="24"/>
          <w:szCs w:val="24"/>
        </w:rPr>
        <w:t xml:space="preserve">O plantio, </w:t>
      </w:r>
      <w:r w:rsidR="00906EBD" w:rsidRPr="00E45CDE">
        <w:rPr>
          <w:rFonts w:ascii="Arial" w:hAnsi="Arial" w:cs="Arial"/>
          <w:sz w:val="24"/>
          <w:szCs w:val="24"/>
        </w:rPr>
        <w:t xml:space="preserve">transplante, </w:t>
      </w:r>
      <w:r w:rsidR="000002A9" w:rsidRPr="00E45CDE">
        <w:rPr>
          <w:rFonts w:ascii="Arial" w:hAnsi="Arial" w:cs="Arial"/>
          <w:sz w:val="24"/>
          <w:szCs w:val="24"/>
        </w:rPr>
        <w:t>poda ou o</w:t>
      </w:r>
      <w:r w:rsidRPr="00E45CDE">
        <w:rPr>
          <w:rFonts w:ascii="Arial" w:hAnsi="Arial" w:cs="Arial"/>
          <w:sz w:val="24"/>
          <w:szCs w:val="24"/>
        </w:rPr>
        <w:t xml:space="preserve"> corte será executado por funcionários da Prefeitura devidamente capacitados ou por empresas e ou profissionais tecnicamente capacitados para tais atividades, supervisionados por profissionais habilitados e legalmente competentes, que estejam credenciados pelo Departamento Municipal de Meio Ambiente, portando a Carteira de Identificação, ambos referendados pelo Conselho Municipal de Meio Ambiente</w:t>
      </w:r>
      <w:r w:rsidRPr="00E45CDE">
        <w:rPr>
          <w:rFonts w:ascii="Arial" w:hAnsi="Arial" w:cs="Arial"/>
          <w:b/>
          <w:sz w:val="24"/>
          <w:szCs w:val="24"/>
        </w:rPr>
        <w:t xml:space="preserve"> -</w:t>
      </w:r>
      <w:r w:rsidRPr="00E45CDE">
        <w:rPr>
          <w:rFonts w:ascii="Arial" w:hAnsi="Arial" w:cs="Arial"/>
          <w:sz w:val="24"/>
          <w:szCs w:val="24"/>
        </w:rPr>
        <w:t xml:space="preserve"> COMDEMA.</w:t>
      </w:r>
    </w:p>
    <w:p w:rsidR="00E45CDE" w:rsidRPr="00E45CDE" w:rsidRDefault="00E45CDE" w:rsidP="00E45CDE">
      <w:pPr>
        <w:spacing w:after="0" w:line="240" w:lineRule="auto"/>
        <w:jc w:val="both"/>
        <w:rPr>
          <w:rFonts w:ascii="Arial" w:eastAsia="Times New Roman" w:hAnsi="Arial" w:cs="Arial"/>
          <w:strike/>
          <w:color w:val="FF0000"/>
          <w:sz w:val="24"/>
          <w:szCs w:val="24"/>
          <w:lang w:eastAsia="pt-BR"/>
        </w:rPr>
      </w:pPr>
    </w:p>
    <w:p w:rsidR="006378D3"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Em caso de danos materiais provocados pela árvore ou que criem obstáculos à acessibilidade das pessoas nas calçadas ou vias públicas, </w:t>
      </w:r>
      <w:r w:rsidR="005F68EC" w:rsidRPr="00E45CDE">
        <w:rPr>
          <w:rFonts w:ascii="Arial" w:eastAsia="Times New Roman" w:hAnsi="Arial" w:cs="Arial"/>
          <w:sz w:val="24"/>
          <w:szCs w:val="24"/>
          <w:lang w:eastAsia="pt-BR"/>
        </w:rPr>
        <w:t xml:space="preserve">ou quando verificado problemas fitossanitários ou riscos imediatos à população, </w:t>
      </w:r>
      <w:r w:rsidRPr="00E45CDE">
        <w:rPr>
          <w:rFonts w:ascii="Arial" w:eastAsia="Times New Roman" w:hAnsi="Arial" w:cs="Arial"/>
          <w:sz w:val="24"/>
          <w:szCs w:val="24"/>
          <w:lang w:eastAsia="pt-BR"/>
        </w:rPr>
        <w:t>devidamente constatados pela fiscalização d</w:t>
      </w:r>
      <w:r w:rsidR="006C539F"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1F6528" w:rsidRPr="00E45CDE">
        <w:rPr>
          <w:rFonts w:ascii="Arial" w:eastAsia="Times New Roman" w:hAnsi="Arial" w:cs="Arial"/>
          <w:sz w:val="24"/>
          <w:szCs w:val="24"/>
          <w:lang w:eastAsia="pt-BR"/>
        </w:rPr>
        <w:t xml:space="preserve">Departamento Municipal de Meio Ambiente </w:t>
      </w:r>
      <w:r w:rsidR="00D2693E" w:rsidRPr="00E45CDE">
        <w:rPr>
          <w:rFonts w:ascii="Arial" w:eastAsia="Times New Roman" w:hAnsi="Arial" w:cs="Arial"/>
          <w:b/>
          <w:sz w:val="24"/>
          <w:szCs w:val="24"/>
          <w:lang w:eastAsia="pt-BR"/>
        </w:rPr>
        <w:t>-</w:t>
      </w:r>
      <w:r w:rsidR="001F6528" w:rsidRPr="00E45CDE">
        <w:rPr>
          <w:rFonts w:ascii="Arial" w:eastAsia="Times New Roman" w:hAnsi="Arial" w:cs="Arial"/>
          <w:sz w:val="24"/>
          <w:szCs w:val="24"/>
          <w:lang w:eastAsia="pt-BR"/>
        </w:rPr>
        <w:t xml:space="preserve"> DMMA</w:t>
      </w:r>
      <w:r w:rsidR="005F68EC" w:rsidRPr="00E45CDE">
        <w:rPr>
          <w:rFonts w:ascii="Arial" w:eastAsia="Times New Roman" w:hAnsi="Arial" w:cs="Arial"/>
          <w:sz w:val="24"/>
          <w:szCs w:val="24"/>
          <w:lang w:eastAsia="pt-BR"/>
        </w:rPr>
        <w:t>, o corte</w:t>
      </w:r>
      <w:r w:rsidR="00906EBD" w:rsidRPr="00E45CDE">
        <w:rPr>
          <w:rFonts w:ascii="Arial" w:eastAsia="Times New Roman" w:hAnsi="Arial" w:cs="Arial"/>
          <w:sz w:val="24"/>
          <w:szCs w:val="24"/>
          <w:lang w:eastAsia="pt-BR"/>
        </w:rPr>
        <w:t>, transplante</w:t>
      </w:r>
      <w:r w:rsidR="00DD775C" w:rsidRPr="00E45CDE">
        <w:rPr>
          <w:rFonts w:ascii="Arial" w:eastAsia="Times New Roman" w:hAnsi="Arial" w:cs="Arial"/>
          <w:sz w:val="24"/>
          <w:szCs w:val="24"/>
          <w:lang w:eastAsia="pt-BR"/>
        </w:rPr>
        <w:t xml:space="preserve"> ou poda</w:t>
      </w:r>
      <w:r w:rsidR="005F68EC" w:rsidRPr="00E45CDE">
        <w:rPr>
          <w:rFonts w:ascii="Arial" w:eastAsia="Times New Roman" w:hAnsi="Arial" w:cs="Arial"/>
          <w:sz w:val="24"/>
          <w:szCs w:val="24"/>
          <w:lang w:eastAsia="pt-BR"/>
        </w:rPr>
        <w:t xml:space="preserve"> deverá ser efetuado pelo DMMA</w:t>
      </w:r>
      <w:r w:rsidR="00AB073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sem ônus para o </w:t>
      </w:r>
      <w:r w:rsidR="005F68EC" w:rsidRPr="00E45CDE">
        <w:rPr>
          <w:rFonts w:ascii="Arial" w:eastAsia="Times New Roman" w:hAnsi="Arial" w:cs="Arial"/>
          <w:sz w:val="24"/>
          <w:szCs w:val="24"/>
          <w:lang w:eastAsia="pt-BR"/>
        </w:rPr>
        <w:t>munícipe</w:t>
      </w:r>
      <w:r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5F68EC" w:rsidRDefault="005F68E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3º Em casos fortuitos ou de força maior, como queda de árvores, o munícipe deve comunicar à Guarda Municipal para emissão de R.O. (Registro de Ocorrência), e </w:t>
      </w:r>
      <w:r w:rsidR="0057425C" w:rsidRPr="00E45CDE">
        <w:rPr>
          <w:rFonts w:ascii="Arial" w:eastAsia="Times New Roman" w:hAnsi="Arial" w:cs="Arial"/>
          <w:sz w:val="24"/>
          <w:szCs w:val="24"/>
          <w:lang w:eastAsia="pt-BR"/>
        </w:rPr>
        <w:t xml:space="preserve">poderá </w:t>
      </w:r>
      <w:r w:rsidRPr="00E45CDE">
        <w:rPr>
          <w:rFonts w:ascii="Arial" w:eastAsia="Times New Roman" w:hAnsi="Arial" w:cs="Arial"/>
          <w:sz w:val="24"/>
          <w:szCs w:val="24"/>
          <w:lang w:eastAsia="pt-BR"/>
        </w:rPr>
        <w:t xml:space="preserve">efetuar </w:t>
      </w:r>
      <w:r w:rsidR="0057425C" w:rsidRPr="00E45CDE">
        <w:rPr>
          <w:rFonts w:ascii="Arial" w:eastAsia="Times New Roman" w:hAnsi="Arial" w:cs="Arial"/>
          <w:sz w:val="24"/>
          <w:szCs w:val="24"/>
          <w:lang w:eastAsia="pt-BR"/>
        </w:rPr>
        <w:t xml:space="preserve">o corte e </w:t>
      </w:r>
      <w:r w:rsidRPr="00E45CDE">
        <w:rPr>
          <w:rFonts w:ascii="Arial" w:eastAsia="Times New Roman" w:hAnsi="Arial" w:cs="Arial"/>
          <w:sz w:val="24"/>
          <w:szCs w:val="24"/>
          <w:lang w:eastAsia="pt-BR"/>
        </w:rPr>
        <w:t xml:space="preserve">a remoção sem autorização do DMMA. </w:t>
      </w:r>
    </w:p>
    <w:p w:rsidR="00E45CDE" w:rsidRPr="00E45CDE" w:rsidRDefault="00E45CDE" w:rsidP="00E45CDE">
      <w:pPr>
        <w:spacing w:after="0" w:line="240" w:lineRule="auto"/>
        <w:jc w:val="both"/>
        <w:rPr>
          <w:rFonts w:ascii="Arial" w:eastAsia="Times New Roman" w:hAnsi="Arial" w:cs="Arial"/>
          <w:sz w:val="24"/>
          <w:szCs w:val="24"/>
          <w:lang w:eastAsia="pt-BR"/>
        </w:rPr>
      </w:pPr>
    </w:p>
    <w:p w:rsidR="005F68EC" w:rsidRDefault="005F68E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 xml:space="preserve">Art </w:t>
      </w:r>
      <w:r w:rsidR="00DF4D90" w:rsidRPr="00E45CDE">
        <w:rPr>
          <w:rFonts w:ascii="Arial" w:eastAsia="Times New Roman" w:hAnsi="Arial" w:cs="Arial"/>
          <w:b/>
          <w:sz w:val="24"/>
          <w:szCs w:val="24"/>
          <w:u w:val="single"/>
          <w:lang w:eastAsia="pt-BR"/>
        </w:rPr>
        <w:t>19</w:t>
      </w:r>
      <w:r w:rsidRPr="00E45CDE">
        <w:rPr>
          <w:rFonts w:ascii="Arial" w:eastAsia="Times New Roman" w:hAnsi="Arial" w:cs="Arial"/>
          <w:sz w:val="24"/>
          <w:szCs w:val="24"/>
          <w:lang w:eastAsia="pt-BR"/>
        </w:rPr>
        <w:t>.</w:t>
      </w:r>
      <w:r w:rsidRPr="00E45CDE">
        <w:rPr>
          <w:rFonts w:ascii="Arial" w:eastAsia="Times New Roman" w:hAnsi="Arial" w:cs="Arial"/>
          <w:bCs/>
          <w:sz w:val="24"/>
          <w:szCs w:val="24"/>
          <w:lang w:eastAsia="pt-BR"/>
        </w:rPr>
        <w:t xml:space="preserve"> </w:t>
      </w:r>
      <w:r w:rsidRPr="00E45CDE">
        <w:rPr>
          <w:rFonts w:ascii="Arial" w:hAnsi="Arial" w:cs="Arial"/>
          <w:sz w:val="24"/>
          <w:szCs w:val="24"/>
        </w:rPr>
        <w:t>A supressão ou poda de árvores em vias ou logradouros públicos só poderá ser autorizada nas seguintes circunstâncias:</w:t>
      </w:r>
      <w:r w:rsidRPr="00E45CDE">
        <w:rPr>
          <w:rFonts w:ascii="Arial" w:eastAsia="Times New Roman" w:hAnsi="Arial" w:cs="Arial"/>
          <w:sz w:val="24"/>
          <w:szCs w:val="24"/>
          <w:lang w:eastAsia="pt-BR"/>
        </w:rPr>
        <w:t xml:space="preserve"> </w:t>
      </w:r>
    </w:p>
    <w:p w:rsidR="00E45CDE" w:rsidRPr="00E45CDE" w:rsidRDefault="00E45CDE" w:rsidP="00E45CDE">
      <w:pPr>
        <w:spacing w:after="0" w:line="240" w:lineRule="auto"/>
        <w:jc w:val="both"/>
        <w:rPr>
          <w:rFonts w:ascii="Arial" w:hAnsi="Arial" w:cs="Arial"/>
          <w:sz w:val="24"/>
          <w:szCs w:val="24"/>
        </w:rPr>
      </w:pP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I</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em terreno a ser edificado, quando o corte for indispensável à realização da obra, a critério da Prefeitura Municipal;</w:t>
      </w: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II</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quando o estado fitossanitário da árvore a justificar;</w:t>
      </w: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III</w:t>
      </w:r>
      <w:r w:rsidRPr="00E45CDE">
        <w:rPr>
          <w:rFonts w:ascii="Arial" w:hAnsi="Arial" w:cs="Arial"/>
          <w:sz w:val="24"/>
          <w:szCs w:val="24"/>
        </w:rPr>
        <w:t xml:space="preserve"> </w:t>
      </w:r>
      <w:r w:rsidRPr="00E45CDE">
        <w:rPr>
          <w:rFonts w:ascii="Arial" w:hAnsi="Arial" w:cs="Arial"/>
          <w:b/>
          <w:sz w:val="24"/>
          <w:szCs w:val="24"/>
        </w:rPr>
        <w:t xml:space="preserve">- </w:t>
      </w:r>
      <w:r w:rsidRPr="00E45CDE">
        <w:rPr>
          <w:rFonts w:ascii="Arial" w:hAnsi="Arial" w:cs="Arial"/>
          <w:sz w:val="24"/>
          <w:szCs w:val="24"/>
        </w:rPr>
        <w:t xml:space="preserve">quando a árvore, ou parte desta, apresentar risco iminente de queda ou possibilidade de acidentes prejudiciais à integridade física ou patrimonial das pessoas; </w:t>
      </w: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IV</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nos casos em que a árvore esteja causando comprovados danos ao patrimônio público ou privado;</w:t>
      </w: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V</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nos casos em que a árvore constitua obstáculo fisicamente incontornável ao acesso de veículos ou pessoas;</w:t>
      </w:r>
    </w:p>
    <w:p w:rsidR="005F68EC" w:rsidRPr="00E45CDE"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VI</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quando o plantio irregular ou a propagação espontânea de espécies arbóreas impossibilitar</w:t>
      </w:r>
      <w:r w:rsidR="00D2693E" w:rsidRPr="00E45CDE">
        <w:rPr>
          <w:rFonts w:ascii="Arial" w:hAnsi="Arial" w:cs="Arial"/>
          <w:sz w:val="24"/>
          <w:szCs w:val="24"/>
        </w:rPr>
        <w:t>em</w:t>
      </w:r>
      <w:r w:rsidRPr="00E45CDE">
        <w:rPr>
          <w:rFonts w:ascii="Arial" w:hAnsi="Arial" w:cs="Arial"/>
          <w:sz w:val="24"/>
          <w:szCs w:val="24"/>
        </w:rPr>
        <w:t xml:space="preserve"> o desenvolvimento adequado de árvores vizinhas;</w:t>
      </w:r>
    </w:p>
    <w:p w:rsidR="005F68EC" w:rsidRDefault="005F68EC"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VII</w:t>
      </w:r>
      <w:r w:rsidRPr="00E45CDE">
        <w:rPr>
          <w:rFonts w:ascii="Arial" w:hAnsi="Arial" w:cs="Arial"/>
          <w:sz w:val="24"/>
          <w:szCs w:val="24"/>
        </w:rPr>
        <w:t xml:space="preserve"> </w:t>
      </w:r>
      <w:r w:rsidRPr="00E45CDE">
        <w:rPr>
          <w:rFonts w:ascii="Arial" w:hAnsi="Arial" w:cs="Arial"/>
          <w:b/>
          <w:sz w:val="24"/>
          <w:szCs w:val="24"/>
        </w:rPr>
        <w:t>-</w:t>
      </w:r>
      <w:r w:rsidRPr="00E45CDE">
        <w:rPr>
          <w:rFonts w:ascii="Arial" w:hAnsi="Arial" w:cs="Arial"/>
          <w:sz w:val="24"/>
          <w:szCs w:val="24"/>
        </w:rPr>
        <w:t xml:space="preserve"> quando se tratar de espécies invasoras, com propagação prejudicial comprovada.</w:t>
      </w:r>
    </w:p>
    <w:p w:rsidR="00E45CDE" w:rsidRPr="00E45CDE" w:rsidRDefault="00E45CDE" w:rsidP="00E45CDE">
      <w:pPr>
        <w:autoSpaceDE w:val="0"/>
        <w:autoSpaceDN w:val="0"/>
        <w:adjustRightInd w:val="0"/>
        <w:spacing w:after="0" w:line="240" w:lineRule="auto"/>
        <w:jc w:val="both"/>
        <w:rPr>
          <w:rFonts w:ascii="Arial" w:hAnsi="Arial" w:cs="Arial"/>
          <w:sz w:val="24"/>
          <w:szCs w:val="24"/>
        </w:rPr>
      </w:pPr>
    </w:p>
    <w:p w:rsidR="005F68EC" w:rsidRDefault="00DD775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w:t>
      </w:r>
      <w:r w:rsidR="005F68EC" w:rsidRPr="00E45CDE">
        <w:rPr>
          <w:rFonts w:ascii="Arial" w:eastAsia="Times New Roman" w:hAnsi="Arial" w:cs="Arial"/>
          <w:sz w:val="24"/>
          <w:szCs w:val="24"/>
          <w:lang w:eastAsia="pt-BR"/>
        </w:rPr>
        <w:t xml:space="preserve"> O corte será executado por funcionários da Prefeitura Municipal, mediante o recolhimento da taxa</w:t>
      </w:r>
      <w:r w:rsidR="00E9783F" w:rsidRPr="00E45CDE">
        <w:rPr>
          <w:rFonts w:ascii="Arial" w:eastAsia="Times New Roman" w:hAnsi="Arial" w:cs="Arial"/>
          <w:sz w:val="24"/>
          <w:szCs w:val="24"/>
          <w:lang w:eastAsia="pt-BR"/>
        </w:rPr>
        <w:t>,</w:t>
      </w:r>
      <w:r w:rsidR="005F68EC" w:rsidRPr="00E45CDE">
        <w:rPr>
          <w:rFonts w:ascii="Arial" w:eastAsia="Times New Roman" w:hAnsi="Arial" w:cs="Arial"/>
          <w:sz w:val="24"/>
          <w:szCs w:val="24"/>
          <w:lang w:eastAsia="pt-BR"/>
        </w:rPr>
        <w:t xml:space="preserve"> conforme Anexo I</w:t>
      </w:r>
      <w:r w:rsidR="008C2CC0" w:rsidRPr="00E45CDE">
        <w:rPr>
          <w:rFonts w:ascii="Arial" w:eastAsia="Times New Roman" w:hAnsi="Arial" w:cs="Arial"/>
          <w:sz w:val="24"/>
          <w:szCs w:val="24"/>
          <w:lang w:eastAsia="pt-BR"/>
        </w:rPr>
        <w:t>I</w:t>
      </w:r>
      <w:r w:rsidR="005F68EC" w:rsidRPr="00E45CDE">
        <w:rPr>
          <w:rFonts w:ascii="Arial" w:eastAsia="Times New Roman" w:hAnsi="Arial" w:cs="Arial"/>
          <w:sz w:val="24"/>
          <w:szCs w:val="24"/>
          <w:lang w:eastAsia="pt-BR"/>
        </w:rPr>
        <w:t xml:space="preserve">, que faz parte integrante desta lei, exceto o previsto no </w:t>
      </w:r>
      <w:r w:rsidR="00E9783F" w:rsidRPr="00E45CDE">
        <w:rPr>
          <w:rFonts w:ascii="Arial" w:eastAsia="Times New Roman" w:hAnsi="Arial" w:cs="Arial"/>
          <w:sz w:val="24"/>
          <w:szCs w:val="24"/>
          <w:lang w:eastAsia="pt-BR"/>
        </w:rPr>
        <w:t>§ 2º</w:t>
      </w:r>
      <w:r w:rsidR="005F68EC" w:rsidRPr="00E45CDE">
        <w:rPr>
          <w:rFonts w:ascii="Arial" w:eastAsia="Times New Roman" w:hAnsi="Arial" w:cs="Arial"/>
          <w:sz w:val="24"/>
          <w:szCs w:val="24"/>
          <w:lang w:eastAsia="pt-BR"/>
        </w:rPr>
        <w:t xml:space="preserve"> do art. </w:t>
      </w:r>
      <w:r w:rsidR="00D62009" w:rsidRPr="00E45CDE">
        <w:rPr>
          <w:rFonts w:ascii="Arial" w:eastAsia="Times New Roman" w:hAnsi="Arial" w:cs="Arial"/>
          <w:sz w:val="24"/>
          <w:szCs w:val="24"/>
          <w:lang w:eastAsia="pt-BR"/>
        </w:rPr>
        <w:t>18</w:t>
      </w:r>
      <w:r w:rsidR="005F68EC" w:rsidRPr="00E45CDE">
        <w:rPr>
          <w:rFonts w:ascii="Arial" w:eastAsia="Times New Roman" w:hAnsi="Arial" w:cs="Arial"/>
          <w:sz w:val="24"/>
          <w:szCs w:val="24"/>
          <w:lang w:eastAsia="pt-BR"/>
        </w:rPr>
        <w:t>.</w:t>
      </w:r>
    </w:p>
    <w:p w:rsidR="00E45CDE" w:rsidRPr="00E45CDE" w:rsidRDefault="00E45CDE" w:rsidP="00E45CDE">
      <w:pPr>
        <w:spacing w:after="0" w:line="240" w:lineRule="auto"/>
        <w:jc w:val="both"/>
        <w:rPr>
          <w:rFonts w:ascii="Arial" w:eastAsia="Times New Roman" w:hAnsi="Arial" w:cs="Arial"/>
          <w:sz w:val="24"/>
          <w:szCs w:val="24"/>
          <w:lang w:eastAsia="pt-BR"/>
        </w:rPr>
      </w:pPr>
    </w:p>
    <w:p w:rsidR="00DD775C" w:rsidRDefault="00DD775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Quando forem constatados problemas fitossanitários ou riscos imediatos à população no caso de arborização viária, ao Departamento Municipal de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DMMA, ou suas concessionárias, poderão executar a poda drástica.</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Default="00E9783F"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Art. 2</w:t>
      </w:r>
      <w:r w:rsidR="00DF4D90" w:rsidRPr="00E45CDE">
        <w:rPr>
          <w:rFonts w:ascii="Arial" w:eastAsia="Times New Roman" w:hAnsi="Arial" w:cs="Arial"/>
          <w:b/>
          <w:sz w:val="24"/>
          <w:szCs w:val="24"/>
          <w:u w:val="single"/>
          <w:lang w:eastAsia="pt-BR"/>
        </w:rPr>
        <w:t>0</w:t>
      </w:r>
      <w:r w:rsidRPr="00E45CDE">
        <w:rPr>
          <w:rFonts w:ascii="Arial" w:eastAsia="Times New Roman" w:hAnsi="Arial" w:cs="Arial"/>
          <w:b/>
          <w:sz w:val="24"/>
          <w:szCs w:val="24"/>
          <w:u w:val="single"/>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É vedada a fixação de faixas, placas, cartazes, holofotes, lâmpadas, bem como qualquer tipo de pintura, que venha a causar algum tipo de dano, na arborização pública.</w:t>
      </w:r>
    </w:p>
    <w:p w:rsidR="00E45CDE" w:rsidRPr="00E45CDE" w:rsidRDefault="00E45CDE" w:rsidP="00E45CDE">
      <w:pPr>
        <w:spacing w:after="0" w:line="240" w:lineRule="auto"/>
        <w:jc w:val="both"/>
        <w:rPr>
          <w:rFonts w:ascii="Arial" w:eastAsia="Times New Roman" w:hAnsi="Arial" w:cs="Arial"/>
          <w:sz w:val="24"/>
          <w:szCs w:val="24"/>
          <w:lang w:eastAsia="pt-BR"/>
        </w:rPr>
      </w:pPr>
    </w:p>
    <w:p w:rsidR="00034343" w:rsidRDefault="001F6528"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b/>
          <w:sz w:val="24"/>
          <w:szCs w:val="24"/>
          <w:u w:val="single"/>
          <w:lang w:eastAsia="pt-BR"/>
        </w:rPr>
        <w:t xml:space="preserve">Art </w:t>
      </w:r>
      <w:r w:rsidR="00034343" w:rsidRPr="00E45CDE">
        <w:rPr>
          <w:rFonts w:ascii="Arial" w:eastAsia="Times New Roman" w:hAnsi="Arial" w:cs="Arial"/>
          <w:b/>
          <w:sz w:val="24"/>
          <w:szCs w:val="24"/>
          <w:u w:val="single"/>
          <w:lang w:eastAsia="pt-BR"/>
        </w:rPr>
        <w:t>2</w:t>
      </w:r>
      <w:r w:rsidR="00DF4D90" w:rsidRPr="00E45CDE">
        <w:rPr>
          <w:rFonts w:ascii="Arial" w:eastAsia="Times New Roman" w:hAnsi="Arial" w:cs="Arial"/>
          <w:b/>
          <w:sz w:val="24"/>
          <w:szCs w:val="24"/>
          <w:u w:val="single"/>
          <w:lang w:eastAsia="pt-BR"/>
        </w:rPr>
        <w:t>1</w:t>
      </w:r>
      <w:r w:rsidR="007C63FC" w:rsidRPr="00E45CDE">
        <w:rPr>
          <w:rFonts w:ascii="Arial" w:eastAsia="Times New Roman" w:hAnsi="Arial" w:cs="Arial"/>
          <w:b/>
          <w:sz w:val="24"/>
          <w:szCs w:val="24"/>
          <w:u w:val="single"/>
          <w:lang w:eastAsia="pt-BR"/>
        </w:rPr>
        <w:t>.</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É vedada a poda excessiva ou drástica de arborização pública, ou de árvores em propriedade particular, que afete significativamente o desenvolvimento natural da copa.</w:t>
      </w:r>
    </w:p>
    <w:p w:rsidR="00E45CDE" w:rsidRPr="00E45CDE" w:rsidRDefault="00E45CDE" w:rsidP="00E45CDE">
      <w:pPr>
        <w:spacing w:after="0" w:line="240" w:lineRule="auto"/>
        <w:jc w:val="both"/>
        <w:rPr>
          <w:rFonts w:ascii="Arial" w:eastAsia="Times New Roman" w:hAnsi="Arial" w:cs="Arial"/>
          <w:sz w:val="24"/>
          <w:szCs w:val="24"/>
          <w:lang w:eastAsia="pt-BR"/>
        </w:rPr>
      </w:pP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 Entende-se por poda excessiva ou drástica:</w:t>
      </w: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 corte de mais de 50% (cinq</w:t>
      </w:r>
      <w:r w:rsidR="00591C78" w:rsidRPr="00E45CDE">
        <w:rPr>
          <w:rFonts w:ascii="Arial" w:eastAsia="Times New Roman" w:hAnsi="Arial" w:cs="Arial"/>
          <w:sz w:val="24"/>
          <w:szCs w:val="24"/>
          <w:lang w:eastAsia="pt-BR"/>
        </w:rPr>
        <w:t>u</w:t>
      </w:r>
      <w:r w:rsidRPr="00E45CDE">
        <w:rPr>
          <w:rFonts w:ascii="Arial" w:eastAsia="Times New Roman" w:hAnsi="Arial" w:cs="Arial"/>
          <w:sz w:val="24"/>
          <w:szCs w:val="24"/>
          <w:lang w:eastAsia="pt-BR"/>
        </w:rPr>
        <w:t>enta por cento) do total da massa verde da copa;</w:t>
      </w:r>
    </w:p>
    <w:p w:rsidR="006378D3" w:rsidRPr="00E45CDE"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b) corte da parte superior da copa, eliminando a gema apical;</w:t>
      </w:r>
    </w:p>
    <w:p w:rsidR="006F2D9C" w:rsidRDefault="003F5D8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c) corte de somente um lado da copa, ocasionando o desequilíbrio estrutural da árvore.</w:t>
      </w:r>
    </w:p>
    <w:p w:rsidR="00E45CDE" w:rsidRPr="00E45CDE" w:rsidRDefault="00E45CDE" w:rsidP="00E45CDE">
      <w:pPr>
        <w:spacing w:after="0" w:line="240" w:lineRule="auto"/>
        <w:jc w:val="both"/>
        <w:rPr>
          <w:rFonts w:ascii="Arial" w:eastAsia="Times New Roman" w:hAnsi="Arial" w:cs="Arial"/>
          <w:sz w:val="24"/>
          <w:szCs w:val="24"/>
          <w:lang w:eastAsia="pt-BR"/>
        </w:rPr>
      </w:pPr>
    </w:p>
    <w:p w:rsidR="0022006E" w:rsidRDefault="0022006E" w:rsidP="00E45CDE">
      <w:pPr>
        <w:autoSpaceDE w:val="0"/>
        <w:autoSpaceDN w:val="0"/>
        <w:adjustRightInd w:val="0"/>
        <w:spacing w:after="0" w:line="240" w:lineRule="auto"/>
        <w:jc w:val="both"/>
        <w:rPr>
          <w:rFonts w:ascii="Arial" w:hAnsi="Arial" w:cs="Arial"/>
          <w:sz w:val="24"/>
          <w:szCs w:val="24"/>
        </w:rPr>
      </w:pPr>
      <w:r w:rsidRPr="00E45CDE">
        <w:rPr>
          <w:rFonts w:ascii="Arial" w:eastAsia="Times New Roman" w:hAnsi="Arial" w:cs="Arial"/>
          <w:sz w:val="24"/>
          <w:szCs w:val="24"/>
          <w:lang w:eastAsia="pt-BR"/>
        </w:rPr>
        <w:t>§ 2º P</w:t>
      </w:r>
      <w:r w:rsidRPr="00E45CDE">
        <w:rPr>
          <w:rFonts w:ascii="Arial" w:hAnsi="Arial" w:cs="Arial"/>
          <w:sz w:val="24"/>
          <w:szCs w:val="24"/>
        </w:rPr>
        <w:t xml:space="preserve">oderão também executar podas e cortes, funcionários de empresas concessionárias de serviço público, tecnicamente capacitados para tais atividades, supervisionados por profissionais habilitados e legalmente competentes, que estejam credenciados pelo Departamento Municipal de Meio Ambiente, portando a Carteira de Identificação, ambos referendados pelo Conselho Municipal de Meio Ambiente </w:t>
      </w:r>
      <w:r w:rsidRPr="00E45CDE">
        <w:rPr>
          <w:rFonts w:ascii="Arial" w:hAnsi="Arial" w:cs="Arial"/>
          <w:b/>
          <w:sz w:val="24"/>
          <w:szCs w:val="24"/>
        </w:rPr>
        <w:t>-</w:t>
      </w:r>
      <w:r w:rsidRPr="00E45CDE">
        <w:rPr>
          <w:rFonts w:ascii="Arial" w:hAnsi="Arial" w:cs="Arial"/>
          <w:sz w:val="24"/>
          <w:szCs w:val="24"/>
        </w:rPr>
        <w:t xml:space="preserve"> COMDEMA:</w:t>
      </w:r>
    </w:p>
    <w:p w:rsidR="00E45CDE" w:rsidRPr="00E45CDE" w:rsidRDefault="00E45CDE" w:rsidP="00E45CDE">
      <w:pPr>
        <w:autoSpaceDE w:val="0"/>
        <w:autoSpaceDN w:val="0"/>
        <w:adjustRightInd w:val="0"/>
        <w:spacing w:after="0" w:line="240" w:lineRule="auto"/>
        <w:jc w:val="both"/>
        <w:rPr>
          <w:rFonts w:ascii="Arial" w:hAnsi="Arial" w:cs="Arial"/>
          <w:sz w:val="24"/>
          <w:szCs w:val="24"/>
        </w:rPr>
      </w:pPr>
    </w:p>
    <w:p w:rsidR="0022006E" w:rsidRPr="00E45CDE" w:rsidRDefault="0022006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a)</w:t>
      </w:r>
      <w:r w:rsidRPr="00E45CDE">
        <w:rPr>
          <w:rFonts w:ascii="Arial" w:hAnsi="Arial" w:cs="Arial"/>
          <w:sz w:val="24"/>
          <w:szCs w:val="24"/>
        </w:rPr>
        <w:t xml:space="preserve"> mediante a obtenção de prévia autorização, por escrito, do Diretor do Departamento de Meio Ambiente ou funcionário autorizado;</w:t>
      </w:r>
    </w:p>
    <w:p w:rsidR="0022006E" w:rsidRDefault="0022006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Cs/>
          <w:sz w:val="24"/>
          <w:szCs w:val="24"/>
        </w:rPr>
        <w:t>b)</w:t>
      </w:r>
      <w:r w:rsidRPr="00E45CDE">
        <w:rPr>
          <w:rFonts w:ascii="Arial" w:hAnsi="Arial" w:cs="Arial"/>
          <w:sz w:val="24"/>
          <w:szCs w:val="24"/>
        </w:rPr>
        <w:t xml:space="preserve"> com comunicação posterior à Prefeitura Municipal, nos casos emergenciais, esclarecendo sobre o serviço realizado, bem como o motivo do mesmo, por escrito.</w:t>
      </w:r>
    </w:p>
    <w:p w:rsidR="001F7FB8" w:rsidRPr="00E45CDE" w:rsidRDefault="001F7FB8" w:rsidP="00E45CDE">
      <w:pPr>
        <w:autoSpaceDE w:val="0"/>
        <w:autoSpaceDN w:val="0"/>
        <w:adjustRightInd w:val="0"/>
        <w:spacing w:after="0" w:line="240" w:lineRule="auto"/>
        <w:jc w:val="both"/>
        <w:rPr>
          <w:rFonts w:ascii="Arial" w:hAnsi="Arial" w:cs="Arial"/>
          <w:sz w:val="24"/>
          <w:szCs w:val="24"/>
        </w:rPr>
      </w:pPr>
    </w:p>
    <w:p w:rsidR="0022006E" w:rsidRDefault="0022006E"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3º Poderão também executar podas e cortes Soldados do Corpo de Bombeiros, nas ocasiões de emergência em que haja risco iminente para a população ou patrimônio, tanto público quanto privado.</w:t>
      </w:r>
    </w:p>
    <w:p w:rsidR="001F7FB8" w:rsidRPr="00E45CDE" w:rsidRDefault="001F7FB8" w:rsidP="00E45CDE">
      <w:pPr>
        <w:autoSpaceDE w:val="0"/>
        <w:autoSpaceDN w:val="0"/>
        <w:adjustRightInd w:val="0"/>
        <w:spacing w:after="0" w:line="240" w:lineRule="auto"/>
        <w:jc w:val="both"/>
        <w:rPr>
          <w:rFonts w:ascii="Arial" w:hAnsi="Arial" w:cs="Arial"/>
          <w:sz w:val="24"/>
          <w:szCs w:val="24"/>
        </w:rPr>
      </w:pPr>
    </w:p>
    <w:p w:rsidR="0022006E" w:rsidRDefault="0022006E" w:rsidP="00E45CDE">
      <w:pPr>
        <w:autoSpaceDE w:val="0"/>
        <w:autoSpaceDN w:val="0"/>
        <w:adjustRightInd w:val="0"/>
        <w:spacing w:after="0" w:line="240" w:lineRule="auto"/>
        <w:jc w:val="both"/>
        <w:rPr>
          <w:rFonts w:ascii="Arial" w:hAnsi="Arial" w:cs="Arial"/>
          <w:sz w:val="24"/>
          <w:szCs w:val="24"/>
        </w:rPr>
      </w:pPr>
      <w:r w:rsidRPr="001F7FB8">
        <w:rPr>
          <w:rFonts w:ascii="Arial" w:eastAsia="Times New Roman" w:hAnsi="Arial" w:cs="Arial"/>
          <w:b/>
          <w:sz w:val="24"/>
          <w:szCs w:val="24"/>
          <w:u w:val="single"/>
          <w:lang w:eastAsia="pt-BR"/>
        </w:rPr>
        <w:t>Art. 2</w:t>
      </w:r>
      <w:r w:rsidR="00DF4D90" w:rsidRPr="001F7FB8">
        <w:rPr>
          <w:rFonts w:ascii="Arial" w:eastAsia="Times New Roman" w:hAnsi="Arial" w:cs="Arial"/>
          <w:b/>
          <w:sz w:val="24"/>
          <w:szCs w:val="24"/>
          <w:u w:val="single"/>
          <w:lang w:eastAsia="pt-BR"/>
        </w:rPr>
        <w:t>2</w:t>
      </w:r>
      <w:r w:rsidRPr="00E45CDE">
        <w:rPr>
          <w:rFonts w:ascii="Arial" w:eastAsia="Times New Roman" w:hAnsi="Arial" w:cs="Arial"/>
          <w:sz w:val="24"/>
          <w:szCs w:val="24"/>
          <w:lang w:eastAsia="pt-BR"/>
        </w:rPr>
        <w:t xml:space="preserve"> </w:t>
      </w:r>
      <w:r w:rsidRPr="00E45CDE">
        <w:rPr>
          <w:rFonts w:ascii="Arial" w:hAnsi="Arial" w:cs="Arial"/>
          <w:sz w:val="24"/>
          <w:szCs w:val="24"/>
        </w:rPr>
        <w:t xml:space="preserve">no caso de calçadas de residências ficam autorizados o plantio, replantio pelo morador ou profissional capacitado para tal atividade, e credenciado pelo Departamento de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DMMA</w:t>
      </w:r>
      <w:r w:rsidRPr="00E45CDE">
        <w:rPr>
          <w:rFonts w:ascii="Arial" w:hAnsi="Arial" w:cs="Arial"/>
          <w:sz w:val="24"/>
          <w:szCs w:val="24"/>
        </w:rPr>
        <w:t xml:space="preserve">, quando da realização de plantio e transplantes e com a devida orientação, para o plantio e escolha da espécie, ou em conformidade com o disposto no Guia de Arborização, anexo </w:t>
      </w:r>
      <w:r w:rsidR="00AB0735" w:rsidRPr="00E45CDE">
        <w:rPr>
          <w:rFonts w:ascii="Arial" w:hAnsi="Arial" w:cs="Arial"/>
          <w:sz w:val="24"/>
          <w:szCs w:val="24"/>
        </w:rPr>
        <w:t xml:space="preserve">V </w:t>
      </w:r>
      <w:r w:rsidRPr="00E45CDE">
        <w:rPr>
          <w:rFonts w:ascii="Arial" w:hAnsi="Arial" w:cs="Arial"/>
          <w:sz w:val="24"/>
          <w:szCs w:val="24"/>
        </w:rPr>
        <w:t>a esta lei.</w:t>
      </w:r>
    </w:p>
    <w:p w:rsidR="001F7FB8" w:rsidRPr="00E45CDE" w:rsidRDefault="001F7FB8" w:rsidP="00E45CDE">
      <w:pPr>
        <w:autoSpaceDE w:val="0"/>
        <w:autoSpaceDN w:val="0"/>
        <w:adjustRightInd w:val="0"/>
        <w:spacing w:after="0" w:line="240" w:lineRule="auto"/>
        <w:jc w:val="both"/>
        <w:rPr>
          <w:rFonts w:ascii="Arial" w:hAnsi="Arial" w:cs="Arial"/>
          <w:sz w:val="24"/>
          <w:szCs w:val="24"/>
        </w:rPr>
      </w:pPr>
    </w:p>
    <w:p w:rsidR="00E75FBE" w:rsidRDefault="001F6528" w:rsidP="00E45CDE">
      <w:pPr>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45535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22006E" w:rsidRPr="001F7FB8">
        <w:rPr>
          <w:rFonts w:ascii="Arial" w:eastAsia="Times New Roman" w:hAnsi="Arial" w:cs="Arial"/>
          <w:b/>
          <w:sz w:val="24"/>
          <w:szCs w:val="24"/>
          <w:u w:val="single"/>
          <w:lang w:eastAsia="pt-BR"/>
        </w:rPr>
        <w:t xml:space="preserve"> 2</w:t>
      </w:r>
      <w:r w:rsidR="00DF4D90" w:rsidRPr="001F7FB8">
        <w:rPr>
          <w:rFonts w:ascii="Arial" w:eastAsia="Times New Roman" w:hAnsi="Arial" w:cs="Arial"/>
          <w:b/>
          <w:sz w:val="24"/>
          <w:szCs w:val="24"/>
          <w:u w:val="single"/>
          <w:lang w:eastAsia="pt-BR"/>
        </w:rPr>
        <w:t>3</w:t>
      </w:r>
      <w:r w:rsidR="0022006E"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Os casos que não se enquadrarem no artigo </w:t>
      </w:r>
      <w:r w:rsidR="0022006E" w:rsidRPr="00E45CDE">
        <w:rPr>
          <w:rFonts w:ascii="Arial" w:eastAsia="Times New Roman" w:hAnsi="Arial" w:cs="Arial"/>
          <w:sz w:val="24"/>
          <w:szCs w:val="24"/>
          <w:lang w:eastAsia="pt-BR"/>
        </w:rPr>
        <w:t>2</w:t>
      </w:r>
      <w:r w:rsidR="00DF4D90" w:rsidRPr="00E45CDE">
        <w:rPr>
          <w:rFonts w:ascii="Arial" w:eastAsia="Times New Roman" w:hAnsi="Arial" w:cs="Arial"/>
          <w:sz w:val="24"/>
          <w:szCs w:val="24"/>
          <w:lang w:eastAsia="pt-BR"/>
        </w:rPr>
        <w:t>1</w:t>
      </w:r>
      <w:r w:rsidR="0022006E"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serão analisados pel</w:t>
      </w:r>
      <w:r w:rsidR="004D0BF1"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Departamento Municipal de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DMMA juntamente com o Conselho de Meio Ambiente</w:t>
      </w:r>
      <w:r w:rsidR="003F5D8C" w:rsidRPr="00E45CDE">
        <w:rPr>
          <w:rFonts w:ascii="Arial" w:eastAsia="Times New Roman" w:hAnsi="Arial" w:cs="Arial"/>
          <w:sz w:val="24"/>
          <w:szCs w:val="24"/>
          <w:lang w:eastAsia="pt-BR"/>
        </w:rPr>
        <w:t xml:space="preserve"> e, havendo necessidade, será emitida licença especial.</w:t>
      </w:r>
    </w:p>
    <w:p w:rsidR="001F7FB8" w:rsidRPr="00E45CDE" w:rsidRDefault="001F7FB8" w:rsidP="00E45CDE">
      <w:pPr>
        <w:spacing w:after="0" w:line="240" w:lineRule="auto"/>
        <w:jc w:val="both"/>
        <w:rPr>
          <w:rFonts w:ascii="Arial" w:eastAsia="Times New Roman" w:hAnsi="Arial" w:cs="Arial"/>
          <w:sz w:val="24"/>
          <w:szCs w:val="24"/>
          <w:lang w:eastAsia="pt-BR"/>
        </w:rPr>
      </w:pPr>
    </w:p>
    <w:p w:rsidR="00E75FBE" w:rsidRDefault="001F6528" w:rsidP="00E45CDE">
      <w:pPr>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45535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22006E" w:rsidRPr="001F7FB8">
        <w:rPr>
          <w:rFonts w:ascii="Arial" w:eastAsia="Times New Roman" w:hAnsi="Arial" w:cs="Arial"/>
          <w:b/>
          <w:sz w:val="24"/>
          <w:szCs w:val="24"/>
          <w:u w:val="single"/>
          <w:lang w:eastAsia="pt-BR"/>
        </w:rPr>
        <w:t>2</w:t>
      </w:r>
      <w:r w:rsidR="00DF4D90" w:rsidRPr="001F7FB8">
        <w:rPr>
          <w:rFonts w:ascii="Arial" w:eastAsia="Times New Roman" w:hAnsi="Arial" w:cs="Arial"/>
          <w:b/>
          <w:sz w:val="24"/>
          <w:szCs w:val="24"/>
          <w:u w:val="single"/>
          <w:lang w:eastAsia="pt-BR"/>
        </w:rPr>
        <w:t>4</w:t>
      </w:r>
      <w:r w:rsidR="00DF4D90" w:rsidRPr="00E45CDE">
        <w:rPr>
          <w:rFonts w:ascii="Arial" w:eastAsia="Times New Roman" w:hAnsi="Arial" w:cs="Arial"/>
          <w:sz w:val="24"/>
          <w:szCs w:val="24"/>
          <w:lang w:eastAsia="pt-BR"/>
        </w:rPr>
        <w:t>.</w:t>
      </w:r>
      <w:r w:rsidR="0022006E"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Em se tratando de árvore em propriedade particular, é dispensada a autorização especial para execução de poda, para manutenção e formação da árvore, desde que respeitados os parâmetros do art. </w:t>
      </w:r>
      <w:r w:rsidR="006F2D9C" w:rsidRPr="00E45CDE">
        <w:rPr>
          <w:rFonts w:ascii="Arial" w:eastAsia="Times New Roman" w:hAnsi="Arial" w:cs="Arial"/>
          <w:sz w:val="24"/>
          <w:szCs w:val="24"/>
          <w:lang w:eastAsia="pt-BR"/>
        </w:rPr>
        <w:t>2</w:t>
      </w:r>
      <w:r w:rsidR="00DF4D90" w:rsidRPr="00E45CDE">
        <w:rPr>
          <w:rFonts w:ascii="Arial" w:eastAsia="Times New Roman" w:hAnsi="Arial" w:cs="Arial"/>
          <w:sz w:val="24"/>
          <w:szCs w:val="24"/>
          <w:lang w:eastAsia="pt-BR"/>
        </w:rPr>
        <w:t>1</w:t>
      </w:r>
      <w:r w:rsidR="003F5D8C" w:rsidRPr="00E45CDE">
        <w:rPr>
          <w:rFonts w:ascii="Arial" w:eastAsia="Times New Roman" w:hAnsi="Arial" w:cs="Arial"/>
          <w:sz w:val="24"/>
          <w:szCs w:val="24"/>
          <w:lang w:eastAsia="pt-BR"/>
        </w:rPr>
        <w:t>, desta lei.</w:t>
      </w:r>
    </w:p>
    <w:p w:rsidR="001F7FB8" w:rsidRPr="00E45CDE" w:rsidRDefault="001F7FB8" w:rsidP="00E45CDE">
      <w:pPr>
        <w:spacing w:after="0" w:line="240" w:lineRule="auto"/>
        <w:jc w:val="both"/>
        <w:rPr>
          <w:rFonts w:ascii="Arial" w:eastAsia="Times New Roman" w:hAnsi="Arial" w:cs="Arial"/>
          <w:sz w:val="24"/>
          <w:szCs w:val="24"/>
          <w:lang w:eastAsia="pt-BR"/>
        </w:rPr>
      </w:pPr>
    </w:p>
    <w:p w:rsidR="00B83431" w:rsidRDefault="00B83431" w:rsidP="00E45CDE">
      <w:pPr>
        <w:spacing w:after="0" w:line="240" w:lineRule="auto"/>
        <w:jc w:val="both"/>
        <w:rPr>
          <w:rFonts w:ascii="Arial" w:eastAsia="Times New Roman" w:hAnsi="Arial" w:cs="Arial"/>
          <w:sz w:val="24"/>
          <w:szCs w:val="24"/>
          <w:lang w:eastAsia="pt-BR"/>
        </w:rPr>
      </w:pPr>
      <w:r w:rsidRPr="001F7FB8">
        <w:rPr>
          <w:rFonts w:ascii="Arial" w:eastAsia="Times New Roman" w:hAnsi="Arial" w:cs="Arial"/>
          <w:sz w:val="24"/>
          <w:szCs w:val="24"/>
          <w:u w:val="single"/>
          <w:lang w:eastAsia="pt-BR"/>
        </w:rPr>
        <w:t xml:space="preserve">Art. </w:t>
      </w:r>
      <w:r w:rsidR="009B00C0" w:rsidRPr="001F7FB8">
        <w:rPr>
          <w:rFonts w:ascii="Arial" w:eastAsia="Times New Roman" w:hAnsi="Arial" w:cs="Arial"/>
          <w:sz w:val="24"/>
          <w:szCs w:val="24"/>
          <w:u w:val="single"/>
          <w:lang w:eastAsia="pt-BR"/>
        </w:rPr>
        <w:t>2</w:t>
      </w:r>
      <w:r w:rsidR="00DF4D90" w:rsidRPr="001F7FB8">
        <w:rPr>
          <w:rFonts w:ascii="Arial" w:eastAsia="Times New Roman" w:hAnsi="Arial" w:cs="Arial"/>
          <w:sz w:val="24"/>
          <w:szCs w:val="24"/>
          <w:u w:val="single"/>
          <w:lang w:eastAsia="pt-BR"/>
        </w:rPr>
        <w:t>5</w:t>
      </w:r>
      <w:r w:rsidR="009B00C0" w:rsidRPr="00E45CDE">
        <w:rPr>
          <w:rFonts w:ascii="Arial" w:eastAsia="Times New Roman" w:hAnsi="Arial" w:cs="Arial"/>
          <w:sz w:val="24"/>
          <w:szCs w:val="24"/>
          <w:lang w:eastAsia="pt-BR"/>
        </w:rPr>
        <w:t xml:space="preserve"> </w:t>
      </w:r>
      <w:r w:rsidR="005A7FF9" w:rsidRPr="00E45CDE">
        <w:rPr>
          <w:rFonts w:ascii="Arial" w:eastAsia="Times New Roman" w:hAnsi="Arial" w:cs="Arial"/>
          <w:sz w:val="24"/>
          <w:szCs w:val="24"/>
          <w:lang w:eastAsia="pt-BR"/>
        </w:rPr>
        <w:t xml:space="preserve">A </w:t>
      </w:r>
      <w:r w:rsidR="005A7FF9" w:rsidRPr="00E45CDE">
        <w:rPr>
          <w:rFonts w:ascii="Arial" w:hAnsi="Arial" w:cs="Arial"/>
          <w:sz w:val="24"/>
          <w:szCs w:val="24"/>
        </w:rPr>
        <w:t>Prefeitura f</w:t>
      </w:r>
      <w:r w:rsidRPr="00E45CDE">
        <w:rPr>
          <w:rFonts w:ascii="Arial" w:eastAsia="Times New Roman" w:hAnsi="Arial" w:cs="Arial"/>
          <w:sz w:val="24"/>
          <w:szCs w:val="24"/>
          <w:lang w:eastAsia="pt-BR"/>
        </w:rPr>
        <w:t>ica autorizada a contrata</w:t>
      </w:r>
      <w:r w:rsidR="005A7FF9" w:rsidRPr="00E45CDE">
        <w:rPr>
          <w:rFonts w:ascii="Arial" w:eastAsia="Times New Roman" w:hAnsi="Arial" w:cs="Arial"/>
          <w:sz w:val="24"/>
          <w:szCs w:val="24"/>
          <w:lang w:eastAsia="pt-BR"/>
        </w:rPr>
        <w:t>r</w:t>
      </w:r>
      <w:r w:rsidRPr="00E45CDE">
        <w:rPr>
          <w:rFonts w:ascii="Arial" w:eastAsia="Times New Roman" w:hAnsi="Arial" w:cs="Arial"/>
          <w:sz w:val="24"/>
          <w:szCs w:val="24"/>
          <w:lang w:eastAsia="pt-BR"/>
        </w:rPr>
        <w:t xml:space="preserve"> empresa, através de processo licitatório, para realização dos serviços de corte, podas, transplante e plantio de árvores.</w:t>
      </w:r>
    </w:p>
    <w:p w:rsidR="001F7FB8" w:rsidRPr="00E45CDE" w:rsidRDefault="001F7FB8" w:rsidP="00E45CDE">
      <w:pPr>
        <w:spacing w:after="0" w:line="240" w:lineRule="auto"/>
        <w:jc w:val="both"/>
        <w:rPr>
          <w:rFonts w:ascii="Arial" w:eastAsia="Times New Roman" w:hAnsi="Arial" w:cs="Arial"/>
          <w:sz w:val="24"/>
          <w:szCs w:val="24"/>
          <w:lang w:eastAsia="pt-BR"/>
        </w:rPr>
      </w:pPr>
    </w:p>
    <w:p w:rsidR="00E75FBE" w:rsidRDefault="001F6528" w:rsidP="00E45CDE">
      <w:pPr>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B03D85" w:rsidRPr="001F7FB8">
        <w:rPr>
          <w:rFonts w:ascii="Arial" w:eastAsia="Times New Roman" w:hAnsi="Arial" w:cs="Arial"/>
          <w:b/>
          <w:sz w:val="24"/>
          <w:szCs w:val="24"/>
          <w:u w:val="single"/>
          <w:lang w:eastAsia="pt-BR"/>
        </w:rPr>
        <w:t>2</w:t>
      </w:r>
      <w:r w:rsidR="00DF4D90" w:rsidRPr="001F7FB8">
        <w:rPr>
          <w:rFonts w:ascii="Arial" w:eastAsia="Times New Roman" w:hAnsi="Arial" w:cs="Arial"/>
          <w:b/>
          <w:sz w:val="24"/>
          <w:szCs w:val="24"/>
          <w:u w:val="single"/>
          <w:lang w:eastAsia="pt-BR"/>
        </w:rPr>
        <w:t>6</w:t>
      </w:r>
      <w:r w:rsidR="00B03D85" w:rsidRPr="00E45CDE">
        <w:rPr>
          <w:rFonts w:ascii="Arial" w:eastAsia="Times New Roman" w:hAnsi="Arial" w:cs="Arial"/>
          <w:sz w:val="24"/>
          <w:szCs w:val="24"/>
          <w:lang w:eastAsia="pt-BR"/>
        </w:rPr>
        <w:t>.</w:t>
      </w:r>
      <w:r w:rsidR="00B03D85" w:rsidRPr="00E45CDE">
        <w:rPr>
          <w:rFonts w:ascii="Arial" w:hAnsi="Arial" w:cs="Arial"/>
          <w:sz w:val="24"/>
          <w:szCs w:val="24"/>
        </w:rPr>
        <w:t xml:space="preserve"> </w:t>
      </w:r>
      <w:r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É vedada a poda de raízes em árvores de arborização pública, exceto aquelas executadas pel</w:t>
      </w:r>
      <w:r w:rsidR="00084CA5"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Departamento Municip</w:t>
      </w:r>
      <w:r w:rsidR="00AB0735" w:rsidRPr="00E45CDE">
        <w:rPr>
          <w:rFonts w:ascii="Arial" w:eastAsia="Times New Roman" w:hAnsi="Arial" w:cs="Arial"/>
          <w:sz w:val="24"/>
          <w:szCs w:val="24"/>
          <w:lang w:eastAsia="pt-BR"/>
        </w:rPr>
        <w:t xml:space="preserve">al </w:t>
      </w:r>
      <w:r w:rsidRPr="00E45CDE">
        <w:rPr>
          <w:rFonts w:ascii="Arial" w:eastAsia="Times New Roman" w:hAnsi="Arial" w:cs="Arial"/>
          <w:sz w:val="24"/>
          <w:szCs w:val="24"/>
          <w:lang w:eastAsia="pt-BR"/>
        </w:rPr>
        <w:t xml:space="preserve">de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DMMA</w:t>
      </w:r>
      <w:r w:rsidR="003F5D8C" w:rsidRPr="00E45CDE">
        <w:rPr>
          <w:rFonts w:ascii="Arial" w:eastAsia="Times New Roman" w:hAnsi="Arial" w:cs="Arial"/>
          <w:sz w:val="24"/>
          <w:szCs w:val="24"/>
          <w:lang w:eastAsia="pt-BR"/>
        </w:rPr>
        <w:t>.</w:t>
      </w:r>
    </w:p>
    <w:p w:rsidR="001F7FB8" w:rsidRPr="00E45CDE" w:rsidRDefault="001F7FB8" w:rsidP="00E45CDE">
      <w:pPr>
        <w:spacing w:after="0" w:line="240" w:lineRule="auto"/>
        <w:jc w:val="both"/>
        <w:rPr>
          <w:rFonts w:ascii="Arial" w:eastAsia="Times New Roman" w:hAnsi="Arial" w:cs="Arial"/>
          <w:sz w:val="24"/>
          <w:szCs w:val="24"/>
          <w:lang w:eastAsia="pt-BR"/>
        </w:rPr>
      </w:pPr>
    </w:p>
    <w:p w:rsidR="00E75FBE" w:rsidRPr="00E45CDE" w:rsidRDefault="003F5D8C" w:rsidP="00E45CDE">
      <w:pPr>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lang w:eastAsia="pt-BR"/>
        </w:rPr>
        <w:t>Parágrafo único</w:t>
      </w:r>
      <w:r w:rsidR="007A67C1"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Em caso de necessidade, o interessado solicitará </w:t>
      </w:r>
      <w:r w:rsidR="00B03D85" w:rsidRPr="00E45CDE">
        <w:rPr>
          <w:rFonts w:ascii="Arial" w:eastAsia="Times New Roman" w:hAnsi="Arial" w:cs="Arial"/>
          <w:sz w:val="24"/>
          <w:szCs w:val="24"/>
          <w:lang w:eastAsia="pt-BR"/>
        </w:rPr>
        <w:t>ao</w:t>
      </w:r>
      <w:r w:rsidRPr="00E45CDE">
        <w:rPr>
          <w:rFonts w:ascii="Arial" w:eastAsia="Times New Roman" w:hAnsi="Arial" w:cs="Arial"/>
          <w:sz w:val="24"/>
          <w:szCs w:val="24"/>
          <w:lang w:eastAsia="pt-BR"/>
        </w:rPr>
        <w:t xml:space="preserve"> </w:t>
      </w:r>
      <w:r w:rsidR="001F6528" w:rsidRPr="00E45CDE">
        <w:rPr>
          <w:rFonts w:ascii="Arial" w:eastAsia="Times New Roman" w:hAnsi="Arial" w:cs="Arial"/>
          <w:sz w:val="24"/>
          <w:szCs w:val="24"/>
          <w:lang w:eastAsia="pt-BR"/>
        </w:rPr>
        <w:t xml:space="preserve">Departamento Municipal de Meio Ambiente </w:t>
      </w:r>
      <w:r w:rsidR="001F6528" w:rsidRPr="00E45CDE">
        <w:rPr>
          <w:rFonts w:ascii="Arial" w:eastAsia="Times New Roman" w:hAnsi="Arial" w:cs="Arial"/>
          <w:b/>
          <w:sz w:val="24"/>
          <w:szCs w:val="24"/>
          <w:lang w:eastAsia="pt-BR"/>
        </w:rPr>
        <w:t>-</w:t>
      </w:r>
      <w:r w:rsidR="001F6528" w:rsidRPr="00E45CDE">
        <w:rPr>
          <w:rFonts w:ascii="Arial" w:eastAsia="Times New Roman" w:hAnsi="Arial" w:cs="Arial"/>
          <w:sz w:val="24"/>
          <w:szCs w:val="24"/>
          <w:lang w:eastAsia="pt-BR"/>
        </w:rPr>
        <w:t xml:space="preserve"> DMMA</w:t>
      </w:r>
      <w:r w:rsidRPr="00E45CDE">
        <w:rPr>
          <w:rFonts w:ascii="Arial" w:eastAsia="Times New Roman" w:hAnsi="Arial" w:cs="Arial"/>
          <w:sz w:val="24"/>
          <w:szCs w:val="24"/>
          <w:lang w:eastAsia="pt-BR"/>
        </w:rPr>
        <w:t>, a avaliação local e o atendimento necessário.</w:t>
      </w:r>
    </w:p>
    <w:p w:rsidR="00667CCC" w:rsidRPr="001F7FB8" w:rsidRDefault="00667CCC" w:rsidP="001F7FB8">
      <w:pPr>
        <w:spacing w:after="0" w:line="240" w:lineRule="auto"/>
        <w:jc w:val="center"/>
        <w:rPr>
          <w:rFonts w:ascii="Arial" w:eastAsia="Times New Roman" w:hAnsi="Arial" w:cs="Arial"/>
          <w:b/>
          <w:sz w:val="24"/>
          <w:szCs w:val="24"/>
          <w:lang w:eastAsia="pt-BR"/>
        </w:rPr>
      </w:pPr>
    </w:p>
    <w:p w:rsidR="00667CCC" w:rsidRPr="001F7FB8" w:rsidRDefault="00667CC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 xml:space="preserve">CAPÍTULO </w:t>
      </w:r>
      <w:r w:rsidR="0022006E" w:rsidRPr="001F7FB8">
        <w:rPr>
          <w:rFonts w:ascii="Arial" w:eastAsia="Times New Roman" w:hAnsi="Arial" w:cs="Arial"/>
          <w:b/>
          <w:sz w:val="24"/>
          <w:szCs w:val="24"/>
          <w:lang w:eastAsia="pt-BR"/>
        </w:rPr>
        <w:t>II</w:t>
      </w:r>
    </w:p>
    <w:p w:rsidR="00667CCC" w:rsidRPr="001F7FB8" w:rsidRDefault="00667CC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DO PROGRAMA DE ARBORIZAÇÃO</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67CCC" w:rsidRPr="00E45CDE"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9B00C0" w:rsidRPr="001F7FB8">
        <w:rPr>
          <w:rFonts w:ascii="Arial" w:eastAsia="Times New Roman" w:hAnsi="Arial" w:cs="Arial"/>
          <w:b/>
          <w:sz w:val="24"/>
          <w:szCs w:val="24"/>
          <w:u w:val="single"/>
          <w:lang w:eastAsia="pt-BR"/>
        </w:rPr>
        <w:t>2</w:t>
      </w:r>
      <w:r w:rsidR="00DF4D90" w:rsidRPr="001F7FB8">
        <w:rPr>
          <w:rFonts w:ascii="Arial" w:eastAsia="Times New Roman" w:hAnsi="Arial" w:cs="Arial"/>
          <w:b/>
          <w:sz w:val="24"/>
          <w:szCs w:val="24"/>
          <w:u w:val="single"/>
          <w:lang w:eastAsia="pt-BR"/>
        </w:rPr>
        <w:t>7</w:t>
      </w:r>
      <w:r w:rsidR="00C572A3"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Na construção de edificações será obrigatório o plantio no terreno ou doação de mudas</w:t>
      </w:r>
      <w:r w:rsidR="00C572A3" w:rsidRPr="00E45CDE">
        <w:rPr>
          <w:rFonts w:ascii="Arial" w:eastAsia="Times New Roman" w:hAnsi="Arial" w:cs="Arial"/>
          <w:sz w:val="24"/>
          <w:szCs w:val="24"/>
          <w:lang w:eastAsia="pt-BR"/>
        </w:rPr>
        <w:t xml:space="preserve"> para a municipalidade</w:t>
      </w:r>
      <w:r w:rsidRPr="00E45CDE">
        <w:rPr>
          <w:rFonts w:ascii="Arial" w:eastAsia="Times New Roman" w:hAnsi="Arial" w:cs="Arial"/>
          <w:sz w:val="24"/>
          <w:szCs w:val="24"/>
          <w:lang w:eastAsia="pt-BR"/>
        </w:rPr>
        <w:t xml:space="preserve">, na proporção abaixo estabelecida: </w:t>
      </w:r>
    </w:p>
    <w:p w:rsidR="00667CCC" w:rsidRPr="00E45CDE"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uso residencial: uma muda a cada 150,00</w:t>
      </w:r>
      <w:r w:rsidR="00C572A3"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m</w:t>
      </w:r>
      <w:r w:rsidR="00C572A3" w:rsidRPr="00E45CDE">
        <w:rPr>
          <w:rFonts w:ascii="Arial" w:eastAsia="Times New Roman" w:hAnsi="Arial" w:cs="Arial"/>
          <w:sz w:val="24"/>
          <w:szCs w:val="24"/>
          <w:lang w:eastAsia="pt-BR"/>
        </w:rPr>
        <w:t>²</w:t>
      </w:r>
      <w:r w:rsidRPr="00E45CDE">
        <w:rPr>
          <w:rFonts w:ascii="Arial" w:eastAsia="Times New Roman" w:hAnsi="Arial" w:cs="Arial"/>
          <w:sz w:val="24"/>
          <w:szCs w:val="24"/>
          <w:lang w:eastAsia="pt-BR"/>
        </w:rPr>
        <w:t xml:space="preserve"> (cento e </w:t>
      </w:r>
      <w:r w:rsidR="005E3842" w:rsidRPr="00E45CDE">
        <w:rPr>
          <w:rFonts w:ascii="Arial" w:eastAsia="Times New Roman" w:hAnsi="Arial" w:cs="Arial"/>
          <w:sz w:val="24"/>
          <w:szCs w:val="24"/>
          <w:lang w:eastAsia="pt-BR"/>
        </w:rPr>
        <w:t>cinquenta</w:t>
      </w:r>
      <w:r w:rsidRPr="00E45CDE">
        <w:rPr>
          <w:rFonts w:ascii="Arial" w:eastAsia="Times New Roman" w:hAnsi="Arial" w:cs="Arial"/>
          <w:sz w:val="24"/>
          <w:szCs w:val="24"/>
          <w:lang w:eastAsia="pt-BR"/>
        </w:rPr>
        <w:t xml:space="preserve"> metros quadrados), de área edificada ou fração</w:t>
      </w:r>
      <w:r w:rsidR="005E3842" w:rsidRPr="00E45CDE">
        <w:rPr>
          <w:rFonts w:ascii="Arial" w:eastAsia="Times New Roman" w:hAnsi="Arial" w:cs="Arial"/>
          <w:sz w:val="24"/>
          <w:szCs w:val="24"/>
          <w:lang w:eastAsia="pt-BR"/>
        </w:rPr>
        <w:t>, com mínimo de uma muda</w:t>
      </w:r>
      <w:r w:rsidRPr="00E45CDE">
        <w:rPr>
          <w:rFonts w:ascii="Arial" w:eastAsia="Times New Roman" w:hAnsi="Arial" w:cs="Arial"/>
          <w:sz w:val="24"/>
          <w:szCs w:val="24"/>
          <w:lang w:eastAsia="pt-BR"/>
        </w:rPr>
        <w:t>;</w:t>
      </w:r>
    </w:p>
    <w:p w:rsidR="007A67C1" w:rsidRPr="00E45CDE"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II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uso não residencial: uma muda a cada 100,00</w:t>
      </w:r>
      <w:r w:rsidR="00C572A3"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m</w:t>
      </w:r>
      <w:r w:rsidR="00C572A3" w:rsidRPr="00E45CDE">
        <w:rPr>
          <w:rFonts w:ascii="Arial" w:eastAsia="Times New Roman" w:hAnsi="Arial" w:cs="Arial"/>
          <w:sz w:val="24"/>
          <w:szCs w:val="24"/>
          <w:lang w:eastAsia="pt-BR"/>
        </w:rPr>
        <w:t>²</w:t>
      </w:r>
      <w:r w:rsidRPr="00E45CDE">
        <w:rPr>
          <w:rFonts w:ascii="Arial" w:eastAsia="Times New Roman" w:hAnsi="Arial" w:cs="Arial"/>
          <w:sz w:val="24"/>
          <w:szCs w:val="24"/>
          <w:lang w:eastAsia="pt-BR"/>
        </w:rPr>
        <w:t xml:space="preserve"> (cem metros quadrados</w:t>
      </w:r>
      <w:r w:rsidR="007A67C1" w:rsidRPr="00E45CDE">
        <w:rPr>
          <w:rFonts w:ascii="Arial" w:eastAsia="Times New Roman" w:hAnsi="Arial" w:cs="Arial"/>
          <w:sz w:val="24"/>
          <w:szCs w:val="24"/>
          <w:lang w:eastAsia="pt-BR"/>
        </w:rPr>
        <w:t>), de área edificada ou fração</w:t>
      </w:r>
      <w:r w:rsidR="005E3842" w:rsidRPr="00E45CDE">
        <w:rPr>
          <w:rFonts w:ascii="Arial" w:eastAsia="Times New Roman" w:hAnsi="Arial" w:cs="Arial"/>
          <w:sz w:val="24"/>
          <w:szCs w:val="24"/>
          <w:lang w:eastAsia="pt-BR"/>
        </w:rPr>
        <w:t>, com mínimo de uma muda</w:t>
      </w:r>
      <w:r w:rsidR="007A67C1" w:rsidRPr="00E45CDE">
        <w:rPr>
          <w:rFonts w:ascii="Arial" w:eastAsia="Times New Roman" w:hAnsi="Arial" w:cs="Arial"/>
          <w:sz w:val="24"/>
          <w:szCs w:val="24"/>
          <w:lang w:eastAsia="pt-BR"/>
        </w:rPr>
        <w:t>;</w:t>
      </w:r>
    </w:p>
    <w:p w:rsidR="00667CCC"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III </w:t>
      </w:r>
      <w:r w:rsidRPr="00E45CDE">
        <w:rPr>
          <w:rFonts w:ascii="Arial" w:eastAsia="Times New Roman" w:hAnsi="Arial" w:cs="Arial"/>
          <w:b/>
          <w:sz w:val="24"/>
          <w:szCs w:val="24"/>
          <w:lang w:eastAsia="pt-BR"/>
        </w:rPr>
        <w:t xml:space="preserve">- </w:t>
      </w:r>
      <w:r w:rsidRPr="00E45CDE">
        <w:rPr>
          <w:rFonts w:ascii="Arial" w:eastAsia="Times New Roman" w:hAnsi="Arial" w:cs="Arial"/>
          <w:sz w:val="24"/>
          <w:szCs w:val="24"/>
          <w:lang w:eastAsia="pt-BR"/>
        </w:rPr>
        <w:t>uso industrial (I), Comércio Atacadista ou de Grande Porte (C3) e Serviços Especiais (S3): uma muda até 100,00</w:t>
      </w:r>
      <w:r w:rsidR="00C572A3"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m</w:t>
      </w:r>
      <w:r w:rsidR="00C572A3" w:rsidRPr="00E45CDE">
        <w:rPr>
          <w:rFonts w:ascii="Arial" w:eastAsia="Times New Roman" w:hAnsi="Arial" w:cs="Arial"/>
          <w:sz w:val="24"/>
          <w:szCs w:val="24"/>
          <w:lang w:eastAsia="pt-BR"/>
        </w:rPr>
        <w:t>²</w:t>
      </w:r>
      <w:r w:rsidRPr="00E45CDE">
        <w:rPr>
          <w:rFonts w:ascii="Arial" w:eastAsia="Times New Roman" w:hAnsi="Arial" w:cs="Arial"/>
          <w:sz w:val="24"/>
          <w:szCs w:val="24"/>
          <w:lang w:eastAsia="pt-BR"/>
        </w:rPr>
        <w:t xml:space="preserve"> (cem metros quadrados), de área edificada e uma muda para cada 20,00m² (vinte metros quadrados), ou fração da área total de edificação</w:t>
      </w:r>
      <w:r w:rsidR="005E3842" w:rsidRPr="00E45CDE">
        <w:rPr>
          <w:rFonts w:ascii="Arial" w:eastAsia="Times New Roman" w:hAnsi="Arial" w:cs="Arial"/>
          <w:sz w:val="24"/>
          <w:szCs w:val="24"/>
          <w:lang w:eastAsia="pt-BR"/>
        </w:rPr>
        <w:t>, com mínimo de uma muda</w:t>
      </w:r>
      <w:r w:rsidRPr="00E45CDE">
        <w:rPr>
          <w:rFonts w:ascii="Arial" w:eastAsia="Times New Roman" w:hAnsi="Arial" w:cs="Arial"/>
          <w:sz w:val="24"/>
          <w:szCs w:val="24"/>
          <w:lang w:eastAsia="pt-BR"/>
        </w:rPr>
        <w:t>.</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67CCC"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O proprietário poderá apresentar projeto paisagístico, contemplando as características específicas do imóvel, para ser avaliado e aprovado pelo Departamento Municipal do Meio Ambiente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DMMA, em substituição aos parâmetros estabelecidos neste artigo.</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0617E8"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A reposição das mudas </w:t>
      </w:r>
      <w:r w:rsidR="00BB2EEC" w:rsidRPr="00E45CDE">
        <w:rPr>
          <w:rFonts w:ascii="Arial" w:eastAsia="Times New Roman" w:hAnsi="Arial" w:cs="Arial"/>
          <w:sz w:val="24"/>
          <w:szCs w:val="24"/>
          <w:lang w:eastAsia="pt-BR"/>
        </w:rPr>
        <w:t xml:space="preserve">plantada no imóvel ou das mudas doadas à municipalidade deverá ser comprovada por ocasião da vistoria final, a cargo do Departamento Municipal Administração, Planejamento, Desenvolvimento e Obras, para a emissão do Certificado de Vistoria de Conclusão de Obras </w:t>
      </w:r>
      <w:r w:rsidR="00BB2EEC" w:rsidRPr="00E45CDE">
        <w:rPr>
          <w:rFonts w:ascii="Arial" w:eastAsia="Times New Roman" w:hAnsi="Arial" w:cs="Arial"/>
          <w:b/>
          <w:sz w:val="24"/>
          <w:szCs w:val="24"/>
          <w:lang w:eastAsia="pt-BR"/>
        </w:rPr>
        <w:t>–</w:t>
      </w:r>
      <w:r w:rsidR="00BB2EEC" w:rsidRPr="00E45CDE">
        <w:rPr>
          <w:rFonts w:ascii="Arial" w:eastAsia="Times New Roman" w:hAnsi="Arial" w:cs="Arial"/>
          <w:sz w:val="24"/>
          <w:szCs w:val="24"/>
          <w:lang w:eastAsia="pt-BR"/>
        </w:rPr>
        <w:t xml:space="preserve"> CVCO.</w:t>
      </w:r>
      <w:r w:rsidR="000617E8" w:rsidRPr="00E45CDE">
        <w:rPr>
          <w:rFonts w:ascii="Arial" w:eastAsia="Times New Roman" w:hAnsi="Arial" w:cs="Arial"/>
          <w:sz w:val="24"/>
          <w:szCs w:val="24"/>
          <w:lang w:eastAsia="pt-BR"/>
        </w:rPr>
        <w:t xml:space="preserve"> </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2D0CB5" w:rsidRPr="00E45CDE" w:rsidRDefault="00667CCC" w:rsidP="00E45CDE">
      <w:pPr>
        <w:autoSpaceDE w:val="0"/>
        <w:autoSpaceDN w:val="0"/>
        <w:adjustRightInd w:val="0"/>
        <w:spacing w:after="0" w:line="240" w:lineRule="auto"/>
        <w:jc w:val="both"/>
        <w:rPr>
          <w:rFonts w:ascii="Arial" w:hAnsi="Arial" w:cs="Arial"/>
          <w:sz w:val="24"/>
          <w:szCs w:val="24"/>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DF4D90" w:rsidRPr="001F7FB8">
        <w:rPr>
          <w:rFonts w:ascii="Arial" w:eastAsia="Times New Roman" w:hAnsi="Arial" w:cs="Arial"/>
          <w:b/>
          <w:sz w:val="24"/>
          <w:szCs w:val="24"/>
          <w:u w:val="single"/>
          <w:lang w:eastAsia="pt-BR"/>
        </w:rPr>
        <w:t>28</w:t>
      </w:r>
      <w:r w:rsidR="007C63FC" w:rsidRPr="00E45CDE">
        <w:rPr>
          <w:rFonts w:ascii="Arial" w:eastAsia="Times New Roman" w:hAnsi="Arial" w:cs="Arial"/>
          <w:sz w:val="24"/>
          <w:szCs w:val="24"/>
          <w:lang w:eastAsia="pt-BR"/>
        </w:rPr>
        <w:t>.</w:t>
      </w:r>
      <w:r w:rsidR="002D0CB5" w:rsidRPr="00E45CDE">
        <w:rPr>
          <w:rFonts w:ascii="Arial" w:eastAsia="Times New Roman" w:hAnsi="Arial" w:cs="Arial"/>
          <w:sz w:val="24"/>
          <w:szCs w:val="24"/>
          <w:lang w:eastAsia="pt-BR"/>
        </w:rPr>
        <w:t xml:space="preserve"> </w:t>
      </w:r>
      <w:r w:rsidR="002D0CB5" w:rsidRPr="00E45CDE">
        <w:rPr>
          <w:rFonts w:ascii="Arial" w:hAnsi="Arial" w:cs="Arial"/>
          <w:sz w:val="24"/>
          <w:szCs w:val="24"/>
        </w:rPr>
        <w:t>Para aprovação de parcelamento do solo sob a forma de arruamento, loteamento, e desmembramento, o interessado deverá apresentar projeto de arborização de vias públicas, áreas verdes e sistemas de lazer, devendo ser executado às expensas do empreendedor e ainda garantir a implantação e respectiva manutenção por 2 (dois) anos e seguir o padrão do Espaço Árvore, conforme figura 1 do Anexo III.</w:t>
      </w:r>
    </w:p>
    <w:p w:rsidR="00667CCC" w:rsidRPr="00E45CDE" w:rsidRDefault="00667CCC" w:rsidP="00E45CDE">
      <w:pPr>
        <w:autoSpaceDE w:val="0"/>
        <w:autoSpaceDN w:val="0"/>
        <w:adjustRightInd w:val="0"/>
        <w:spacing w:after="0" w:line="240" w:lineRule="auto"/>
        <w:jc w:val="both"/>
        <w:rPr>
          <w:rFonts w:ascii="Arial" w:hAnsi="Arial" w:cs="Arial"/>
          <w:sz w:val="24"/>
          <w:szCs w:val="24"/>
        </w:rPr>
      </w:pPr>
    </w:p>
    <w:p w:rsidR="00667CCC"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As mudas deverão apresentar as características prevista </w:t>
      </w:r>
      <w:r w:rsidRPr="00E45CDE">
        <w:rPr>
          <w:rFonts w:ascii="Arial" w:hAnsi="Arial" w:cs="Arial"/>
          <w:sz w:val="24"/>
          <w:szCs w:val="24"/>
        </w:rPr>
        <w:t>no artigo</w:t>
      </w:r>
      <w:r w:rsidR="00960A1F" w:rsidRPr="00E45CDE">
        <w:rPr>
          <w:rFonts w:ascii="Arial" w:hAnsi="Arial" w:cs="Arial"/>
          <w:sz w:val="24"/>
          <w:szCs w:val="24"/>
        </w:rPr>
        <w:t xml:space="preserve"> </w:t>
      </w:r>
      <w:r w:rsidR="009B00C0" w:rsidRPr="00E45CDE">
        <w:rPr>
          <w:rFonts w:ascii="Arial" w:eastAsia="Times New Roman" w:hAnsi="Arial" w:cs="Arial"/>
          <w:sz w:val="24"/>
          <w:szCs w:val="24"/>
          <w:lang w:eastAsia="pt-BR"/>
        </w:rPr>
        <w:t>19</w:t>
      </w:r>
      <w:r w:rsidRPr="00E45CDE">
        <w:rPr>
          <w:rFonts w:ascii="Arial" w:eastAsia="Times New Roman" w:hAnsi="Arial" w:cs="Arial"/>
          <w:sz w:val="24"/>
          <w:szCs w:val="24"/>
          <w:lang w:eastAsia="pt-BR"/>
        </w:rPr>
        <w:t xml:space="preserve"> desta lei.</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67CCC"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2º Deverá ser previsto no mínimo cinco espécies.</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67CCC" w:rsidRDefault="00667CCC" w:rsidP="00E45CDE">
      <w:pPr>
        <w:pStyle w:val="Default"/>
        <w:jc w:val="both"/>
        <w:rPr>
          <w:rFonts w:ascii="Arial" w:hAnsi="Arial" w:cs="Arial"/>
          <w:color w:val="auto"/>
        </w:rPr>
      </w:pPr>
      <w:r w:rsidRPr="00E45CDE">
        <w:rPr>
          <w:rFonts w:ascii="Arial" w:eastAsia="Times New Roman" w:hAnsi="Arial" w:cs="Arial"/>
          <w:color w:val="auto"/>
          <w:lang w:eastAsia="pt-BR"/>
        </w:rPr>
        <w:t>§ 3º As mudas devem possuir b</w:t>
      </w:r>
      <w:r w:rsidRPr="00E45CDE">
        <w:rPr>
          <w:rFonts w:ascii="Arial" w:hAnsi="Arial" w:cs="Arial"/>
          <w:color w:val="auto"/>
        </w:rPr>
        <w:t>oa formação, ser isenta de pragas e doenças, apresentar fuste ereto e bom sistema vegetativo radicular e do tipo pivotante.</w:t>
      </w:r>
    </w:p>
    <w:p w:rsidR="001F7FB8" w:rsidRPr="00E45CDE" w:rsidRDefault="001F7FB8" w:rsidP="00E45CDE">
      <w:pPr>
        <w:pStyle w:val="Default"/>
        <w:jc w:val="both"/>
        <w:rPr>
          <w:rFonts w:ascii="Arial" w:eastAsia="Times New Roman" w:hAnsi="Arial" w:cs="Arial"/>
          <w:color w:val="auto"/>
          <w:lang w:eastAsia="pt-BR"/>
        </w:rPr>
      </w:pPr>
    </w:p>
    <w:p w:rsidR="001F7FB8" w:rsidRDefault="00667CC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4º A arborização deve preferencialmente ser implantada na face sol, onde a insolação é intensa no período vespertino, e no lado oposto ao posteamento, sendo que </w:t>
      </w:r>
      <w:r w:rsidR="00960A1F" w:rsidRPr="00E45CDE">
        <w:rPr>
          <w:rFonts w:ascii="Arial" w:eastAsia="Times New Roman" w:hAnsi="Arial" w:cs="Arial"/>
          <w:sz w:val="24"/>
          <w:szCs w:val="24"/>
          <w:lang w:eastAsia="pt-BR"/>
        </w:rPr>
        <w:t>a</w:t>
      </w:r>
      <w:r w:rsidR="009659C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rede de energia deve nos novos loteamentos ser compacta ou subterrânea.</w:t>
      </w:r>
    </w:p>
    <w:p w:rsidR="00667CCC" w:rsidRPr="00E45CDE" w:rsidRDefault="00667CC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w:t>
      </w:r>
    </w:p>
    <w:p w:rsidR="007F41F1" w:rsidRDefault="007F41F1" w:rsidP="00E45CDE">
      <w:pPr>
        <w:widowControl w:val="0"/>
        <w:autoSpaceDE w:val="0"/>
        <w:spacing w:after="0" w:line="240" w:lineRule="auto"/>
        <w:jc w:val="both"/>
        <w:rPr>
          <w:rFonts w:ascii="Arial" w:hAnsi="Arial" w:cs="Arial"/>
          <w:sz w:val="24"/>
          <w:szCs w:val="24"/>
        </w:rPr>
      </w:pPr>
      <w:r w:rsidRPr="00E45CDE">
        <w:rPr>
          <w:rFonts w:ascii="Arial" w:eastAsia="Times New Roman" w:hAnsi="Arial" w:cs="Arial"/>
          <w:sz w:val="24"/>
          <w:szCs w:val="24"/>
          <w:lang w:eastAsia="pt-BR"/>
        </w:rPr>
        <w:t>§ 5º</w:t>
      </w:r>
      <w:r w:rsidRPr="00E45CDE">
        <w:rPr>
          <w:rFonts w:ascii="Arial" w:hAnsi="Arial" w:cs="Arial"/>
          <w:b/>
          <w:bCs/>
          <w:sz w:val="24"/>
          <w:szCs w:val="24"/>
        </w:rPr>
        <w:t xml:space="preserve"> </w:t>
      </w:r>
      <w:r w:rsidRPr="00E45CDE">
        <w:rPr>
          <w:rFonts w:ascii="Arial" w:hAnsi="Arial" w:cs="Arial"/>
          <w:sz w:val="24"/>
          <w:szCs w:val="24"/>
        </w:rPr>
        <w:t>Em qualquer via o posicionamento de árvores não deverá conflitar, dificultar ou impedir a iluminação das vias e a perfeita visibilidade dos sinais de trânsito.</w:t>
      </w:r>
    </w:p>
    <w:p w:rsidR="001F7FB8" w:rsidRPr="00E45CDE" w:rsidRDefault="001F7FB8" w:rsidP="00E45CDE">
      <w:pPr>
        <w:widowControl w:val="0"/>
        <w:autoSpaceDE w:val="0"/>
        <w:spacing w:after="0" w:line="240" w:lineRule="auto"/>
        <w:jc w:val="both"/>
        <w:rPr>
          <w:rFonts w:ascii="Arial" w:hAnsi="Arial" w:cs="Arial"/>
          <w:sz w:val="24"/>
          <w:szCs w:val="24"/>
        </w:rPr>
      </w:pPr>
    </w:p>
    <w:p w:rsidR="00667CCC" w:rsidRPr="00E45CDE" w:rsidRDefault="00667CCC"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w:t>
      </w:r>
      <w:r w:rsidR="007F41F1" w:rsidRPr="00E45CDE">
        <w:rPr>
          <w:rFonts w:ascii="Arial" w:eastAsia="Times New Roman" w:hAnsi="Arial" w:cs="Arial"/>
          <w:sz w:val="24"/>
          <w:szCs w:val="24"/>
          <w:lang w:eastAsia="pt-BR"/>
        </w:rPr>
        <w:t>6</w:t>
      </w:r>
      <w:r w:rsidRPr="00E45CDE">
        <w:rPr>
          <w:rFonts w:ascii="Arial" w:eastAsia="Times New Roman" w:hAnsi="Arial" w:cs="Arial"/>
          <w:sz w:val="24"/>
          <w:szCs w:val="24"/>
          <w:lang w:eastAsia="pt-BR"/>
        </w:rPr>
        <w:t>º Os projetos de arborização urbana devem ter avaliação do Conselho Municipal d</w:t>
      </w:r>
      <w:r w:rsidR="009659C5"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Meio Ambiente, COMDEMA.</w:t>
      </w:r>
    </w:p>
    <w:p w:rsidR="00667CCC" w:rsidRPr="00E45CDE" w:rsidRDefault="00667CCC" w:rsidP="00E45CDE">
      <w:pPr>
        <w:spacing w:after="0" w:line="240" w:lineRule="auto"/>
        <w:jc w:val="both"/>
        <w:rPr>
          <w:rFonts w:ascii="Arial" w:eastAsia="Times New Roman" w:hAnsi="Arial" w:cs="Arial"/>
          <w:sz w:val="24"/>
          <w:szCs w:val="24"/>
          <w:lang w:eastAsia="pt-BR"/>
        </w:rPr>
      </w:pPr>
    </w:p>
    <w:p w:rsidR="00CA3DE9" w:rsidRPr="001F7FB8" w:rsidRDefault="00F5573E" w:rsidP="001F7FB8">
      <w:pPr>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SECÇÃO I</w:t>
      </w:r>
    </w:p>
    <w:p w:rsidR="00CA3DE9" w:rsidRDefault="00CA3DE9" w:rsidP="001F7FB8">
      <w:pPr>
        <w:spacing w:after="0" w:line="240" w:lineRule="auto"/>
        <w:jc w:val="center"/>
        <w:rPr>
          <w:rFonts w:ascii="Arial" w:hAnsi="Arial" w:cs="Arial"/>
          <w:b/>
          <w:sz w:val="24"/>
          <w:szCs w:val="24"/>
        </w:rPr>
      </w:pPr>
      <w:r w:rsidRPr="001F7FB8">
        <w:rPr>
          <w:rFonts w:ascii="Arial" w:hAnsi="Arial" w:cs="Arial"/>
          <w:b/>
          <w:sz w:val="24"/>
          <w:szCs w:val="24"/>
        </w:rPr>
        <w:t>DO DIAGNÓSTICO E PLANEJAMENTO DA FLORESTA URBANA</w:t>
      </w:r>
    </w:p>
    <w:p w:rsidR="001F7FB8" w:rsidRPr="001F7FB8" w:rsidRDefault="001F7FB8" w:rsidP="001F7FB8">
      <w:pPr>
        <w:spacing w:after="0" w:line="240" w:lineRule="auto"/>
        <w:jc w:val="center"/>
        <w:rPr>
          <w:rFonts w:ascii="Arial" w:hAnsi="Arial" w:cs="Arial"/>
          <w:b/>
          <w:sz w:val="24"/>
          <w:szCs w:val="24"/>
        </w:rPr>
      </w:pPr>
    </w:p>
    <w:p w:rsidR="00CA3DE9" w:rsidRPr="00E45CDE" w:rsidRDefault="00CA3DE9" w:rsidP="00E45CDE">
      <w:pPr>
        <w:tabs>
          <w:tab w:val="left" w:pos="3402"/>
        </w:tabs>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00DF4D90" w:rsidRPr="001F7FB8">
        <w:rPr>
          <w:rFonts w:ascii="Arial" w:eastAsia="Times New Roman" w:hAnsi="Arial" w:cs="Arial"/>
          <w:b/>
          <w:sz w:val="24"/>
          <w:szCs w:val="24"/>
          <w:u w:val="single"/>
          <w:lang w:eastAsia="pt-BR"/>
        </w:rPr>
        <w:t>29.</w:t>
      </w:r>
      <w:r w:rsidR="00960A1F" w:rsidRPr="00E45CDE">
        <w:rPr>
          <w:rFonts w:ascii="Arial" w:eastAsia="Times New Roman" w:hAnsi="Arial" w:cs="Arial"/>
          <w:sz w:val="24"/>
          <w:szCs w:val="24"/>
          <w:lang w:eastAsia="pt-BR"/>
        </w:rPr>
        <w:t xml:space="preserve"> </w:t>
      </w:r>
      <w:r w:rsidR="00F91F86" w:rsidRPr="00E45CDE">
        <w:rPr>
          <w:rFonts w:ascii="Arial" w:eastAsia="Times New Roman" w:hAnsi="Arial" w:cs="Arial"/>
          <w:sz w:val="24"/>
          <w:szCs w:val="24"/>
          <w:lang w:eastAsia="pt-BR"/>
        </w:rPr>
        <w:t>O</w:t>
      </w:r>
      <w:r w:rsidR="003A2974" w:rsidRPr="00E45CDE">
        <w:rPr>
          <w:rFonts w:ascii="Arial" w:hAnsi="Arial" w:cs="Arial"/>
          <w:sz w:val="24"/>
          <w:szCs w:val="24"/>
        </w:rPr>
        <w:t xml:space="preserve"> planejamento da arborização </w:t>
      </w:r>
      <w:r w:rsidR="003A2974" w:rsidRPr="00E45CDE">
        <w:rPr>
          <w:rFonts w:ascii="Arial" w:eastAsia="Times New Roman" w:hAnsi="Arial" w:cs="Arial"/>
          <w:sz w:val="24"/>
          <w:szCs w:val="24"/>
          <w:lang w:eastAsia="pt-BR"/>
        </w:rPr>
        <w:t>urbana</w:t>
      </w:r>
      <w:r w:rsidR="00960A1F" w:rsidRPr="00E45CDE">
        <w:rPr>
          <w:rFonts w:ascii="Arial" w:eastAsia="Times New Roman" w:hAnsi="Arial" w:cs="Arial"/>
          <w:sz w:val="24"/>
          <w:szCs w:val="24"/>
          <w:lang w:eastAsia="pt-BR"/>
        </w:rPr>
        <w:t xml:space="preserve"> deverá</w:t>
      </w:r>
      <w:r w:rsidR="00F91F86" w:rsidRPr="00E45CDE">
        <w:rPr>
          <w:rFonts w:ascii="Arial" w:eastAsia="Times New Roman" w:hAnsi="Arial" w:cs="Arial"/>
          <w:sz w:val="24"/>
          <w:szCs w:val="24"/>
          <w:lang w:eastAsia="pt-BR"/>
        </w:rPr>
        <w:t xml:space="preserve"> </w:t>
      </w:r>
      <w:r w:rsidR="00960A1F" w:rsidRPr="00E45CDE">
        <w:rPr>
          <w:rFonts w:ascii="Arial" w:eastAsia="Times New Roman" w:hAnsi="Arial" w:cs="Arial"/>
          <w:sz w:val="24"/>
          <w:szCs w:val="24"/>
          <w:lang w:eastAsia="pt-BR"/>
        </w:rPr>
        <w:t xml:space="preserve">ser </w:t>
      </w:r>
      <w:r w:rsidR="00F91F86" w:rsidRPr="00E45CDE">
        <w:rPr>
          <w:rFonts w:ascii="Arial" w:eastAsia="Times New Roman" w:hAnsi="Arial" w:cs="Arial"/>
          <w:sz w:val="24"/>
          <w:szCs w:val="24"/>
          <w:lang w:eastAsia="pt-BR"/>
        </w:rPr>
        <w:t xml:space="preserve">elaborado </w:t>
      </w:r>
      <w:r w:rsidRPr="00E45CDE">
        <w:rPr>
          <w:rFonts w:ascii="Arial" w:eastAsia="Times New Roman" w:hAnsi="Arial" w:cs="Arial"/>
          <w:sz w:val="24"/>
          <w:szCs w:val="24"/>
          <w:lang w:eastAsia="pt-BR"/>
        </w:rPr>
        <w:t xml:space="preserve">após o diagnóstico que deve ser composto por: </w:t>
      </w:r>
    </w:p>
    <w:p w:rsidR="00CA3DE9" w:rsidRPr="00E45CDE" w:rsidRDefault="00CA3DE9"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Levantamento de informações quali-quantitativas de arborização de ruas e áreas verdes</w:t>
      </w:r>
      <w:r w:rsidR="003A2974" w:rsidRPr="00E45CDE">
        <w:rPr>
          <w:rFonts w:ascii="Arial" w:eastAsia="Times New Roman" w:hAnsi="Arial" w:cs="Arial"/>
          <w:sz w:val="24"/>
          <w:szCs w:val="24"/>
          <w:lang w:eastAsia="pt-BR"/>
        </w:rPr>
        <w:t xml:space="preserve"> através de e</w:t>
      </w:r>
      <w:r w:rsidRPr="00E45CDE">
        <w:rPr>
          <w:rFonts w:ascii="Arial" w:eastAsia="Times New Roman" w:hAnsi="Arial" w:cs="Arial"/>
          <w:sz w:val="24"/>
          <w:szCs w:val="24"/>
          <w:lang w:eastAsia="pt-BR"/>
        </w:rPr>
        <w:t xml:space="preserve">laboração de inventário arbóreo </w:t>
      </w:r>
      <w:r w:rsidR="003A2974" w:rsidRPr="00E45CDE">
        <w:rPr>
          <w:rFonts w:ascii="Arial" w:eastAsia="Times New Roman" w:hAnsi="Arial" w:cs="Arial"/>
          <w:sz w:val="24"/>
          <w:szCs w:val="24"/>
          <w:lang w:eastAsia="pt-BR"/>
        </w:rPr>
        <w:t xml:space="preserve">por amostragem </w:t>
      </w:r>
      <w:r w:rsidRPr="00E45CDE">
        <w:rPr>
          <w:rFonts w:ascii="Arial" w:eastAsia="Times New Roman" w:hAnsi="Arial" w:cs="Arial"/>
          <w:sz w:val="24"/>
          <w:szCs w:val="24"/>
          <w:lang w:eastAsia="pt-BR"/>
        </w:rPr>
        <w:t>para diagnósticos e relatórios da arborização de ruas e avenidas</w:t>
      </w:r>
      <w:r w:rsidR="003A2974" w:rsidRPr="00E45CDE">
        <w:rPr>
          <w:rFonts w:ascii="Arial" w:eastAsia="Times New Roman" w:hAnsi="Arial" w:cs="Arial"/>
          <w:sz w:val="24"/>
          <w:szCs w:val="24"/>
          <w:lang w:eastAsia="pt-BR"/>
        </w:rPr>
        <w:t xml:space="preserve"> em curto prazo;</w:t>
      </w:r>
      <w:r w:rsidRPr="00E45CDE">
        <w:rPr>
          <w:rFonts w:ascii="Arial" w:eastAsia="Times New Roman" w:hAnsi="Arial" w:cs="Arial"/>
          <w:sz w:val="24"/>
          <w:szCs w:val="24"/>
          <w:lang w:eastAsia="pt-BR"/>
        </w:rPr>
        <w:t xml:space="preserve"> </w:t>
      </w:r>
    </w:p>
    <w:p w:rsidR="00CA3DE9"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Levantamento da</w:t>
      </w:r>
      <w:r w:rsidR="00CA3DE9" w:rsidRPr="00E45CDE">
        <w:rPr>
          <w:rFonts w:ascii="Arial" w:eastAsia="Times New Roman" w:hAnsi="Arial" w:cs="Arial"/>
          <w:sz w:val="24"/>
          <w:szCs w:val="24"/>
          <w:lang w:eastAsia="pt-BR"/>
        </w:rPr>
        <w:t xml:space="preserve"> necessidade de substituição de espécimes comprometidos pela ação de cupins, brocas e estado fitossanitário</w:t>
      </w:r>
      <w:r w:rsidRPr="00E45CDE">
        <w:rPr>
          <w:rFonts w:ascii="Arial" w:eastAsia="Times New Roman" w:hAnsi="Arial" w:cs="Arial"/>
          <w:sz w:val="24"/>
          <w:szCs w:val="24"/>
          <w:lang w:eastAsia="pt-BR"/>
        </w:rPr>
        <w:t>;</w:t>
      </w:r>
    </w:p>
    <w:p w:rsidR="003A2974"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Inventário florestal urbano, monitoramento informatizado e georreferenciado da arborização urbana (Floresta Urbana) em médio prazo;</w:t>
      </w:r>
    </w:p>
    <w:p w:rsidR="000D0A88" w:rsidRDefault="000D0A88"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IV</w:t>
      </w:r>
      <w:r w:rsidR="009659C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Formação de um ba</w:t>
      </w:r>
      <w:r w:rsidR="009659C5" w:rsidRPr="00E45CDE">
        <w:rPr>
          <w:rFonts w:ascii="Arial" w:eastAsia="Times New Roman" w:hAnsi="Arial" w:cs="Arial"/>
          <w:sz w:val="24"/>
          <w:szCs w:val="24"/>
          <w:lang w:eastAsia="pt-BR"/>
        </w:rPr>
        <w:t>nco de dados/inventário digital.</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3A2974"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sz w:val="24"/>
          <w:szCs w:val="24"/>
          <w:u w:val="single"/>
          <w:lang w:eastAsia="pt-BR"/>
        </w:rPr>
        <w:t>Art</w:t>
      </w:r>
      <w:r w:rsidR="00F91F86" w:rsidRPr="001F7FB8">
        <w:rPr>
          <w:rFonts w:ascii="Arial" w:eastAsia="Times New Roman" w:hAnsi="Arial" w:cs="Arial"/>
          <w:sz w:val="24"/>
          <w:szCs w:val="24"/>
          <w:u w:val="single"/>
          <w:lang w:eastAsia="pt-BR"/>
        </w:rPr>
        <w:t>. 3</w:t>
      </w:r>
      <w:r w:rsidR="00DF4D90" w:rsidRPr="001F7FB8">
        <w:rPr>
          <w:rFonts w:ascii="Arial" w:eastAsia="Times New Roman" w:hAnsi="Arial" w:cs="Arial"/>
          <w:sz w:val="24"/>
          <w:szCs w:val="24"/>
          <w:u w:val="single"/>
          <w:lang w:eastAsia="pt-BR"/>
        </w:rPr>
        <w:t>0</w:t>
      </w:r>
      <w:r w:rsidR="009659C5"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No planejamento da arborização urbana deve </w:t>
      </w:r>
      <w:r w:rsidR="00F91F86" w:rsidRPr="00E45CDE">
        <w:rPr>
          <w:rFonts w:ascii="Arial" w:eastAsia="Times New Roman" w:hAnsi="Arial" w:cs="Arial"/>
          <w:sz w:val="24"/>
          <w:szCs w:val="24"/>
          <w:lang w:eastAsia="pt-BR"/>
        </w:rPr>
        <w:t xml:space="preserve">prever </w:t>
      </w:r>
      <w:r w:rsidRPr="00E45CDE">
        <w:rPr>
          <w:rFonts w:ascii="Arial" w:eastAsia="Times New Roman" w:hAnsi="Arial" w:cs="Arial"/>
          <w:sz w:val="24"/>
          <w:szCs w:val="24"/>
          <w:lang w:eastAsia="pt-BR"/>
        </w:rPr>
        <w:t>ainda:</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3A2974"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w:t>
      </w:r>
      <w:r w:rsidR="009659C5" w:rsidRPr="00E45CDE">
        <w:rPr>
          <w:rFonts w:ascii="Arial" w:eastAsia="Times New Roman" w:hAnsi="Arial" w:cs="Arial"/>
          <w:sz w:val="24"/>
          <w:szCs w:val="24"/>
          <w:lang w:eastAsia="pt-BR"/>
        </w:rPr>
        <w:t xml:space="preserve"> </w:t>
      </w:r>
      <w:r w:rsidR="00F37AF8"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4326FC" w:rsidRPr="00E45CDE">
        <w:rPr>
          <w:rFonts w:ascii="Arial" w:eastAsia="Times New Roman" w:hAnsi="Arial" w:cs="Arial"/>
          <w:sz w:val="24"/>
          <w:szCs w:val="24"/>
          <w:lang w:eastAsia="pt-BR"/>
        </w:rPr>
        <w:t>Reestruturação d</w:t>
      </w:r>
      <w:r w:rsidR="00CA3DE9" w:rsidRPr="00E45CDE">
        <w:rPr>
          <w:rFonts w:ascii="Arial" w:eastAsia="Times New Roman" w:hAnsi="Arial" w:cs="Arial"/>
          <w:sz w:val="24"/>
          <w:szCs w:val="24"/>
          <w:lang w:eastAsia="pt-BR"/>
        </w:rPr>
        <w:t>o setor de arborização com substituição de maquinários, aquisição de frota especifica e permanente e ferramentas de trabalho adequadas.</w:t>
      </w:r>
    </w:p>
    <w:p w:rsidR="00CA3DE9"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Formação de equipes espec</w:t>
      </w:r>
      <w:r w:rsidR="00F5573E" w:rsidRPr="00E45CDE">
        <w:rPr>
          <w:rFonts w:ascii="Arial" w:eastAsia="Times New Roman" w:hAnsi="Arial" w:cs="Arial"/>
          <w:sz w:val="24"/>
          <w:szCs w:val="24"/>
          <w:lang w:eastAsia="pt-BR"/>
        </w:rPr>
        <w:t>í</w:t>
      </w:r>
      <w:r w:rsidR="00CA3DE9" w:rsidRPr="00E45CDE">
        <w:rPr>
          <w:rFonts w:ascii="Arial" w:eastAsia="Times New Roman" w:hAnsi="Arial" w:cs="Arial"/>
          <w:sz w:val="24"/>
          <w:szCs w:val="24"/>
          <w:lang w:eastAsia="pt-BR"/>
        </w:rPr>
        <w:t>ficas para cada setor: poda, desinsetização, plantio</w:t>
      </w:r>
      <w:r w:rsidRPr="00E45CDE">
        <w:rPr>
          <w:rFonts w:ascii="Arial" w:eastAsia="Times New Roman" w:hAnsi="Arial" w:cs="Arial"/>
          <w:sz w:val="24"/>
          <w:szCs w:val="24"/>
          <w:lang w:eastAsia="pt-BR"/>
        </w:rPr>
        <w:t>, transplante</w:t>
      </w:r>
      <w:r w:rsidR="00CA3DE9" w:rsidRPr="00E45CDE">
        <w:rPr>
          <w:rFonts w:ascii="Arial" w:eastAsia="Times New Roman" w:hAnsi="Arial" w:cs="Arial"/>
          <w:sz w:val="24"/>
          <w:szCs w:val="24"/>
          <w:lang w:eastAsia="pt-BR"/>
        </w:rPr>
        <w:t xml:space="preserve"> e manutenção.</w:t>
      </w:r>
    </w:p>
    <w:p w:rsidR="003A2974"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trike/>
          <w:color w:val="FF0000"/>
          <w:sz w:val="24"/>
          <w:szCs w:val="24"/>
          <w:lang w:eastAsia="pt-BR"/>
        </w:rPr>
        <w:t xml:space="preserve"> </w:t>
      </w:r>
      <w:r w:rsidR="004326FC" w:rsidRPr="00E45CDE">
        <w:rPr>
          <w:rFonts w:ascii="Arial" w:eastAsia="Times New Roman" w:hAnsi="Arial" w:cs="Arial"/>
          <w:sz w:val="24"/>
          <w:szCs w:val="24"/>
          <w:lang w:eastAsia="pt-BR"/>
        </w:rPr>
        <w:t xml:space="preserve">Implantação de </w:t>
      </w:r>
      <w:r w:rsidR="00CA3DE9" w:rsidRPr="00E45CDE">
        <w:rPr>
          <w:rFonts w:ascii="Arial" w:eastAsia="Times New Roman" w:hAnsi="Arial" w:cs="Arial"/>
          <w:sz w:val="24"/>
          <w:szCs w:val="24"/>
          <w:lang w:eastAsia="pt-BR"/>
        </w:rPr>
        <w:t xml:space="preserve">Programa de </w:t>
      </w:r>
      <w:r w:rsidRPr="00E45CDE">
        <w:rPr>
          <w:rFonts w:ascii="Arial" w:eastAsia="Times New Roman" w:hAnsi="Arial" w:cs="Arial"/>
          <w:sz w:val="24"/>
          <w:szCs w:val="24"/>
          <w:lang w:eastAsia="pt-BR"/>
        </w:rPr>
        <w:t>C</w:t>
      </w:r>
      <w:r w:rsidR="00CA3DE9" w:rsidRPr="00E45CDE">
        <w:rPr>
          <w:rFonts w:ascii="Arial" w:eastAsia="Times New Roman" w:hAnsi="Arial" w:cs="Arial"/>
          <w:sz w:val="24"/>
          <w:szCs w:val="24"/>
          <w:lang w:eastAsia="pt-BR"/>
        </w:rPr>
        <w:t>apacitação de mão de obra (funcionários da prefeitura</w:t>
      </w:r>
      <w:r w:rsidR="004326FC" w:rsidRPr="00E45CDE">
        <w:rPr>
          <w:rFonts w:ascii="Arial" w:eastAsia="Times New Roman" w:hAnsi="Arial" w:cs="Arial"/>
          <w:sz w:val="24"/>
          <w:szCs w:val="24"/>
          <w:lang w:eastAsia="pt-BR"/>
        </w:rPr>
        <w:t xml:space="preserve"> e de empresas </w:t>
      </w:r>
      <w:r w:rsidR="00CA3DE9" w:rsidRPr="00E45CDE">
        <w:rPr>
          <w:rFonts w:ascii="Arial" w:eastAsia="Times New Roman" w:hAnsi="Arial" w:cs="Arial"/>
          <w:sz w:val="24"/>
          <w:szCs w:val="24"/>
          <w:lang w:eastAsia="pt-BR"/>
        </w:rPr>
        <w:t xml:space="preserve">terceirizadas contratadas para o setor, técnicos </w:t>
      </w:r>
      <w:r w:rsidR="004326FC" w:rsidRPr="00E45CDE">
        <w:rPr>
          <w:rFonts w:ascii="Arial" w:eastAsia="Times New Roman" w:hAnsi="Arial" w:cs="Arial"/>
          <w:sz w:val="24"/>
          <w:szCs w:val="24"/>
          <w:lang w:eastAsia="pt-BR"/>
        </w:rPr>
        <w:t xml:space="preserve">da C.P.F.L. e suas contratadas, e empresas e autônomos do setor) </w:t>
      </w:r>
    </w:p>
    <w:p w:rsidR="00CA3DE9"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IV</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4326FC" w:rsidRPr="00E45CDE">
        <w:rPr>
          <w:rFonts w:ascii="Arial" w:eastAsia="Times New Roman" w:hAnsi="Arial" w:cs="Arial"/>
          <w:sz w:val="24"/>
          <w:szCs w:val="24"/>
          <w:lang w:eastAsia="pt-BR"/>
        </w:rPr>
        <w:t xml:space="preserve">Implantação de </w:t>
      </w:r>
      <w:r w:rsidR="00CA3DE9" w:rsidRPr="00E45CDE">
        <w:rPr>
          <w:rFonts w:ascii="Arial" w:eastAsia="Times New Roman" w:hAnsi="Arial" w:cs="Arial"/>
          <w:sz w:val="24"/>
          <w:szCs w:val="24"/>
          <w:lang w:eastAsia="pt-BR"/>
        </w:rPr>
        <w:t>Programa de conscientização e mobilização da população quanto a arborização urbana, através da Educação Ambiental e dos meios de comunicação escrita (folders, jornais, outdoors, busdoors), digital (rede social) e falada (rádios locais).</w:t>
      </w:r>
    </w:p>
    <w:p w:rsidR="003A2974"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w:t>
      </w:r>
      <w:r w:rsidR="007A67C1"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 xml:space="preserve">Implantação de programa </w:t>
      </w:r>
      <w:r w:rsidRPr="00E45CDE">
        <w:rPr>
          <w:rFonts w:ascii="Arial" w:eastAsia="Times New Roman" w:hAnsi="Arial" w:cs="Arial"/>
          <w:sz w:val="24"/>
          <w:szCs w:val="24"/>
          <w:lang w:eastAsia="pt-BR"/>
        </w:rPr>
        <w:t xml:space="preserve">contínuo </w:t>
      </w:r>
      <w:r w:rsidR="00CA3DE9" w:rsidRPr="00E45CDE">
        <w:rPr>
          <w:rFonts w:ascii="Arial" w:eastAsia="Times New Roman" w:hAnsi="Arial" w:cs="Arial"/>
          <w:sz w:val="24"/>
          <w:szCs w:val="24"/>
          <w:lang w:eastAsia="pt-BR"/>
        </w:rPr>
        <w:t xml:space="preserve">de produção de mudas de essência nativas da região para expansão e reposição da arborização nas vias e avenidas, através de </w:t>
      </w:r>
      <w:r w:rsidRPr="00E45CDE">
        <w:rPr>
          <w:rFonts w:ascii="Arial" w:eastAsia="Times New Roman" w:hAnsi="Arial" w:cs="Arial"/>
          <w:sz w:val="24"/>
          <w:szCs w:val="24"/>
          <w:lang w:eastAsia="pt-BR"/>
        </w:rPr>
        <w:t xml:space="preserve">fortalecimento do Viveiro municipal e </w:t>
      </w:r>
      <w:r w:rsidR="00CA3DE9" w:rsidRPr="00E45CDE">
        <w:rPr>
          <w:rFonts w:ascii="Arial" w:eastAsia="Times New Roman" w:hAnsi="Arial" w:cs="Arial"/>
          <w:sz w:val="24"/>
          <w:szCs w:val="24"/>
          <w:lang w:eastAsia="pt-BR"/>
        </w:rPr>
        <w:t>convênios com o Instituto Florestal (IF)</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w:t>
      </w:r>
    </w:p>
    <w:p w:rsidR="00CA3DE9"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4326FC" w:rsidRPr="00E45CDE">
        <w:rPr>
          <w:rFonts w:ascii="Arial" w:eastAsia="Times New Roman" w:hAnsi="Arial" w:cs="Arial"/>
          <w:sz w:val="24"/>
          <w:szCs w:val="24"/>
          <w:lang w:eastAsia="pt-BR"/>
        </w:rPr>
        <w:t xml:space="preserve">Promoção de </w:t>
      </w:r>
      <w:r w:rsidRPr="00E45CDE">
        <w:rPr>
          <w:rFonts w:ascii="Arial" w:eastAsia="Times New Roman" w:hAnsi="Arial" w:cs="Arial"/>
          <w:sz w:val="24"/>
          <w:szCs w:val="24"/>
          <w:lang w:eastAsia="pt-BR"/>
        </w:rPr>
        <w:t>i</w:t>
      </w:r>
      <w:r w:rsidR="00CA3DE9" w:rsidRPr="00E45CDE">
        <w:rPr>
          <w:rFonts w:ascii="Arial" w:eastAsia="Times New Roman" w:hAnsi="Arial" w:cs="Arial"/>
          <w:sz w:val="24"/>
          <w:szCs w:val="24"/>
          <w:lang w:eastAsia="pt-BR"/>
        </w:rPr>
        <w:t>ncentivo a programas e parcerias com a comunidade cientifica e tecnológica (Faculdades e Universidades locais), promovendo a sensibilização e educação ambiental para a preservação da paisagem e arborização urbana, e a formação de agentes multiplicadores para a sua preservação;</w:t>
      </w:r>
    </w:p>
    <w:p w:rsidR="00CA3DE9" w:rsidRPr="00E45CDE" w:rsidRDefault="003A2974"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w:t>
      </w:r>
      <w:r w:rsidR="00F63F39" w:rsidRPr="00E45CDE">
        <w:rPr>
          <w:rFonts w:ascii="Arial" w:eastAsia="Times New Roman" w:hAnsi="Arial" w:cs="Arial"/>
          <w:sz w:val="24"/>
          <w:szCs w:val="24"/>
          <w:lang w:eastAsia="pt-BR"/>
        </w:rPr>
        <w:t>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F63F39" w:rsidRPr="00E45CDE">
        <w:rPr>
          <w:rFonts w:ascii="Arial" w:eastAsia="Times New Roman" w:hAnsi="Arial" w:cs="Arial"/>
          <w:sz w:val="24"/>
          <w:szCs w:val="24"/>
          <w:lang w:eastAsia="pt-BR"/>
        </w:rPr>
        <w:t>Estímulo e incentivo</w:t>
      </w:r>
      <w:r w:rsidR="00CA3DE9" w:rsidRPr="00E45CDE">
        <w:rPr>
          <w:rFonts w:ascii="Arial" w:eastAsia="Times New Roman" w:hAnsi="Arial" w:cs="Arial"/>
          <w:sz w:val="24"/>
          <w:szCs w:val="24"/>
          <w:lang w:eastAsia="pt-BR"/>
        </w:rPr>
        <w:t>, por meio de legislação espec</w:t>
      </w:r>
      <w:r w:rsidR="009659C5" w:rsidRPr="00E45CDE">
        <w:rPr>
          <w:rFonts w:ascii="Arial" w:eastAsia="Times New Roman" w:hAnsi="Arial" w:cs="Arial"/>
          <w:sz w:val="24"/>
          <w:szCs w:val="24"/>
          <w:lang w:eastAsia="pt-BR"/>
        </w:rPr>
        <w:t>í</w:t>
      </w:r>
      <w:r w:rsidR="00CA3DE9" w:rsidRPr="00E45CDE">
        <w:rPr>
          <w:rFonts w:ascii="Arial" w:eastAsia="Times New Roman" w:hAnsi="Arial" w:cs="Arial"/>
          <w:sz w:val="24"/>
          <w:szCs w:val="24"/>
          <w:lang w:eastAsia="pt-BR"/>
        </w:rPr>
        <w:t>fica, o uso de frutíferas nativas e/ou exóticas, em áreas públicas, em recantos protegidos, no interior de parques, praças e áreas verdes institucionais, e espaços públicos de menor fluxo de veículos, promovendo a diversidade arbórea, bem como a atração da fauna em meio urbano;</w:t>
      </w:r>
    </w:p>
    <w:p w:rsidR="00CA3DE9" w:rsidRPr="00E45CDE" w:rsidRDefault="000D0A88"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VI</w:t>
      </w:r>
      <w:r w:rsidR="00F63F39" w:rsidRPr="00E45CDE">
        <w:rPr>
          <w:rFonts w:ascii="Arial" w:eastAsia="Times New Roman" w:hAnsi="Arial" w:cs="Arial"/>
          <w:sz w:val="24"/>
          <w:szCs w:val="24"/>
          <w:lang w:eastAsia="pt-BR"/>
        </w:rPr>
        <w:t>II</w:t>
      </w:r>
      <w:r w:rsidR="009659C5"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F63F39" w:rsidRPr="00E45CDE">
        <w:rPr>
          <w:rFonts w:ascii="Arial" w:eastAsia="Times New Roman" w:hAnsi="Arial" w:cs="Arial"/>
          <w:sz w:val="24"/>
          <w:szCs w:val="24"/>
          <w:lang w:eastAsia="pt-BR"/>
        </w:rPr>
        <w:t>Aumento d</w:t>
      </w:r>
      <w:r w:rsidRPr="00E45CDE">
        <w:rPr>
          <w:rFonts w:ascii="Arial" w:eastAsia="Times New Roman" w:hAnsi="Arial" w:cs="Arial"/>
          <w:sz w:val="24"/>
          <w:szCs w:val="24"/>
          <w:lang w:eastAsia="pt-BR"/>
        </w:rPr>
        <w:t xml:space="preserve">a fiscalização </w:t>
      </w:r>
      <w:r w:rsidR="00F63F39" w:rsidRPr="00E45CDE">
        <w:rPr>
          <w:rFonts w:ascii="Arial" w:eastAsia="Times New Roman" w:hAnsi="Arial" w:cs="Arial"/>
          <w:sz w:val="24"/>
          <w:szCs w:val="24"/>
          <w:lang w:eastAsia="pt-BR"/>
        </w:rPr>
        <w:t xml:space="preserve">para cumprimento </w:t>
      </w:r>
      <w:r w:rsidRPr="00E45CDE">
        <w:rPr>
          <w:rFonts w:ascii="Arial" w:eastAsia="Times New Roman" w:hAnsi="Arial" w:cs="Arial"/>
          <w:sz w:val="24"/>
          <w:szCs w:val="24"/>
          <w:lang w:eastAsia="pt-BR"/>
        </w:rPr>
        <w:t>d</w:t>
      </w:r>
      <w:r w:rsidR="00CA3DE9" w:rsidRPr="00E45CDE">
        <w:rPr>
          <w:rFonts w:ascii="Arial" w:eastAsia="Times New Roman" w:hAnsi="Arial" w:cs="Arial"/>
          <w:sz w:val="24"/>
          <w:szCs w:val="24"/>
          <w:lang w:eastAsia="pt-BR"/>
        </w:rPr>
        <w:t>a exigência d</w:t>
      </w:r>
      <w:r w:rsidRPr="00E45CDE">
        <w:rPr>
          <w:rFonts w:ascii="Arial" w:eastAsia="Times New Roman" w:hAnsi="Arial" w:cs="Arial"/>
          <w:sz w:val="24"/>
          <w:szCs w:val="24"/>
          <w:lang w:eastAsia="pt-BR"/>
        </w:rPr>
        <w:t xml:space="preserve">e implantação de </w:t>
      </w:r>
      <w:r w:rsidR="00CA3DE9" w:rsidRPr="00E45CDE">
        <w:rPr>
          <w:rFonts w:ascii="Arial" w:eastAsia="Times New Roman" w:hAnsi="Arial" w:cs="Arial"/>
          <w:strike/>
          <w:color w:val="FF0000"/>
          <w:sz w:val="24"/>
          <w:szCs w:val="24"/>
          <w:lang w:eastAsia="pt-BR"/>
        </w:rPr>
        <w:t>a</w:t>
      </w:r>
      <w:r w:rsidR="00CA3DE9" w:rsidRPr="00E45CDE">
        <w:rPr>
          <w:rFonts w:ascii="Arial" w:eastAsia="Times New Roman" w:hAnsi="Arial" w:cs="Arial"/>
          <w:sz w:val="24"/>
          <w:szCs w:val="24"/>
          <w:lang w:eastAsia="pt-BR"/>
        </w:rPr>
        <w:t xml:space="preserve"> arborização e paisagismo </w:t>
      </w:r>
      <w:r w:rsidR="00F63F39" w:rsidRPr="00E45CDE">
        <w:rPr>
          <w:rFonts w:ascii="Arial" w:eastAsia="Times New Roman" w:hAnsi="Arial" w:cs="Arial"/>
          <w:sz w:val="24"/>
          <w:szCs w:val="24"/>
          <w:lang w:eastAsia="pt-BR"/>
        </w:rPr>
        <w:t>no</w:t>
      </w:r>
      <w:r w:rsidR="00CA3DE9" w:rsidRPr="00E45CDE">
        <w:rPr>
          <w:rFonts w:ascii="Arial" w:eastAsia="Times New Roman" w:hAnsi="Arial" w:cs="Arial"/>
          <w:sz w:val="24"/>
          <w:szCs w:val="24"/>
          <w:lang w:eastAsia="pt-BR"/>
        </w:rPr>
        <w:t xml:space="preserve"> parcelamento do solo e empreendimentos urbanísticos</w:t>
      </w:r>
      <w:r w:rsidRPr="00E45CDE">
        <w:rPr>
          <w:rFonts w:ascii="Arial" w:eastAsia="Times New Roman" w:hAnsi="Arial" w:cs="Arial"/>
          <w:sz w:val="24"/>
          <w:szCs w:val="24"/>
          <w:lang w:eastAsia="pt-BR"/>
        </w:rPr>
        <w:t xml:space="preserve"> previsto</w:t>
      </w:r>
      <w:r w:rsidR="00F63F39" w:rsidRPr="00E45CDE">
        <w:rPr>
          <w:rFonts w:ascii="Arial" w:eastAsia="Times New Roman" w:hAnsi="Arial" w:cs="Arial"/>
          <w:sz w:val="24"/>
          <w:szCs w:val="24"/>
          <w:lang w:eastAsia="pt-BR"/>
        </w:rPr>
        <w:t>s</w:t>
      </w:r>
      <w:r w:rsidRPr="00E45CDE">
        <w:rPr>
          <w:rFonts w:ascii="Arial" w:eastAsia="Times New Roman" w:hAnsi="Arial" w:cs="Arial"/>
          <w:sz w:val="24"/>
          <w:szCs w:val="24"/>
          <w:lang w:eastAsia="pt-BR"/>
        </w:rPr>
        <w:t xml:space="preserve"> nas diretrizes urbanísticas do Plano Diretor</w:t>
      </w:r>
      <w:r w:rsidR="00CA3DE9" w:rsidRPr="00E45CDE">
        <w:rPr>
          <w:rFonts w:ascii="Arial" w:eastAsia="Times New Roman" w:hAnsi="Arial" w:cs="Arial"/>
          <w:sz w:val="24"/>
          <w:szCs w:val="24"/>
          <w:lang w:eastAsia="pt-BR"/>
        </w:rPr>
        <w:t>;</w:t>
      </w:r>
    </w:p>
    <w:p w:rsidR="00CA3DE9" w:rsidRPr="00E45CDE" w:rsidRDefault="00F63F39"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IX</w:t>
      </w:r>
      <w:r w:rsidR="009659C5" w:rsidRPr="00E45CDE">
        <w:rPr>
          <w:rFonts w:ascii="Arial" w:eastAsia="Times New Roman" w:hAnsi="Arial" w:cs="Arial"/>
          <w:sz w:val="24"/>
          <w:szCs w:val="24"/>
          <w:lang w:eastAsia="pt-BR"/>
        </w:rPr>
        <w:t xml:space="preserve"> </w:t>
      </w:r>
      <w:r w:rsidR="000D0A88" w:rsidRPr="00E45CDE">
        <w:rPr>
          <w:rFonts w:ascii="Arial" w:eastAsia="Times New Roman" w:hAnsi="Arial" w:cs="Arial"/>
          <w:b/>
          <w:sz w:val="24"/>
          <w:szCs w:val="24"/>
          <w:lang w:eastAsia="pt-BR"/>
        </w:rPr>
        <w:t>-</w:t>
      </w:r>
      <w:r w:rsidR="000D0A88"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 xml:space="preserve">Implantação </w:t>
      </w:r>
      <w:r w:rsidR="00CA3DE9" w:rsidRPr="00E45CDE">
        <w:rPr>
          <w:rFonts w:ascii="Arial" w:eastAsia="Times New Roman" w:hAnsi="Arial" w:cs="Arial"/>
          <w:sz w:val="24"/>
          <w:szCs w:val="24"/>
          <w:lang w:eastAsia="pt-BR"/>
        </w:rPr>
        <w:t>de procedimentos para a destinação e reutilização dos resíduos provenientes da remoção e poda de arborização urbana, evitando-se o recolhimento em aterros sanitários, e estimulando a implantação de unidades de tratamento e processamento com o reaproveitamento integral, como fertilizante e composto orgânico ou combustível</w:t>
      </w:r>
      <w:r w:rsidRPr="00E45CDE">
        <w:rPr>
          <w:rFonts w:ascii="Arial" w:eastAsia="Times New Roman" w:hAnsi="Arial" w:cs="Arial"/>
          <w:sz w:val="24"/>
          <w:szCs w:val="24"/>
          <w:lang w:eastAsia="pt-BR"/>
        </w:rPr>
        <w:t>, em p</w:t>
      </w:r>
      <w:r w:rsidR="00CA3DE9" w:rsidRPr="00E45CDE">
        <w:rPr>
          <w:rFonts w:ascii="Arial" w:eastAsia="Times New Roman" w:hAnsi="Arial" w:cs="Arial"/>
          <w:sz w:val="24"/>
          <w:szCs w:val="24"/>
          <w:lang w:eastAsia="pt-BR"/>
        </w:rPr>
        <w:t xml:space="preserve">arcerias com </w:t>
      </w:r>
      <w:r w:rsidR="000D0A88" w:rsidRPr="00E45CDE">
        <w:rPr>
          <w:rFonts w:ascii="Arial" w:eastAsia="Times New Roman" w:hAnsi="Arial" w:cs="Arial"/>
          <w:sz w:val="24"/>
          <w:szCs w:val="24"/>
          <w:lang w:eastAsia="pt-BR"/>
        </w:rPr>
        <w:t>Centro</w:t>
      </w:r>
      <w:r w:rsidR="009659C5" w:rsidRPr="00E45CDE">
        <w:rPr>
          <w:rFonts w:ascii="Arial" w:eastAsia="Times New Roman" w:hAnsi="Arial" w:cs="Arial"/>
          <w:sz w:val="24"/>
          <w:szCs w:val="24"/>
          <w:lang w:eastAsia="pt-BR"/>
        </w:rPr>
        <w:t>s</w:t>
      </w:r>
      <w:r w:rsidR="000D0A88"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Universi</w:t>
      </w:r>
      <w:r w:rsidR="000D0A88" w:rsidRPr="00E45CDE">
        <w:rPr>
          <w:rFonts w:ascii="Arial" w:eastAsia="Times New Roman" w:hAnsi="Arial" w:cs="Arial"/>
          <w:sz w:val="24"/>
          <w:szCs w:val="24"/>
          <w:lang w:eastAsia="pt-BR"/>
        </w:rPr>
        <w:t>tários</w:t>
      </w:r>
      <w:r w:rsidR="00CA3DE9" w:rsidRPr="00E45CDE">
        <w:rPr>
          <w:rFonts w:ascii="Arial" w:eastAsia="Times New Roman" w:hAnsi="Arial" w:cs="Arial"/>
          <w:sz w:val="24"/>
          <w:szCs w:val="24"/>
          <w:lang w:eastAsia="pt-BR"/>
        </w:rPr>
        <w:t xml:space="preserve"> e Faculdades locais.</w:t>
      </w:r>
    </w:p>
    <w:p w:rsidR="00CA3DE9" w:rsidRPr="00E45CDE" w:rsidRDefault="0040744F"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X</w:t>
      </w:r>
      <w:r w:rsidR="009659C5"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w:t>
      </w:r>
      <w:r w:rsidR="000D0A88" w:rsidRPr="00E45CDE">
        <w:rPr>
          <w:rFonts w:ascii="Arial" w:eastAsia="Times New Roman" w:hAnsi="Arial" w:cs="Arial"/>
          <w:sz w:val="24"/>
          <w:szCs w:val="24"/>
          <w:lang w:eastAsia="pt-BR"/>
        </w:rPr>
        <w:t xml:space="preserve"> </w:t>
      </w:r>
      <w:r w:rsidR="00F63F39" w:rsidRPr="00E45CDE">
        <w:rPr>
          <w:rFonts w:ascii="Arial" w:eastAsia="Times New Roman" w:hAnsi="Arial" w:cs="Arial"/>
          <w:sz w:val="24"/>
          <w:szCs w:val="24"/>
          <w:lang w:eastAsia="pt-BR"/>
        </w:rPr>
        <w:t xml:space="preserve">Elaboração de </w:t>
      </w:r>
      <w:r w:rsidRPr="00E45CDE">
        <w:rPr>
          <w:rFonts w:ascii="Arial" w:eastAsia="Times New Roman" w:hAnsi="Arial" w:cs="Arial"/>
          <w:sz w:val="24"/>
          <w:szCs w:val="24"/>
          <w:lang w:eastAsia="pt-BR"/>
        </w:rPr>
        <w:t>Plano de Educação A</w:t>
      </w:r>
      <w:r w:rsidR="00CA3DE9" w:rsidRPr="00E45CDE">
        <w:rPr>
          <w:rFonts w:ascii="Arial" w:eastAsia="Times New Roman" w:hAnsi="Arial" w:cs="Arial"/>
          <w:sz w:val="24"/>
          <w:szCs w:val="24"/>
          <w:lang w:eastAsia="pt-BR"/>
        </w:rPr>
        <w:t>mbiental, com campanhas</w:t>
      </w:r>
      <w:r w:rsidRPr="00E45CDE">
        <w:rPr>
          <w:rFonts w:ascii="Arial" w:eastAsia="Times New Roman" w:hAnsi="Arial" w:cs="Arial"/>
          <w:sz w:val="24"/>
          <w:szCs w:val="24"/>
          <w:lang w:eastAsia="pt-BR"/>
        </w:rPr>
        <w:t xml:space="preserve"> e</w:t>
      </w:r>
      <w:r w:rsidR="00CA3DE9" w:rsidRPr="00E45CDE">
        <w:rPr>
          <w:rFonts w:ascii="Arial" w:eastAsia="Times New Roman" w:hAnsi="Arial" w:cs="Arial"/>
          <w:sz w:val="24"/>
          <w:szCs w:val="24"/>
          <w:lang w:eastAsia="pt-BR"/>
        </w:rPr>
        <w:t xml:space="preserve"> estratégias para conscientização da população em relação aos diversos fatores que melhor</w:t>
      </w:r>
      <w:r w:rsidRPr="00E45CDE">
        <w:rPr>
          <w:rFonts w:ascii="Arial" w:eastAsia="Times New Roman" w:hAnsi="Arial" w:cs="Arial"/>
          <w:sz w:val="24"/>
          <w:szCs w:val="24"/>
          <w:lang w:eastAsia="pt-BR"/>
        </w:rPr>
        <w:t>a</w:t>
      </w:r>
      <w:r w:rsidR="00CA3DE9" w:rsidRPr="00E45CDE">
        <w:rPr>
          <w:rFonts w:ascii="Arial" w:eastAsia="Times New Roman" w:hAnsi="Arial" w:cs="Arial"/>
          <w:sz w:val="24"/>
          <w:szCs w:val="24"/>
          <w:lang w:eastAsia="pt-BR"/>
        </w:rPr>
        <w:t>m a qualidade de vida nos centros urbanos.</w:t>
      </w:r>
    </w:p>
    <w:p w:rsidR="00CA3DE9" w:rsidRPr="00E45CDE" w:rsidRDefault="00CA3DE9" w:rsidP="00E45CDE">
      <w:pPr>
        <w:autoSpaceDE w:val="0"/>
        <w:autoSpaceDN w:val="0"/>
        <w:adjustRightInd w:val="0"/>
        <w:spacing w:after="0" w:line="240" w:lineRule="auto"/>
        <w:jc w:val="both"/>
        <w:rPr>
          <w:rFonts w:ascii="Arial" w:eastAsia="Times New Roman" w:hAnsi="Arial" w:cs="Arial"/>
          <w:sz w:val="24"/>
          <w:szCs w:val="24"/>
          <w:lang w:eastAsia="pt-BR"/>
        </w:rPr>
      </w:pPr>
    </w:p>
    <w:p w:rsidR="000D0A88" w:rsidRPr="001F7FB8" w:rsidRDefault="00F5573E"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SECÇÃO II</w:t>
      </w:r>
    </w:p>
    <w:p w:rsidR="00CA3DE9" w:rsidRPr="001F7FB8" w:rsidRDefault="0040744F"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 xml:space="preserve">DA </w:t>
      </w:r>
      <w:r w:rsidR="00CA3DE9" w:rsidRPr="001F7FB8">
        <w:rPr>
          <w:rFonts w:ascii="Arial" w:eastAsia="Times New Roman" w:hAnsi="Arial" w:cs="Arial"/>
          <w:b/>
          <w:sz w:val="24"/>
          <w:szCs w:val="24"/>
          <w:lang w:eastAsia="pt-BR"/>
        </w:rPr>
        <w:t>IMPLANTAÇÃO E REVITALIZAÇÃO DE VIAS P</w:t>
      </w:r>
      <w:r w:rsidR="00F5573E" w:rsidRPr="001F7FB8">
        <w:rPr>
          <w:rFonts w:ascii="Arial" w:eastAsia="Times New Roman" w:hAnsi="Arial" w:cs="Arial"/>
          <w:b/>
          <w:sz w:val="24"/>
          <w:szCs w:val="24"/>
          <w:lang w:eastAsia="pt-BR"/>
        </w:rPr>
        <w:t>Ú</w:t>
      </w:r>
      <w:r w:rsidR="00CA3DE9" w:rsidRPr="001F7FB8">
        <w:rPr>
          <w:rFonts w:ascii="Arial" w:eastAsia="Times New Roman" w:hAnsi="Arial" w:cs="Arial"/>
          <w:b/>
          <w:sz w:val="24"/>
          <w:szCs w:val="24"/>
          <w:lang w:eastAsia="pt-BR"/>
        </w:rPr>
        <w:t>BLICAS</w:t>
      </w:r>
    </w:p>
    <w:p w:rsidR="00CA3DE9" w:rsidRDefault="000D0A88"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40744F" w:rsidRPr="001F7FB8">
        <w:rPr>
          <w:rFonts w:ascii="Arial" w:eastAsia="Times New Roman" w:hAnsi="Arial" w:cs="Arial"/>
          <w:b/>
          <w:sz w:val="24"/>
          <w:szCs w:val="24"/>
          <w:u w:val="single"/>
          <w:lang w:eastAsia="pt-BR"/>
        </w:rPr>
        <w:t>3</w:t>
      </w:r>
      <w:r w:rsidR="00DF4D90" w:rsidRPr="001F7FB8">
        <w:rPr>
          <w:rFonts w:ascii="Arial" w:eastAsia="Times New Roman" w:hAnsi="Arial" w:cs="Arial"/>
          <w:b/>
          <w:sz w:val="24"/>
          <w:szCs w:val="24"/>
          <w:u w:val="single"/>
          <w:lang w:eastAsia="pt-BR"/>
        </w:rPr>
        <w:t>1</w:t>
      </w:r>
      <w:r w:rsidR="009659C5"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Nas calçadas de </w:t>
      </w:r>
      <w:r w:rsidR="005E49C5" w:rsidRPr="00E45CDE">
        <w:rPr>
          <w:rFonts w:ascii="Arial" w:eastAsia="Times New Roman" w:hAnsi="Arial" w:cs="Arial"/>
          <w:sz w:val="24"/>
          <w:szCs w:val="24"/>
          <w:lang w:eastAsia="pt-BR"/>
        </w:rPr>
        <w:t>á</w:t>
      </w:r>
      <w:r w:rsidR="00CA3DE9" w:rsidRPr="00E45CDE">
        <w:rPr>
          <w:rFonts w:ascii="Arial" w:eastAsia="Times New Roman" w:hAnsi="Arial" w:cs="Arial"/>
          <w:sz w:val="24"/>
          <w:szCs w:val="24"/>
          <w:lang w:eastAsia="pt-BR"/>
        </w:rPr>
        <w:t xml:space="preserve">reas </w:t>
      </w:r>
      <w:r w:rsidR="005E49C5" w:rsidRPr="00E45CDE">
        <w:rPr>
          <w:rFonts w:ascii="Arial" w:eastAsia="Times New Roman" w:hAnsi="Arial" w:cs="Arial"/>
          <w:sz w:val="24"/>
          <w:szCs w:val="24"/>
          <w:lang w:eastAsia="pt-BR"/>
        </w:rPr>
        <w:t>u</w:t>
      </w:r>
      <w:r w:rsidR="00CA3DE9" w:rsidRPr="00E45CDE">
        <w:rPr>
          <w:rFonts w:ascii="Arial" w:eastAsia="Times New Roman" w:hAnsi="Arial" w:cs="Arial"/>
          <w:sz w:val="24"/>
          <w:szCs w:val="24"/>
          <w:lang w:eastAsia="pt-BR"/>
        </w:rPr>
        <w:t>rbanas sem arborização e sem rede elétrica</w:t>
      </w:r>
      <w:r w:rsidRPr="00E45CDE">
        <w:rPr>
          <w:rFonts w:ascii="Arial" w:eastAsia="Times New Roman" w:hAnsi="Arial" w:cs="Arial"/>
          <w:sz w:val="24"/>
          <w:szCs w:val="24"/>
          <w:lang w:eastAsia="pt-BR"/>
        </w:rPr>
        <w:t xml:space="preserve"> </w:t>
      </w:r>
      <w:r w:rsidR="0040744F" w:rsidRPr="00E45CDE">
        <w:rPr>
          <w:rFonts w:ascii="Arial" w:eastAsia="Times New Roman" w:hAnsi="Arial" w:cs="Arial"/>
          <w:sz w:val="24"/>
          <w:szCs w:val="24"/>
          <w:lang w:eastAsia="pt-BR"/>
        </w:rPr>
        <w:t>deverão ser plantadas á</w:t>
      </w:r>
      <w:r w:rsidR="00CA3DE9" w:rsidRPr="00E45CDE">
        <w:rPr>
          <w:rFonts w:ascii="Arial" w:eastAsia="Times New Roman" w:hAnsi="Arial" w:cs="Arial"/>
          <w:sz w:val="24"/>
          <w:szCs w:val="24"/>
          <w:lang w:eastAsia="pt-BR"/>
        </w:rPr>
        <w:t>rvores de porte médio, observando-se as dimensões d</w:t>
      </w:r>
      <w:r w:rsidR="0040744F" w:rsidRPr="00E45CDE">
        <w:rPr>
          <w:rFonts w:ascii="Arial" w:eastAsia="Times New Roman" w:hAnsi="Arial" w:cs="Arial"/>
          <w:sz w:val="24"/>
          <w:szCs w:val="24"/>
          <w:lang w:eastAsia="pt-BR"/>
        </w:rPr>
        <w:t>a</w:t>
      </w:r>
      <w:r w:rsidR="00CA3DE9" w:rsidRPr="00E45CDE">
        <w:rPr>
          <w:rFonts w:ascii="Arial" w:eastAsia="Times New Roman" w:hAnsi="Arial" w:cs="Arial"/>
          <w:sz w:val="24"/>
          <w:szCs w:val="24"/>
          <w:lang w:eastAsia="pt-BR"/>
        </w:rPr>
        <w:t xml:space="preserve"> via pública e o paisagismo local</w:t>
      </w:r>
      <w:r w:rsidR="0040744F" w:rsidRPr="00E45CDE">
        <w:rPr>
          <w:rFonts w:ascii="Arial" w:eastAsia="Times New Roman" w:hAnsi="Arial" w:cs="Arial"/>
          <w:sz w:val="24"/>
          <w:szCs w:val="24"/>
          <w:lang w:eastAsia="pt-BR"/>
        </w:rPr>
        <w:t xml:space="preserve">, procurando </w:t>
      </w:r>
      <w:r w:rsidR="00CA3DE9" w:rsidRPr="00E45CDE">
        <w:rPr>
          <w:rFonts w:ascii="Arial" w:eastAsia="Times New Roman" w:hAnsi="Arial" w:cs="Arial"/>
          <w:sz w:val="24"/>
          <w:szCs w:val="24"/>
          <w:lang w:eastAsia="pt-BR"/>
        </w:rPr>
        <w:t>otimizar a utilização do sol como forma de aquecimento</w:t>
      </w:r>
      <w:r w:rsidRPr="00E45CDE">
        <w:rPr>
          <w:rFonts w:ascii="Arial" w:eastAsia="Times New Roman" w:hAnsi="Arial" w:cs="Arial"/>
          <w:sz w:val="24"/>
          <w:szCs w:val="24"/>
          <w:lang w:eastAsia="pt-BR"/>
        </w:rPr>
        <w:t xml:space="preserve"> como previsto no artigo </w:t>
      </w:r>
      <w:r w:rsidR="00DF4D90" w:rsidRPr="00E45CDE">
        <w:rPr>
          <w:rFonts w:ascii="Arial" w:eastAsia="Times New Roman" w:hAnsi="Arial" w:cs="Arial"/>
          <w:sz w:val="24"/>
          <w:szCs w:val="24"/>
          <w:lang w:eastAsia="pt-BR"/>
        </w:rPr>
        <w:t>28</w:t>
      </w:r>
      <w:r w:rsidR="008C2CC0"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desta lei</w:t>
      </w:r>
      <w:r w:rsidR="00CA3DE9" w:rsidRPr="00E45CDE">
        <w:rPr>
          <w:rFonts w:ascii="Arial" w:eastAsia="Times New Roman" w:hAnsi="Arial" w:cs="Arial"/>
          <w:sz w:val="24"/>
          <w:szCs w:val="24"/>
          <w:lang w:eastAsia="pt-BR"/>
        </w:rPr>
        <w:t>.</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116C7C" w:rsidRDefault="00116C7C"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 3</w:t>
      </w:r>
      <w:r w:rsidR="00DF4D90" w:rsidRPr="001F7FB8">
        <w:rPr>
          <w:rFonts w:ascii="Arial" w:eastAsia="Times New Roman" w:hAnsi="Arial" w:cs="Arial"/>
          <w:b/>
          <w:sz w:val="24"/>
          <w:szCs w:val="24"/>
          <w:u w:val="single"/>
          <w:lang w:eastAsia="pt-BR"/>
        </w:rPr>
        <w:t>2</w:t>
      </w:r>
      <w:r w:rsidRPr="00E45CDE">
        <w:rPr>
          <w:rFonts w:ascii="Arial" w:eastAsia="Times New Roman" w:hAnsi="Arial" w:cs="Arial"/>
          <w:sz w:val="24"/>
          <w:szCs w:val="24"/>
          <w:lang w:eastAsia="pt-BR"/>
        </w:rPr>
        <w:t>. Nas calçadas de Áreas Urbanas sem arborização e com rede elétrica, as árvores a serem plantadas devem ser espécies de pequeno porte, obedecendo os recuos prev</w:t>
      </w:r>
      <w:r w:rsidR="00403055" w:rsidRPr="00E45CDE">
        <w:rPr>
          <w:rFonts w:ascii="Arial" w:eastAsia="Times New Roman" w:hAnsi="Arial" w:cs="Arial"/>
          <w:sz w:val="24"/>
          <w:szCs w:val="24"/>
          <w:lang w:eastAsia="pt-BR"/>
        </w:rPr>
        <w:t>istos no Manual de Arborização.</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B45032" w:rsidRDefault="00116C7C"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 3</w:t>
      </w:r>
      <w:r w:rsidR="00DF4D90" w:rsidRPr="001F7FB8">
        <w:rPr>
          <w:rFonts w:ascii="Arial" w:eastAsia="Times New Roman" w:hAnsi="Arial" w:cs="Arial"/>
          <w:b/>
          <w:sz w:val="24"/>
          <w:szCs w:val="24"/>
          <w:u w:val="single"/>
          <w:lang w:eastAsia="pt-BR"/>
        </w:rPr>
        <w:t>3</w:t>
      </w:r>
      <w:r w:rsidRPr="00E45CDE">
        <w:rPr>
          <w:rFonts w:ascii="Arial" w:eastAsia="Times New Roman" w:hAnsi="Arial" w:cs="Arial"/>
          <w:sz w:val="24"/>
          <w:szCs w:val="24"/>
          <w:lang w:eastAsia="pt-BR"/>
        </w:rPr>
        <w:t xml:space="preserve">. </w:t>
      </w:r>
      <w:r w:rsidR="002D0CB5" w:rsidRPr="00E45CDE">
        <w:rPr>
          <w:rFonts w:ascii="Arial" w:eastAsia="Times New Roman" w:hAnsi="Arial" w:cs="Arial"/>
          <w:sz w:val="24"/>
          <w:szCs w:val="24"/>
          <w:lang w:eastAsia="pt-BR"/>
        </w:rPr>
        <w:t xml:space="preserve"> Nas calçadas de áreas urbanas sem arborização e com rede elétrica, as árvores a serem plantadas devem ser espécies de pequeno porte, obedecendo os recuos previstos no Guia de Arborização Urbana do Anexo IV, e seguindo o padrão do Espaço Árvore, conforme figura 1 do Anexo III</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463B76" w:rsidRDefault="00463B76"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lang w:eastAsia="pt-BR"/>
        </w:rPr>
        <w:t>Parágrafo único</w:t>
      </w:r>
      <w:r w:rsidRPr="00E45CDE">
        <w:rPr>
          <w:rFonts w:ascii="Arial" w:eastAsia="Times New Roman" w:hAnsi="Arial" w:cs="Arial"/>
          <w:sz w:val="24"/>
          <w:szCs w:val="24"/>
          <w:lang w:eastAsia="pt-BR"/>
        </w:rPr>
        <w:t>. Quando os postes estão instalados no lado não recomendado das calçadas e</w:t>
      </w:r>
      <w:r w:rsidR="00380A42" w:rsidRPr="00E45CDE">
        <w:rPr>
          <w:rFonts w:ascii="Arial" w:eastAsia="Times New Roman" w:hAnsi="Arial" w:cs="Arial"/>
          <w:sz w:val="24"/>
          <w:szCs w:val="24"/>
          <w:lang w:eastAsia="pt-BR"/>
        </w:rPr>
        <w:t xml:space="preserve"> </w:t>
      </w:r>
      <w:r w:rsidRPr="00E45CDE">
        <w:rPr>
          <w:rFonts w:ascii="Arial" w:eastAsia="Times New Roman" w:hAnsi="Arial" w:cs="Arial"/>
          <w:sz w:val="24"/>
          <w:szCs w:val="24"/>
          <w:lang w:eastAsia="pt-BR"/>
        </w:rPr>
        <w:t>sob a fiação há arvores de médio e grande portes,</w:t>
      </w:r>
      <w:r w:rsidR="00806814" w:rsidRPr="00E45CDE">
        <w:rPr>
          <w:rFonts w:ascii="Arial" w:eastAsia="Times New Roman" w:hAnsi="Arial" w:cs="Arial"/>
          <w:sz w:val="24"/>
          <w:szCs w:val="24"/>
          <w:lang w:eastAsia="pt-BR"/>
        </w:rPr>
        <w:t xml:space="preserve"> deverão ser realizados </w:t>
      </w:r>
      <w:r w:rsidRPr="00E45CDE">
        <w:rPr>
          <w:rFonts w:ascii="Arial" w:eastAsia="Times New Roman" w:hAnsi="Arial" w:cs="Arial"/>
          <w:sz w:val="24"/>
          <w:szCs w:val="24"/>
          <w:lang w:eastAsia="pt-BR"/>
        </w:rPr>
        <w:t>procedimentos alternativos para iluminação</w:t>
      </w:r>
      <w:r w:rsidR="00806814"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ou podas </w:t>
      </w:r>
      <w:r w:rsidR="00806814" w:rsidRPr="00E45CDE">
        <w:rPr>
          <w:rFonts w:ascii="Arial" w:eastAsia="Times New Roman" w:hAnsi="Arial" w:cs="Arial"/>
          <w:sz w:val="24"/>
          <w:szCs w:val="24"/>
          <w:lang w:eastAsia="pt-BR"/>
        </w:rPr>
        <w:t>periódicas,</w:t>
      </w:r>
      <w:r w:rsidRPr="00E45CDE">
        <w:rPr>
          <w:rFonts w:ascii="Arial" w:eastAsia="Times New Roman" w:hAnsi="Arial" w:cs="Arial"/>
          <w:sz w:val="24"/>
          <w:szCs w:val="24"/>
          <w:lang w:eastAsia="pt-BR"/>
        </w:rPr>
        <w:t xml:space="preserve"> e em último caso, a substituição das árvores. </w:t>
      </w:r>
    </w:p>
    <w:p w:rsidR="001F7FB8" w:rsidRPr="00E45CDE" w:rsidRDefault="001F7FB8" w:rsidP="00E45CDE">
      <w:pPr>
        <w:autoSpaceDE w:val="0"/>
        <w:autoSpaceDN w:val="0"/>
        <w:adjustRightInd w:val="0"/>
        <w:spacing w:after="0" w:line="240" w:lineRule="auto"/>
        <w:jc w:val="both"/>
        <w:rPr>
          <w:rFonts w:ascii="Arial" w:eastAsia="Times New Roman" w:hAnsi="Arial" w:cs="Arial"/>
          <w:strike/>
          <w:color w:val="FF0000"/>
          <w:sz w:val="24"/>
          <w:szCs w:val="24"/>
          <w:lang w:eastAsia="pt-BR"/>
        </w:rPr>
      </w:pPr>
    </w:p>
    <w:p w:rsidR="00425C55" w:rsidRDefault="000D0A88"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40744F" w:rsidRPr="001F7FB8">
        <w:rPr>
          <w:rFonts w:ascii="Arial" w:eastAsia="Times New Roman" w:hAnsi="Arial" w:cs="Arial"/>
          <w:b/>
          <w:sz w:val="24"/>
          <w:szCs w:val="24"/>
          <w:u w:val="single"/>
          <w:lang w:eastAsia="pt-BR"/>
        </w:rPr>
        <w:t>3</w:t>
      </w:r>
      <w:r w:rsidR="00DF4D90" w:rsidRPr="001F7FB8">
        <w:rPr>
          <w:rFonts w:ascii="Arial" w:eastAsia="Times New Roman" w:hAnsi="Arial" w:cs="Arial"/>
          <w:b/>
          <w:sz w:val="24"/>
          <w:szCs w:val="24"/>
          <w:u w:val="single"/>
          <w:lang w:eastAsia="pt-BR"/>
        </w:rPr>
        <w:t>4</w:t>
      </w:r>
      <w:r w:rsidR="0040744F" w:rsidRPr="00E45CDE">
        <w:rPr>
          <w:rFonts w:ascii="Arial" w:eastAsia="Times New Roman" w:hAnsi="Arial" w:cs="Arial"/>
          <w:sz w:val="24"/>
          <w:szCs w:val="24"/>
          <w:lang w:eastAsia="pt-BR"/>
        </w:rPr>
        <w:t xml:space="preserve"> </w:t>
      </w:r>
      <w:r w:rsidR="00425C55" w:rsidRPr="00E45CDE">
        <w:rPr>
          <w:rFonts w:ascii="Arial" w:eastAsia="Times New Roman" w:hAnsi="Arial" w:cs="Arial"/>
          <w:sz w:val="24"/>
          <w:szCs w:val="24"/>
          <w:lang w:eastAsia="pt-BR"/>
        </w:rPr>
        <w:t xml:space="preserve">O </w:t>
      </w:r>
      <w:r w:rsidR="00CA3DE9" w:rsidRPr="00E45CDE">
        <w:rPr>
          <w:rFonts w:ascii="Arial" w:eastAsia="Times New Roman" w:hAnsi="Arial" w:cs="Arial"/>
          <w:sz w:val="24"/>
          <w:szCs w:val="24"/>
          <w:lang w:eastAsia="pt-BR"/>
        </w:rPr>
        <w:t xml:space="preserve">canteiro central </w:t>
      </w:r>
      <w:r w:rsidR="00425C55" w:rsidRPr="00E45CDE">
        <w:rPr>
          <w:rFonts w:ascii="Arial" w:eastAsia="Times New Roman" w:hAnsi="Arial" w:cs="Arial"/>
          <w:sz w:val="24"/>
          <w:szCs w:val="24"/>
          <w:lang w:eastAsia="pt-BR"/>
        </w:rPr>
        <w:t xml:space="preserve">das avenidas </w:t>
      </w:r>
      <w:r w:rsidR="00CA3DE9" w:rsidRPr="00E45CDE">
        <w:rPr>
          <w:rFonts w:ascii="Arial" w:eastAsia="Times New Roman" w:hAnsi="Arial" w:cs="Arial"/>
          <w:sz w:val="24"/>
          <w:szCs w:val="24"/>
          <w:lang w:eastAsia="pt-BR"/>
        </w:rPr>
        <w:t>deverá ser arborizado, podendo ser utilizadas espécies de médio a grande porte, de acordo com a largura do mesmo.</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425C55" w:rsidRPr="00E45CDE" w:rsidRDefault="00425C55"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 3</w:t>
      </w:r>
      <w:r w:rsidR="00DF4D90" w:rsidRPr="001F7FB8">
        <w:rPr>
          <w:rFonts w:ascii="Arial" w:eastAsia="Times New Roman" w:hAnsi="Arial" w:cs="Arial"/>
          <w:b/>
          <w:sz w:val="24"/>
          <w:szCs w:val="24"/>
          <w:u w:val="single"/>
          <w:lang w:eastAsia="pt-BR"/>
        </w:rPr>
        <w:t>5</w:t>
      </w:r>
      <w:r w:rsidR="00DF4D90" w:rsidRPr="00E45CDE">
        <w:rPr>
          <w:rFonts w:ascii="Arial" w:eastAsia="Times New Roman" w:hAnsi="Arial" w:cs="Arial"/>
          <w:sz w:val="24"/>
          <w:szCs w:val="24"/>
          <w:lang w:eastAsia="pt-BR"/>
        </w:rPr>
        <w:t>.</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Nas quadras reservadas para áreas verdes</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parques e jardins, os passeios devem ficar preferencialmente, isentos de vegetação e postes</w:t>
      </w:r>
      <w:r w:rsidRPr="00E45CDE">
        <w:rPr>
          <w:rFonts w:ascii="Arial" w:eastAsia="Times New Roman" w:hAnsi="Arial" w:cs="Arial"/>
          <w:sz w:val="24"/>
          <w:szCs w:val="24"/>
          <w:lang w:eastAsia="pt-BR"/>
        </w:rPr>
        <w:t xml:space="preserve">, </w:t>
      </w:r>
      <w:r w:rsidR="00CA3DE9" w:rsidRPr="00E45CDE">
        <w:rPr>
          <w:rFonts w:ascii="Arial" w:eastAsia="Times New Roman" w:hAnsi="Arial" w:cs="Arial"/>
          <w:sz w:val="24"/>
          <w:szCs w:val="24"/>
          <w:lang w:eastAsia="pt-BR"/>
        </w:rPr>
        <w:t xml:space="preserve">exceto </w:t>
      </w:r>
      <w:r w:rsidRPr="00E45CDE">
        <w:rPr>
          <w:rFonts w:ascii="Arial" w:eastAsia="Times New Roman" w:hAnsi="Arial" w:cs="Arial"/>
          <w:sz w:val="24"/>
          <w:szCs w:val="24"/>
          <w:lang w:eastAsia="pt-BR"/>
        </w:rPr>
        <w:t xml:space="preserve">os </w:t>
      </w:r>
      <w:r w:rsidR="00CA3DE9" w:rsidRPr="00E45CDE">
        <w:rPr>
          <w:rFonts w:ascii="Arial" w:eastAsia="Times New Roman" w:hAnsi="Arial" w:cs="Arial"/>
          <w:sz w:val="24"/>
          <w:szCs w:val="24"/>
          <w:lang w:eastAsia="pt-BR"/>
        </w:rPr>
        <w:t>de iluminação pública</w:t>
      </w:r>
      <w:r w:rsidRPr="00E45CDE">
        <w:rPr>
          <w:rFonts w:ascii="Arial" w:eastAsia="Times New Roman" w:hAnsi="Arial" w:cs="Arial"/>
          <w:sz w:val="24"/>
          <w:szCs w:val="24"/>
          <w:lang w:eastAsia="pt-BR"/>
        </w:rPr>
        <w:t>.</w:t>
      </w:r>
    </w:p>
    <w:p w:rsidR="00667CCC" w:rsidRPr="001F7FB8" w:rsidRDefault="00667CCC" w:rsidP="001F7FB8">
      <w:pPr>
        <w:autoSpaceDE w:val="0"/>
        <w:autoSpaceDN w:val="0"/>
        <w:adjustRightInd w:val="0"/>
        <w:spacing w:after="0" w:line="240" w:lineRule="auto"/>
        <w:jc w:val="center"/>
        <w:rPr>
          <w:rFonts w:ascii="Arial" w:eastAsia="Times New Roman" w:hAnsi="Arial" w:cs="Arial"/>
          <w:b/>
          <w:sz w:val="24"/>
          <w:szCs w:val="24"/>
          <w:lang w:eastAsia="pt-BR"/>
        </w:rPr>
      </w:pPr>
    </w:p>
    <w:p w:rsidR="006378D3" w:rsidRPr="001F7FB8"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TÍTULO III</w:t>
      </w:r>
    </w:p>
    <w:p w:rsidR="006378D3" w:rsidRPr="001F7FB8"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DA FISCALIZAÇÃO</w:t>
      </w:r>
    </w:p>
    <w:p w:rsidR="006378D3" w:rsidRPr="001F7FB8"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CAPÍTULO I</w:t>
      </w:r>
    </w:p>
    <w:p w:rsidR="006378D3"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DA COMPETÊNCIA</w:t>
      </w:r>
    </w:p>
    <w:p w:rsidR="001F7FB8" w:rsidRPr="001F7FB8" w:rsidRDefault="001F7FB8" w:rsidP="001F7FB8">
      <w:pPr>
        <w:autoSpaceDE w:val="0"/>
        <w:autoSpaceDN w:val="0"/>
        <w:adjustRightInd w:val="0"/>
        <w:spacing w:after="0" w:line="240" w:lineRule="auto"/>
        <w:jc w:val="center"/>
        <w:rPr>
          <w:rFonts w:ascii="Arial" w:eastAsia="Times New Roman" w:hAnsi="Arial" w:cs="Arial"/>
          <w:b/>
          <w:sz w:val="24"/>
          <w:szCs w:val="24"/>
          <w:lang w:eastAsia="pt-BR"/>
        </w:rPr>
      </w:pPr>
    </w:p>
    <w:p w:rsidR="006378D3" w:rsidRDefault="00667CCC" w:rsidP="00E45CDE">
      <w:pPr>
        <w:autoSpaceDE w:val="0"/>
        <w:autoSpaceDN w:val="0"/>
        <w:adjustRightInd w:val="0"/>
        <w:spacing w:after="0" w:line="240" w:lineRule="auto"/>
        <w:jc w:val="both"/>
        <w:rPr>
          <w:rFonts w:ascii="Arial" w:eastAsia="Times New Roman" w:hAnsi="Arial" w:cs="Arial"/>
          <w:sz w:val="24"/>
          <w:szCs w:val="24"/>
          <w:lang w:eastAsia="pt-BR"/>
        </w:rPr>
      </w:pPr>
      <w:bookmarkStart w:id="4" w:name="artigo_29"/>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F84100" w:rsidRPr="001F7FB8">
        <w:rPr>
          <w:rFonts w:ascii="Arial" w:eastAsia="Times New Roman" w:hAnsi="Arial" w:cs="Arial"/>
          <w:b/>
          <w:sz w:val="24"/>
          <w:szCs w:val="24"/>
          <w:u w:val="single"/>
          <w:lang w:eastAsia="pt-BR"/>
        </w:rPr>
        <w:t>3</w:t>
      </w:r>
      <w:r w:rsidR="00DF4D90" w:rsidRPr="001F7FB8">
        <w:rPr>
          <w:rFonts w:ascii="Arial" w:eastAsia="Times New Roman" w:hAnsi="Arial" w:cs="Arial"/>
          <w:b/>
          <w:sz w:val="24"/>
          <w:szCs w:val="24"/>
          <w:u w:val="single"/>
          <w:lang w:eastAsia="pt-BR"/>
        </w:rPr>
        <w:t>6</w:t>
      </w:r>
      <w:r w:rsidR="00210F0F" w:rsidRPr="001F7FB8">
        <w:rPr>
          <w:rFonts w:ascii="Arial" w:eastAsia="Times New Roman" w:hAnsi="Arial" w:cs="Arial"/>
          <w:b/>
          <w:sz w:val="24"/>
          <w:szCs w:val="24"/>
          <w:u w:val="single"/>
          <w:lang w:eastAsia="pt-BR"/>
        </w:rPr>
        <w:t>.</w:t>
      </w:r>
      <w:r w:rsidR="003F5D8C" w:rsidRPr="001F7FB8">
        <w:rPr>
          <w:rFonts w:ascii="Arial" w:eastAsia="Times New Roman" w:hAnsi="Arial" w:cs="Arial"/>
          <w:b/>
          <w:sz w:val="24"/>
          <w:szCs w:val="24"/>
          <w:u w:val="single"/>
          <w:lang w:eastAsia="pt-BR"/>
        </w:rPr>
        <w:t xml:space="preserve"> </w:t>
      </w:r>
      <w:bookmarkEnd w:id="4"/>
      <w:r w:rsidR="003F5D8C" w:rsidRPr="00E45CDE">
        <w:rPr>
          <w:rFonts w:ascii="Arial" w:eastAsia="Times New Roman" w:hAnsi="Arial" w:cs="Arial"/>
          <w:sz w:val="24"/>
          <w:szCs w:val="24"/>
          <w:lang w:eastAsia="pt-BR"/>
        </w:rPr>
        <w:t xml:space="preserve">A fiscalização e vistorias relativas </w:t>
      </w:r>
      <w:r w:rsidR="00262CE5" w:rsidRPr="00E45CDE">
        <w:rPr>
          <w:rFonts w:ascii="Arial" w:eastAsia="Times New Roman" w:hAnsi="Arial" w:cs="Arial"/>
          <w:sz w:val="24"/>
          <w:szCs w:val="24"/>
          <w:lang w:eastAsia="pt-BR"/>
        </w:rPr>
        <w:t xml:space="preserve">a </w:t>
      </w:r>
      <w:r w:rsidR="003F5D8C" w:rsidRPr="00E45CDE">
        <w:rPr>
          <w:rFonts w:ascii="Arial" w:eastAsia="Times New Roman" w:hAnsi="Arial" w:cs="Arial"/>
          <w:sz w:val="24"/>
          <w:szCs w:val="24"/>
          <w:lang w:eastAsia="pt-BR"/>
        </w:rPr>
        <w:t>árvores, deverão ser executadas pel</w:t>
      </w:r>
      <w:r w:rsidR="00FB099B" w:rsidRPr="00E45CDE">
        <w:rPr>
          <w:rFonts w:ascii="Arial" w:eastAsia="Times New Roman" w:hAnsi="Arial" w:cs="Arial"/>
          <w:sz w:val="24"/>
          <w:szCs w:val="24"/>
          <w:lang w:eastAsia="pt-BR"/>
        </w:rPr>
        <w:t>o</w:t>
      </w:r>
      <w:r w:rsidR="003F5D8C" w:rsidRPr="00E45CDE">
        <w:rPr>
          <w:rFonts w:ascii="Arial" w:eastAsia="Times New Roman" w:hAnsi="Arial" w:cs="Arial"/>
          <w:sz w:val="24"/>
          <w:szCs w:val="24"/>
          <w:lang w:eastAsia="pt-BR"/>
        </w:rPr>
        <w:t xml:space="preserve"> </w:t>
      </w:r>
      <w:r w:rsidR="00FB099B" w:rsidRPr="00E45CDE">
        <w:rPr>
          <w:rFonts w:ascii="Arial" w:eastAsia="Times New Roman" w:hAnsi="Arial" w:cs="Arial"/>
          <w:sz w:val="24"/>
          <w:szCs w:val="24"/>
          <w:lang w:eastAsia="pt-BR"/>
        </w:rPr>
        <w:t xml:space="preserve">Departamento </w:t>
      </w:r>
      <w:r w:rsidR="003F5D8C" w:rsidRPr="00E45CDE">
        <w:rPr>
          <w:rFonts w:ascii="Arial" w:eastAsia="Times New Roman" w:hAnsi="Arial" w:cs="Arial"/>
          <w:sz w:val="24"/>
          <w:szCs w:val="24"/>
          <w:lang w:eastAsia="pt-BR"/>
        </w:rPr>
        <w:t xml:space="preserve">Municipal do Meio Ambiente </w:t>
      </w:r>
      <w:r w:rsidR="003F5D8C" w:rsidRPr="00E45CDE">
        <w:rPr>
          <w:rFonts w:ascii="Arial" w:eastAsia="Times New Roman" w:hAnsi="Arial" w:cs="Arial"/>
          <w:b/>
          <w:sz w:val="24"/>
          <w:szCs w:val="24"/>
          <w:lang w:eastAsia="pt-BR"/>
        </w:rPr>
        <w:t>-</w:t>
      </w:r>
      <w:r w:rsidR="003F5D8C" w:rsidRPr="00E45CDE">
        <w:rPr>
          <w:rFonts w:ascii="Arial" w:eastAsia="Times New Roman" w:hAnsi="Arial" w:cs="Arial"/>
          <w:sz w:val="24"/>
          <w:szCs w:val="24"/>
          <w:lang w:eastAsia="pt-BR"/>
        </w:rPr>
        <w:t xml:space="preserve"> </w:t>
      </w:r>
      <w:r w:rsidR="00CE54B5"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262CE5" w:rsidRPr="00E45CDE" w:rsidRDefault="00CE54B5"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1º </w:t>
      </w:r>
      <w:r w:rsidR="003F5D8C" w:rsidRPr="00E45CDE">
        <w:rPr>
          <w:rFonts w:ascii="Arial" w:eastAsia="Times New Roman" w:hAnsi="Arial" w:cs="Arial"/>
          <w:sz w:val="24"/>
          <w:szCs w:val="24"/>
          <w:lang w:eastAsia="pt-BR"/>
        </w:rPr>
        <w:t xml:space="preserve">Os laudos e pareceres técnicos, autorizações e semelhantes, relativos </w:t>
      </w:r>
      <w:r w:rsidR="00262CE5" w:rsidRPr="00E45CDE">
        <w:rPr>
          <w:rFonts w:ascii="Arial" w:eastAsia="Times New Roman" w:hAnsi="Arial" w:cs="Arial"/>
          <w:sz w:val="24"/>
          <w:szCs w:val="24"/>
          <w:lang w:eastAsia="pt-BR"/>
        </w:rPr>
        <w:t>a</w:t>
      </w:r>
      <w:r w:rsidR="003F5D8C" w:rsidRPr="00E45CDE">
        <w:rPr>
          <w:rFonts w:ascii="Arial" w:eastAsia="Times New Roman" w:hAnsi="Arial" w:cs="Arial"/>
          <w:sz w:val="24"/>
          <w:szCs w:val="24"/>
          <w:lang w:eastAsia="pt-BR"/>
        </w:rPr>
        <w:t xml:space="preserve"> árvores, serão emitidos por</w:t>
      </w:r>
      <w:r w:rsidR="00262CE5" w:rsidRPr="00E45CDE">
        <w:rPr>
          <w:rFonts w:ascii="Arial" w:eastAsia="Times New Roman" w:hAnsi="Arial" w:cs="Arial"/>
          <w:sz w:val="24"/>
          <w:szCs w:val="24"/>
          <w:lang w:eastAsia="pt-BR"/>
        </w:rPr>
        <w:t xml:space="preserve"> profissionais de nível superior</w:t>
      </w:r>
      <w:r w:rsidR="003F5D8C" w:rsidRPr="00E45CDE">
        <w:rPr>
          <w:rFonts w:ascii="Arial" w:eastAsia="Times New Roman" w:hAnsi="Arial" w:cs="Arial"/>
          <w:sz w:val="24"/>
          <w:szCs w:val="24"/>
          <w:lang w:eastAsia="pt-BR"/>
        </w:rPr>
        <w:t xml:space="preserve"> de uma das seguintes áreas:</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 - </w:t>
      </w:r>
      <w:r w:rsidR="00CE54B5" w:rsidRPr="00E45CDE">
        <w:rPr>
          <w:rFonts w:ascii="Arial" w:eastAsia="Times New Roman" w:hAnsi="Arial" w:cs="Arial"/>
          <w:sz w:val="24"/>
          <w:szCs w:val="24"/>
          <w:lang w:eastAsia="pt-BR"/>
        </w:rPr>
        <w:t>A</w:t>
      </w:r>
      <w:r w:rsidRPr="00E45CDE">
        <w:rPr>
          <w:rFonts w:ascii="Arial" w:eastAsia="Times New Roman" w:hAnsi="Arial" w:cs="Arial"/>
          <w:sz w:val="24"/>
          <w:szCs w:val="24"/>
          <w:lang w:eastAsia="pt-BR"/>
        </w:rPr>
        <w:t>gronomia;</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II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CE54B5" w:rsidRPr="00E45CDE">
        <w:rPr>
          <w:rFonts w:ascii="Arial" w:eastAsia="Times New Roman" w:hAnsi="Arial" w:cs="Arial"/>
          <w:sz w:val="24"/>
          <w:szCs w:val="24"/>
          <w:lang w:eastAsia="pt-BR"/>
        </w:rPr>
        <w:t>E</w:t>
      </w:r>
      <w:r w:rsidRPr="00E45CDE">
        <w:rPr>
          <w:rFonts w:ascii="Arial" w:eastAsia="Times New Roman" w:hAnsi="Arial" w:cs="Arial"/>
          <w:sz w:val="24"/>
          <w:szCs w:val="24"/>
          <w:lang w:eastAsia="pt-BR"/>
        </w:rPr>
        <w:t>ngenharia florestal;</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III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CE54B5" w:rsidRPr="00E45CDE">
        <w:rPr>
          <w:rFonts w:ascii="Arial" w:eastAsia="Times New Roman" w:hAnsi="Arial" w:cs="Arial"/>
          <w:sz w:val="24"/>
          <w:szCs w:val="24"/>
          <w:lang w:eastAsia="pt-BR"/>
        </w:rPr>
        <w:t>E</w:t>
      </w:r>
      <w:r w:rsidRPr="00E45CDE">
        <w:rPr>
          <w:rFonts w:ascii="Arial" w:eastAsia="Times New Roman" w:hAnsi="Arial" w:cs="Arial"/>
          <w:sz w:val="24"/>
          <w:szCs w:val="24"/>
          <w:lang w:eastAsia="pt-BR"/>
        </w:rPr>
        <w:t xml:space="preserve">ngenharia </w:t>
      </w:r>
      <w:r w:rsidR="00CE54B5" w:rsidRPr="00E45CDE">
        <w:rPr>
          <w:rFonts w:ascii="Arial" w:eastAsia="Times New Roman" w:hAnsi="Arial" w:cs="Arial"/>
          <w:sz w:val="24"/>
          <w:szCs w:val="24"/>
          <w:lang w:eastAsia="pt-BR"/>
        </w:rPr>
        <w:t>A</w:t>
      </w:r>
      <w:r w:rsidRPr="00E45CDE">
        <w:rPr>
          <w:rFonts w:ascii="Arial" w:eastAsia="Times New Roman" w:hAnsi="Arial" w:cs="Arial"/>
          <w:sz w:val="24"/>
          <w:szCs w:val="24"/>
          <w:lang w:eastAsia="pt-BR"/>
        </w:rPr>
        <w:t>grícola;</w:t>
      </w:r>
    </w:p>
    <w:p w:rsidR="00CE54B5"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IV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w:t>
      </w:r>
      <w:r w:rsidR="00CE54B5" w:rsidRPr="00E45CDE">
        <w:rPr>
          <w:rFonts w:ascii="Arial" w:eastAsia="Times New Roman" w:hAnsi="Arial" w:cs="Arial"/>
          <w:sz w:val="24"/>
          <w:szCs w:val="24"/>
          <w:lang w:eastAsia="pt-BR"/>
        </w:rPr>
        <w:t>B</w:t>
      </w:r>
      <w:r w:rsidRPr="00E45CDE">
        <w:rPr>
          <w:rFonts w:ascii="Arial" w:eastAsia="Times New Roman" w:hAnsi="Arial" w:cs="Arial"/>
          <w:sz w:val="24"/>
          <w:szCs w:val="24"/>
          <w:lang w:eastAsia="pt-BR"/>
        </w:rPr>
        <w:t>iologia;</w:t>
      </w:r>
    </w:p>
    <w:p w:rsidR="006378D3" w:rsidRPr="00E45CDE" w:rsidRDefault="00CE54B5"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w:t>
      </w:r>
      <w:r w:rsidR="007A67C1"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Engenharia Ambiental</w:t>
      </w:r>
      <w:r w:rsidR="007A67C1" w:rsidRPr="00E45CDE">
        <w:rPr>
          <w:rFonts w:ascii="Arial" w:eastAsia="Times New Roman" w:hAnsi="Arial" w:cs="Arial"/>
          <w:sz w:val="24"/>
          <w:szCs w:val="24"/>
          <w:lang w:eastAsia="pt-BR"/>
        </w:rPr>
        <w:t>;</w:t>
      </w:r>
    </w:p>
    <w:p w:rsidR="006378D3"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w:t>
      </w:r>
      <w:r w:rsidR="00CE54B5" w:rsidRPr="00E45CDE">
        <w:rPr>
          <w:rFonts w:ascii="Arial" w:eastAsia="Times New Roman" w:hAnsi="Arial" w:cs="Arial"/>
          <w:sz w:val="24"/>
          <w:szCs w:val="24"/>
          <w:lang w:eastAsia="pt-BR"/>
        </w:rPr>
        <w:t>I</w:t>
      </w:r>
      <w:r w:rsidRPr="00E45CDE">
        <w:rPr>
          <w:rFonts w:ascii="Arial" w:eastAsia="Times New Roman" w:hAnsi="Arial" w:cs="Arial"/>
          <w:sz w:val="24"/>
          <w:szCs w:val="24"/>
          <w:lang w:eastAsia="pt-BR"/>
        </w:rPr>
        <w:t xml:space="preserve"> </w:t>
      </w:r>
      <w:r w:rsidRPr="00E45CDE">
        <w:rPr>
          <w:rFonts w:ascii="Arial" w:eastAsia="Times New Roman" w:hAnsi="Arial" w:cs="Arial"/>
          <w:b/>
          <w:sz w:val="24"/>
          <w:szCs w:val="24"/>
          <w:lang w:eastAsia="pt-BR"/>
        </w:rPr>
        <w:t>-</w:t>
      </w:r>
      <w:r w:rsidRPr="00E45CDE">
        <w:rPr>
          <w:rFonts w:ascii="Arial" w:eastAsia="Times New Roman" w:hAnsi="Arial" w:cs="Arial"/>
          <w:sz w:val="24"/>
          <w:szCs w:val="24"/>
          <w:lang w:eastAsia="pt-BR"/>
        </w:rPr>
        <w:t xml:space="preserve"> outras, com pós-graduação na área florestal.</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9659C5" w:rsidRPr="00E45CDE" w:rsidRDefault="00CE54B5"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 2º </w:t>
      </w:r>
      <w:r w:rsidR="003F5D8C" w:rsidRPr="00E45CDE">
        <w:rPr>
          <w:rFonts w:ascii="Arial" w:eastAsia="Times New Roman" w:hAnsi="Arial" w:cs="Arial"/>
          <w:sz w:val="24"/>
          <w:szCs w:val="24"/>
          <w:lang w:eastAsia="pt-BR"/>
        </w:rPr>
        <w:t>Vistorias e fiscalização poderão ser executadas por técnicos</w:t>
      </w:r>
      <w:r w:rsidR="00AB3D7E" w:rsidRPr="00E45CDE">
        <w:rPr>
          <w:rFonts w:ascii="Arial" w:eastAsia="Times New Roman" w:hAnsi="Arial" w:cs="Arial"/>
          <w:color w:val="FF0000"/>
          <w:sz w:val="24"/>
          <w:szCs w:val="24"/>
          <w:lang w:eastAsia="pt-BR"/>
        </w:rPr>
        <w:t xml:space="preserve"> </w:t>
      </w:r>
      <w:r w:rsidR="00AB3D7E" w:rsidRPr="00E45CDE">
        <w:rPr>
          <w:rFonts w:ascii="Arial" w:eastAsia="Times New Roman" w:hAnsi="Arial" w:cs="Arial"/>
          <w:sz w:val="24"/>
          <w:szCs w:val="24"/>
          <w:lang w:eastAsia="pt-BR"/>
        </w:rPr>
        <w:t xml:space="preserve">com </w:t>
      </w:r>
      <w:r w:rsidR="00262CE5" w:rsidRPr="00E45CDE">
        <w:rPr>
          <w:rFonts w:ascii="Arial" w:eastAsia="Times New Roman" w:hAnsi="Arial" w:cs="Arial"/>
          <w:sz w:val="24"/>
          <w:szCs w:val="24"/>
          <w:lang w:eastAsia="pt-BR"/>
        </w:rPr>
        <w:t xml:space="preserve">de nível médio </w:t>
      </w:r>
      <w:r w:rsidR="003F5D8C" w:rsidRPr="00E45CDE">
        <w:rPr>
          <w:rFonts w:ascii="Arial" w:eastAsia="Times New Roman" w:hAnsi="Arial" w:cs="Arial"/>
          <w:sz w:val="24"/>
          <w:szCs w:val="24"/>
          <w:lang w:eastAsia="pt-BR"/>
        </w:rPr>
        <w:t xml:space="preserve">com </w:t>
      </w:r>
      <w:r w:rsidR="00262CE5" w:rsidRPr="00E45CDE">
        <w:rPr>
          <w:rFonts w:ascii="Arial" w:eastAsia="Times New Roman" w:hAnsi="Arial" w:cs="Arial"/>
          <w:sz w:val="24"/>
          <w:szCs w:val="24"/>
          <w:lang w:eastAsia="pt-BR"/>
        </w:rPr>
        <w:t>habilitação nas áreas previstas no § 1º</w:t>
      </w:r>
      <w:r w:rsidR="003F5D8C" w:rsidRPr="00E45CDE">
        <w:rPr>
          <w:rFonts w:ascii="Arial" w:eastAsia="Times New Roman" w:hAnsi="Arial" w:cs="Arial"/>
          <w:sz w:val="24"/>
          <w:szCs w:val="24"/>
          <w:lang w:eastAsia="pt-BR"/>
        </w:rPr>
        <w:t xml:space="preserve">, designados </w:t>
      </w:r>
      <w:r w:rsidR="002110D8" w:rsidRPr="00E45CDE">
        <w:rPr>
          <w:rFonts w:ascii="Arial" w:eastAsia="Times New Roman" w:hAnsi="Arial" w:cs="Arial"/>
          <w:sz w:val="24"/>
          <w:szCs w:val="24"/>
          <w:lang w:eastAsia="pt-BR"/>
        </w:rPr>
        <w:t xml:space="preserve">pelo Departamento </w:t>
      </w:r>
      <w:r w:rsidR="003F5D8C" w:rsidRPr="00E45CDE">
        <w:rPr>
          <w:rFonts w:ascii="Arial" w:eastAsia="Times New Roman" w:hAnsi="Arial" w:cs="Arial"/>
          <w:sz w:val="24"/>
          <w:szCs w:val="24"/>
          <w:lang w:eastAsia="pt-BR"/>
        </w:rPr>
        <w:t>Municipal do Meio Ambiente</w:t>
      </w:r>
      <w:r w:rsidR="002110D8"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 xml:space="preserve"> </w:t>
      </w:r>
      <w:r w:rsidR="00262CE5" w:rsidRPr="00E45CDE">
        <w:rPr>
          <w:rFonts w:ascii="Arial" w:eastAsia="Times New Roman" w:hAnsi="Arial" w:cs="Arial"/>
          <w:sz w:val="24"/>
          <w:szCs w:val="24"/>
          <w:lang w:eastAsia="pt-BR"/>
        </w:rPr>
        <w:t>D</w:t>
      </w:r>
      <w:r w:rsidR="003F5D8C" w:rsidRPr="00E45CDE">
        <w:rPr>
          <w:rFonts w:ascii="Arial" w:eastAsia="Times New Roman" w:hAnsi="Arial" w:cs="Arial"/>
          <w:sz w:val="24"/>
          <w:szCs w:val="24"/>
          <w:lang w:eastAsia="pt-BR"/>
        </w:rPr>
        <w:t>MMA para tal tarefa.</w:t>
      </w:r>
    </w:p>
    <w:p w:rsidR="008F3411" w:rsidRDefault="008F3411" w:rsidP="00E45CDE">
      <w:pPr>
        <w:autoSpaceDE w:val="0"/>
        <w:autoSpaceDN w:val="0"/>
        <w:adjustRightInd w:val="0"/>
        <w:spacing w:after="0" w:line="240" w:lineRule="auto"/>
        <w:jc w:val="both"/>
        <w:rPr>
          <w:rFonts w:ascii="Arial" w:eastAsia="Times New Roman" w:hAnsi="Arial" w:cs="Arial"/>
          <w:sz w:val="24"/>
          <w:szCs w:val="24"/>
          <w:lang w:eastAsia="pt-BR"/>
        </w:rPr>
      </w:pP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Pr="001F7FB8"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CAPÍTULO II</w:t>
      </w:r>
    </w:p>
    <w:p w:rsidR="006378D3" w:rsidRDefault="003F5D8C" w:rsidP="001F7FB8">
      <w:pPr>
        <w:autoSpaceDE w:val="0"/>
        <w:autoSpaceDN w:val="0"/>
        <w:adjustRightInd w:val="0"/>
        <w:spacing w:after="0" w:line="240" w:lineRule="auto"/>
        <w:jc w:val="center"/>
        <w:rPr>
          <w:rFonts w:ascii="Arial" w:eastAsia="Times New Roman" w:hAnsi="Arial" w:cs="Arial"/>
          <w:b/>
          <w:sz w:val="24"/>
          <w:szCs w:val="24"/>
          <w:lang w:eastAsia="pt-BR"/>
        </w:rPr>
      </w:pPr>
      <w:r w:rsidRPr="001F7FB8">
        <w:rPr>
          <w:rFonts w:ascii="Arial" w:eastAsia="Times New Roman" w:hAnsi="Arial" w:cs="Arial"/>
          <w:b/>
          <w:sz w:val="24"/>
          <w:szCs w:val="24"/>
          <w:lang w:eastAsia="pt-BR"/>
        </w:rPr>
        <w:t>DAS PENALIDADES</w:t>
      </w:r>
    </w:p>
    <w:p w:rsidR="001F7FB8" w:rsidRPr="001F7FB8" w:rsidRDefault="001F7FB8" w:rsidP="001F7FB8">
      <w:pPr>
        <w:autoSpaceDE w:val="0"/>
        <w:autoSpaceDN w:val="0"/>
        <w:adjustRightInd w:val="0"/>
        <w:spacing w:after="0" w:line="240" w:lineRule="auto"/>
        <w:jc w:val="center"/>
        <w:rPr>
          <w:rFonts w:ascii="Arial" w:eastAsia="Times New Roman" w:hAnsi="Arial" w:cs="Arial"/>
          <w:b/>
          <w:sz w:val="24"/>
          <w:szCs w:val="24"/>
          <w:lang w:eastAsia="pt-BR"/>
        </w:rPr>
      </w:pPr>
    </w:p>
    <w:p w:rsidR="0090727B" w:rsidRDefault="00210F0F" w:rsidP="00E45CDE">
      <w:pPr>
        <w:autoSpaceDE w:val="0"/>
        <w:autoSpaceDN w:val="0"/>
        <w:adjustRightInd w:val="0"/>
        <w:spacing w:after="0" w:line="240" w:lineRule="auto"/>
        <w:jc w:val="both"/>
        <w:rPr>
          <w:rFonts w:ascii="Arial" w:eastAsia="Times New Roman" w:hAnsi="Arial" w:cs="Arial"/>
          <w:sz w:val="24"/>
          <w:szCs w:val="24"/>
          <w:lang w:eastAsia="pt-BR"/>
        </w:rPr>
      </w:pPr>
      <w:r w:rsidRPr="001F7FB8">
        <w:rPr>
          <w:rFonts w:ascii="Arial" w:eastAsia="Times New Roman" w:hAnsi="Arial" w:cs="Arial"/>
          <w:b/>
          <w:sz w:val="24"/>
          <w:szCs w:val="24"/>
          <w:u w:val="single"/>
          <w:lang w:eastAsia="pt-BR"/>
        </w:rPr>
        <w:t>Art</w:t>
      </w:r>
      <w:r w:rsidR="007A67C1" w:rsidRPr="001F7FB8">
        <w:rPr>
          <w:rFonts w:ascii="Arial" w:eastAsia="Times New Roman" w:hAnsi="Arial" w:cs="Arial"/>
          <w:b/>
          <w:sz w:val="24"/>
          <w:szCs w:val="24"/>
          <w:u w:val="single"/>
          <w:lang w:eastAsia="pt-BR"/>
        </w:rPr>
        <w:t>.</w:t>
      </w:r>
      <w:r w:rsidRPr="001F7FB8">
        <w:rPr>
          <w:rFonts w:ascii="Arial" w:eastAsia="Times New Roman" w:hAnsi="Arial" w:cs="Arial"/>
          <w:b/>
          <w:sz w:val="24"/>
          <w:szCs w:val="24"/>
          <w:u w:val="single"/>
          <w:lang w:eastAsia="pt-BR"/>
        </w:rPr>
        <w:t xml:space="preserve"> </w:t>
      </w:r>
      <w:r w:rsidR="00675F56" w:rsidRPr="001F7FB8">
        <w:rPr>
          <w:rFonts w:ascii="Arial" w:eastAsia="Times New Roman" w:hAnsi="Arial" w:cs="Arial"/>
          <w:b/>
          <w:sz w:val="24"/>
          <w:szCs w:val="24"/>
          <w:u w:val="single"/>
          <w:lang w:eastAsia="pt-BR"/>
        </w:rPr>
        <w:t>3</w:t>
      </w:r>
      <w:r w:rsidR="00DF4D90" w:rsidRPr="001F7FB8">
        <w:rPr>
          <w:rFonts w:ascii="Arial" w:eastAsia="Times New Roman" w:hAnsi="Arial" w:cs="Arial"/>
          <w:b/>
          <w:sz w:val="24"/>
          <w:szCs w:val="24"/>
          <w:u w:val="single"/>
          <w:lang w:eastAsia="pt-BR"/>
        </w:rPr>
        <w:t>7</w:t>
      </w:r>
      <w:r w:rsidRPr="001F7FB8">
        <w:rPr>
          <w:rFonts w:ascii="Arial" w:eastAsia="Times New Roman" w:hAnsi="Arial" w:cs="Arial"/>
          <w:b/>
          <w:sz w:val="24"/>
          <w:szCs w:val="24"/>
          <w:u w:val="single"/>
          <w:lang w:eastAsia="pt-BR"/>
        </w:rPr>
        <w:t>.</w:t>
      </w:r>
      <w:r w:rsidR="009659C5" w:rsidRPr="00E45CDE">
        <w:rPr>
          <w:rFonts w:ascii="Arial" w:eastAsia="Times New Roman" w:hAnsi="Arial" w:cs="Arial"/>
          <w:sz w:val="24"/>
          <w:szCs w:val="24"/>
          <w:lang w:eastAsia="pt-BR"/>
        </w:rPr>
        <w:t xml:space="preserve"> </w:t>
      </w:r>
      <w:r w:rsidR="003F5D8C" w:rsidRPr="00E45CDE">
        <w:rPr>
          <w:rFonts w:ascii="Arial" w:eastAsia="Times New Roman" w:hAnsi="Arial" w:cs="Arial"/>
          <w:sz w:val="24"/>
          <w:szCs w:val="24"/>
          <w:lang w:eastAsia="pt-BR"/>
        </w:rPr>
        <w:t>A pessoa física ou jurídica de direito público ou privado que infringir qualquer dispositivo desta lei, seus regulamentos e demais normas dela decorrentes, fica sujeita às seguintes penalidades, independentes da reparação do dano ou de outras sanções civis ou penais:</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 - advertência através de notificação, para que o infrator cesse a irregularidade, independentemente da aplicação de outras sanções previstas nesta lei;</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 - multa, através de auto de infração;</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III - suspensão de atividades, até a correção das irregularidades;</w:t>
      </w:r>
    </w:p>
    <w:p w:rsidR="00F5573E"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IV - perda ou restrição de incentivos e benefícios fiscais concedidos pelo Município;</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 - apreensão do produto;</w:t>
      </w:r>
    </w:p>
    <w:p w:rsidR="006378D3" w:rsidRPr="00E45CDE"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VI - embargo da obra;</w:t>
      </w:r>
    </w:p>
    <w:p w:rsidR="007A67C1"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VII - cassação do alvará e licença concedidos, a ser executada pelos órgãos competentes do Executivo.</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1º Nos casos de reincidência, as multas, a critério d</w:t>
      </w:r>
      <w:r w:rsidR="00210F0F" w:rsidRPr="00E45CDE">
        <w:rPr>
          <w:rFonts w:ascii="Arial" w:eastAsia="Times New Roman" w:hAnsi="Arial" w:cs="Arial"/>
          <w:sz w:val="24"/>
          <w:szCs w:val="24"/>
          <w:lang w:eastAsia="pt-BR"/>
        </w:rPr>
        <w:t>o</w:t>
      </w:r>
      <w:r w:rsidRPr="00E45CDE">
        <w:rPr>
          <w:rFonts w:ascii="Arial" w:eastAsia="Times New Roman" w:hAnsi="Arial" w:cs="Arial"/>
          <w:sz w:val="24"/>
          <w:szCs w:val="24"/>
          <w:lang w:eastAsia="pt-BR"/>
        </w:rPr>
        <w:t xml:space="preserve"> </w:t>
      </w:r>
      <w:r w:rsidR="00210F0F" w:rsidRPr="00E45CDE">
        <w:rPr>
          <w:rFonts w:ascii="Arial" w:eastAsia="Times New Roman" w:hAnsi="Arial" w:cs="Arial"/>
          <w:sz w:val="24"/>
          <w:szCs w:val="24"/>
          <w:lang w:eastAsia="pt-BR"/>
        </w:rPr>
        <w:t>Departamento</w:t>
      </w:r>
      <w:r w:rsidRPr="00E45CDE">
        <w:rPr>
          <w:rFonts w:ascii="Arial" w:eastAsia="Times New Roman" w:hAnsi="Arial" w:cs="Arial"/>
          <w:sz w:val="24"/>
          <w:szCs w:val="24"/>
          <w:lang w:eastAsia="pt-BR"/>
        </w:rPr>
        <w:t xml:space="preserve"> Municipal do Meio Ambiente - </w:t>
      </w:r>
      <w:r w:rsidR="00210F0F" w:rsidRPr="00E45CDE">
        <w:rPr>
          <w:rFonts w:ascii="Arial" w:eastAsia="Times New Roman" w:hAnsi="Arial" w:cs="Arial"/>
          <w:sz w:val="24"/>
          <w:szCs w:val="24"/>
          <w:lang w:eastAsia="pt-BR"/>
        </w:rPr>
        <w:t>D</w:t>
      </w:r>
      <w:r w:rsidRPr="00E45CDE">
        <w:rPr>
          <w:rFonts w:ascii="Arial" w:eastAsia="Times New Roman" w:hAnsi="Arial" w:cs="Arial"/>
          <w:sz w:val="24"/>
          <w:szCs w:val="24"/>
          <w:lang w:eastAsia="pt-BR"/>
        </w:rPr>
        <w:t>MMA, poderão ser aplicadas por dia e em dobro sobre o valor original.</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2º Responderá pelas infrações quem, por qualquer modo as cometer, concorrer para sua prática, ou delas se beneficiar.</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Default="003F5D8C" w:rsidP="00E45CDE">
      <w:pPr>
        <w:autoSpaceDE w:val="0"/>
        <w:autoSpaceDN w:val="0"/>
        <w:adjustRightInd w:val="0"/>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3º As penalidades serão aplicadas sem prejuízo das que, por força da lei, possam também ser impostas por autoridades federais ou estaduais.</w:t>
      </w:r>
    </w:p>
    <w:p w:rsidR="001F7FB8" w:rsidRPr="00E45CDE" w:rsidRDefault="001F7FB8" w:rsidP="00E45CDE">
      <w:pPr>
        <w:autoSpaceDE w:val="0"/>
        <w:autoSpaceDN w:val="0"/>
        <w:adjustRightInd w:val="0"/>
        <w:spacing w:after="0" w:line="240" w:lineRule="auto"/>
        <w:jc w:val="both"/>
        <w:rPr>
          <w:rFonts w:ascii="Arial" w:eastAsia="Times New Roman" w:hAnsi="Arial" w:cs="Arial"/>
          <w:sz w:val="24"/>
          <w:szCs w:val="24"/>
          <w:lang w:eastAsia="pt-BR"/>
        </w:rPr>
      </w:pPr>
    </w:p>
    <w:p w:rsidR="006378D3" w:rsidRDefault="00210F0F" w:rsidP="00E45CDE">
      <w:pPr>
        <w:pStyle w:val="Default"/>
        <w:jc w:val="both"/>
        <w:rPr>
          <w:rFonts w:ascii="Arial" w:hAnsi="Arial" w:cs="Arial"/>
          <w:color w:val="auto"/>
        </w:rPr>
      </w:pPr>
      <w:bookmarkStart w:id="5" w:name="artigo_33"/>
      <w:r w:rsidRPr="001F7FB8">
        <w:rPr>
          <w:rFonts w:ascii="Arial" w:hAnsi="Arial" w:cs="Arial"/>
          <w:b/>
          <w:color w:val="auto"/>
          <w:u w:val="single"/>
        </w:rPr>
        <w:t>Art</w:t>
      </w:r>
      <w:r w:rsidR="007A67C1" w:rsidRPr="001F7FB8">
        <w:rPr>
          <w:rFonts w:ascii="Arial" w:hAnsi="Arial" w:cs="Arial"/>
          <w:b/>
          <w:color w:val="auto"/>
          <w:u w:val="single"/>
        </w:rPr>
        <w:t>.</w:t>
      </w:r>
      <w:r w:rsidRPr="001F7FB8">
        <w:rPr>
          <w:rFonts w:ascii="Arial" w:hAnsi="Arial" w:cs="Arial"/>
          <w:b/>
          <w:color w:val="auto"/>
          <w:u w:val="single"/>
        </w:rPr>
        <w:t xml:space="preserve"> </w:t>
      </w:r>
      <w:r w:rsidR="00DF4D90" w:rsidRPr="001F7FB8">
        <w:rPr>
          <w:rFonts w:ascii="Arial" w:hAnsi="Arial" w:cs="Arial"/>
          <w:b/>
          <w:color w:val="auto"/>
          <w:u w:val="single"/>
        </w:rPr>
        <w:t>38</w:t>
      </w:r>
      <w:r w:rsidRPr="00E45CDE">
        <w:rPr>
          <w:rFonts w:ascii="Arial" w:hAnsi="Arial" w:cs="Arial"/>
          <w:color w:val="auto"/>
        </w:rPr>
        <w:t xml:space="preserve">. </w:t>
      </w:r>
      <w:bookmarkEnd w:id="5"/>
      <w:r w:rsidR="003F5D8C" w:rsidRPr="00E45CDE">
        <w:rPr>
          <w:rFonts w:ascii="Arial" w:hAnsi="Arial" w:cs="Arial"/>
          <w:color w:val="auto"/>
        </w:rPr>
        <w:t>Fica o Poder Público autorizado, através d</w:t>
      </w:r>
      <w:r w:rsidRPr="00E45CDE">
        <w:rPr>
          <w:rFonts w:ascii="Arial" w:hAnsi="Arial" w:cs="Arial"/>
          <w:color w:val="auto"/>
        </w:rPr>
        <w:t>o</w:t>
      </w:r>
      <w:r w:rsidR="003F5D8C" w:rsidRPr="00E45CDE">
        <w:rPr>
          <w:rFonts w:ascii="Arial" w:hAnsi="Arial" w:cs="Arial"/>
          <w:color w:val="auto"/>
        </w:rPr>
        <w:t xml:space="preserve"> </w:t>
      </w:r>
      <w:r w:rsidRPr="00E45CDE">
        <w:rPr>
          <w:rFonts w:ascii="Arial" w:hAnsi="Arial" w:cs="Arial"/>
          <w:color w:val="auto"/>
        </w:rPr>
        <w:t>Departamento</w:t>
      </w:r>
      <w:r w:rsidR="003F5D8C" w:rsidRPr="00E45CDE">
        <w:rPr>
          <w:rFonts w:ascii="Arial" w:hAnsi="Arial" w:cs="Arial"/>
          <w:color w:val="auto"/>
        </w:rPr>
        <w:t xml:space="preserve"> Municipal do Meio Ambiente - </w:t>
      </w:r>
      <w:r w:rsidRPr="00E45CDE">
        <w:rPr>
          <w:rFonts w:ascii="Arial" w:hAnsi="Arial" w:cs="Arial"/>
          <w:color w:val="auto"/>
        </w:rPr>
        <w:t>D</w:t>
      </w:r>
      <w:r w:rsidR="003F5D8C" w:rsidRPr="00E45CDE">
        <w:rPr>
          <w:rFonts w:ascii="Arial" w:hAnsi="Arial" w:cs="Arial"/>
          <w:color w:val="auto"/>
        </w:rPr>
        <w:t>MMA, na jurisdição do Município, a apreender qualquer equipamento ou máquina que esteja sendo utilizado para o corte ou derrubada de árvores, não autorizada ou com documentação irregular, perante os órgãos de proteção ao meio ambiente, independente de outras penalidades previstas nesta lei.</w:t>
      </w:r>
    </w:p>
    <w:p w:rsidR="001F7FB8" w:rsidRPr="00E45CDE" w:rsidRDefault="001F7FB8" w:rsidP="00E45CDE">
      <w:pPr>
        <w:pStyle w:val="Default"/>
        <w:jc w:val="both"/>
        <w:rPr>
          <w:rFonts w:ascii="Arial" w:hAnsi="Arial" w:cs="Arial"/>
          <w:color w:val="auto"/>
        </w:rPr>
      </w:pPr>
    </w:p>
    <w:p w:rsidR="006378D3" w:rsidRDefault="00210F0F" w:rsidP="00E45CDE">
      <w:pPr>
        <w:pStyle w:val="Default"/>
        <w:jc w:val="both"/>
        <w:rPr>
          <w:rFonts w:ascii="Arial" w:hAnsi="Arial" w:cs="Arial"/>
          <w:color w:val="auto"/>
        </w:rPr>
      </w:pPr>
      <w:r w:rsidRPr="001F7FB8">
        <w:rPr>
          <w:rFonts w:ascii="Arial" w:hAnsi="Arial" w:cs="Arial"/>
          <w:b/>
          <w:color w:val="auto"/>
          <w:u w:val="single"/>
        </w:rPr>
        <w:t>Art</w:t>
      </w:r>
      <w:r w:rsidR="007A67C1" w:rsidRPr="001F7FB8">
        <w:rPr>
          <w:rFonts w:ascii="Arial" w:hAnsi="Arial" w:cs="Arial"/>
          <w:b/>
          <w:color w:val="auto"/>
          <w:u w:val="single"/>
        </w:rPr>
        <w:t>.</w:t>
      </w:r>
      <w:r w:rsidRPr="001F7FB8">
        <w:rPr>
          <w:rFonts w:ascii="Arial" w:hAnsi="Arial" w:cs="Arial"/>
          <w:b/>
          <w:color w:val="auto"/>
          <w:u w:val="single"/>
        </w:rPr>
        <w:t xml:space="preserve"> </w:t>
      </w:r>
      <w:r w:rsidR="00DF4D90" w:rsidRPr="001F7FB8">
        <w:rPr>
          <w:rFonts w:ascii="Arial" w:hAnsi="Arial" w:cs="Arial"/>
          <w:b/>
          <w:color w:val="auto"/>
          <w:u w:val="single"/>
        </w:rPr>
        <w:t>39</w:t>
      </w:r>
      <w:r w:rsidRPr="00E45CDE">
        <w:rPr>
          <w:rFonts w:ascii="Arial" w:hAnsi="Arial" w:cs="Arial"/>
          <w:color w:val="auto"/>
        </w:rPr>
        <w:t>. O</w:t>
      </w:r>
      <w:r w:rsidR="003F5D8C" w:rsidRPr="00E45CDE">
        <w:rPr>
          <w:rFonts w:ascii="Arial" w:hAnsi="Arial" w:cs="Arial"/>
          <w:color w:val="auto"/>
        </w:rPr>
        <w:t xml:space="preserve"> </w:t>
      </w:r>
      <w:r w:rsidRPr="00E45CDE">
        <w:rPr>
          <w:rFonts w:ascii="Arial" w:hAnsi="Arial" w:cs="Arial"/>
          <w:color w:val="auto"/>
        </w:rPr>
        <w:t>Departamento</w:t>
      </w:r>
      <w:r w:rsidR="003F5D8C" w:rsidRPr="00E45CDE">
        <w:rPr>
          <w:rFonts w:ascii="Arial" w:hAnsi="Arial" w:cs="Arial"/>
          <w:color w:val="auto"/>
        </w:rPr>
        <w:t xml:space="preserve"> Municipal do Meio Ambiente - </w:t>
      </w:r>
      <w:r w:rsidRPr="00E45CDE">
        <w:rPr>
          <w:rFonts w:ascii="Arial" w:hAnsi="Arial" w:cs="Arial"/>
          <w:color w:val="auto"/>
        </w:rPr>
        <w:t>D</w:t>
      </w:r>
      <w:r w:rsidR="003F5D8C" w:rsidRPr="00E45CDE">
        <w:rPr>
          <w:rFonts w:ascii="Arial" w:hAnsi="Arial" w:cs="Arial"/>
          <w:color w:val="auto"/>
        </w:rPr>
        <w:t>MMA procederá o embargo de qualquer atividade que esteja causando danos ambientais, sem a devida autorização deste órgão, independente de outras penalidades previstas nesta lei.</w:t>
      </w:r>
    </w:p>
    <w:p w:rsidR="001F7FB8" w:rsidRPr="00E45CDE" w:rsidRDefault="001F7FB8" w:rsidP="00E45CDE">
      <w:pPr>
        <w:pStyle w:val="Default"/>
        <w:jc w:val="both"/>
        <w:rPr>
          <w:rFonts w:ascii="Arial" w:hAnsi="Arial" w:cs="Arial"/>
          <w:color w:val="auto"/>
        </w:rPr>
      </w:pPr>
    </w:p>
    <w:p w:rsidR="006378D3" w:rsidRPr="00E45CDE" w:rsidRDefault="00097736" w:rsidP="00E45CDE">
      <w:pPr>
        <w:pStyle w:val="Default"/>
        <w:jc w:val="both"/>
        <w:rPr>
          <w:rFonts w:ascii="Arial" w:hAnsi="Arial" w:cs="Arial"/>
          <w:color w:val="auto"/>
        </w:rPr>
      </w:pPr>
      <w:r w:rsidRPr="001F7FB8">
        <w:rPr>
          <w:rFonts w:ascii="Arial" w:hAnsi="Arial" w:cs="Arial"/>
          <w:b/>
          <w:color w:val="auto"/>
          <w:u w:val="single"/>
        </w:rPr>
        <w:t>A</w:t>
      </w:r>
      <w:r w:rsidR="005A2FE0" w:rsidRPr="001F7FB8">
        <w:rPr>
          <w:rFonts w:ascii="Arial" w:hAnsi="Arial" w:cs="Arial"/>
          <w:b/>
          <w:color w:val="auto"/>
          <w:u w:val="single"/>
        </w:rPr>
        <w:t>rt</w:t>
      </w:r>
      <w:r w:rsidR="007A67C1" w:rsidRPr="001F7FB8">
        <w:rPr>
          <w:rFonts w:ascii="Arial" w:hAnsi="Arial" w:cs="Arial"/>
          <w:b/>
          <w:color w:val="auto"/>
          <w:u w:val="single"/>
        </w:rPr>
        <w:t>.</w:t>
      </w:r>
      <w:r w:rsidR="005A2FE0" w:rsidRPr="001F7FB8">
        <w:rPr>
          <w:rFonts w:ascii="Arial" w:hAnsi="Arial" w:cs="Arial"/>
          <w:b/>
          <w:color w:val="auto"/>
          <w:u w:val="single"/>
        </w:rPr>
        <w:t xml:space="preserve"> </w:t>
      </w:r>
      <w:r w:rsidR="000F1089" w:rsidRPr="001F7FB8">
        <w:rPr>
          <w:rFonts w:ascii="Arial" w:hAnsi="Arial" w:cs="Arial"/>
          <w:b/>
          <w:color w:val="auto"/>
          <w:u w:val="single"/>
        </w:rPr>
        <w:t>4</w:t>
      </w:r>
      <w:r w:rsidR="00DF4D90" w:rsidRPr="001F7FB8">
        <w:rPr>
          <w:rFonts w:ascii="Arial" w:hAnsi="Arial" w:cs="Arial"/>
          <w:b/>
          <w:color w:val="auto"/>
          <w:u w:val="single"/>
        </w:rPr>
        <w:t>0</w:t>
      </w:r>
      <w:r w:rsidR="005A2FE0" w:rsidRPr="00E45CDE">
        <w:rPr>
          <w:rFonts w:ascii="Arial" w:hAnsi="Arial" w:cs="Arial"/>
          <w:color w:val="auto"/>
        </w:rPr>
        <w:t>. As multas</w:t>
      </w:r>
      <w:r w:rsidR="00FE2625" w:rsidRPr="00E45CDE">
        <w:rPr>
          <w:rFonts w:ascii="Arial" w:hAnsi="Arial" w:cs="Arial"/>
          <w:color w:val="auto"/>
        </w:rPr>
        <w:t xml:space="preserve"> </w:t>
      </w:r>
      <w:r w:rsidR="005A2FE0" w:rsidRPr="00E45CDE">
        <w:rPr>
          <w:rFonts w:ascii="Arial" w:hAnsi="Arial" w:cs="Arial"/>
          <w:color w:val="auto"/>
        </w:rPr>
        <w:t xml:space="preserve">aplicadas devido a infração a esse Código </w:t>
      </w:r>
      <w:r w:rsidR="001F7FB8">
        <w:rPr>
          <w:rFonts w:ascii="Arial" w:hAnsi="Arial" w:cs="Arial"/>
          <w:color w:val="auto"/>
        </w:rPr>
        <w:t xml:space="preserve">e tarifas de serviços </w:t>
      </w:r>
      <w:r w:rsidR="00FE2625" w:rsidRPr="00E45CDE">
        <w:rPr>
          <w:rFonts w:ascii="Arial" w:hAnsi="Arial" w:cs="Arial"/>
          <w:color w:val="auto"/>
        </w:rPr>
        <w:t xml:space="preserve">previsto nesta lei </w:t>
      </w:r>
      <w:r w:rsidR="005A2FE0" w:rsidRPr="00E45CDE">
        <w:rPr>
          <w:rFonts w:ascii="Arial" w:hAnsi="Arial" w:cs="Arial"/>
          <w:color w:val="auto"/>
        </w:rPr>
        <w:t xml:space="preserve">integrarão as receitas do Fundo Municipal de Meio Ambiente. </w:t>
      </w:r>
    </w:p>
    <w:p w:rsidR="005A2FE0" w:rsidRPr="00E45CDE" w:rsidRDefault="005A2FE0" w:rsidP="00E45CDE">
      <w:pPr>
        <w:pStyle w:val="Default"/>
        <w:jc w:val="both"/>
        <w:rPr>
          <w:rFonts w:ascii="Arial" w:hAnsi="Arial" w:cs="Arial"/>
          <w:color w:val="auto"/>
        </w:rPr>
      </w:pPr>
    </w:p>
    <w:p w:rsidR="006378D3" w:rsidRPr="001F7FB8" w:rsidRDefault="003F5D8C" w:rsidP="001F7FB8">
      <w:pPr>
        <w:pStyle w:val="Default"/>
        <w:jc w:val="center"/>
        <w:rPr>
          <w:rFonts w:ascii="Arial" w:hAnsi="Arial" w:cs="Arial"/>
          <w:b/>
          <w:color w:val="auto"/>
        </w:rPr>
      </w:pPr>
      <w:r w:rsidRPr="001F7FB8">
        <w:rPr>
          <w:rFonts w:ascii="Arial" w:hAnsi="Arial" w:cs="Arial"/>
          <w:b/>
          <w:color w:val="auto"/>
        </w:rPr>
        <w:t>CAPÍTULO III</w:t>
      </w:r>
    </w:p>
    <w:p w:rsidR="006378D3" w:rsidRDefault="003F5D8C" w:rsidP="001F7FB8">
      <w:pPr>
        <w:pStyle w:val="Default"/>
        <w:jc w:val="center"/>
        <w:rPr>
          <w:rFonts w:ascii="Arial" w:hAnsi="Arial" w:cs="Arial"/>
          <w:b/>
          <w:color w:val="auto"/>
        </w:rPr>
      </w:pPr>
      <w:r w:rsidRPr="001F7FB8">
        <w:rPr>
          <w:rFonts w:ascii="Arial" w:hAnsi="Arial" w:cs="Arial"/>
          <w:b/>
          <w:color w:val="auto"/>
        </w:rPr>
        <w:t>DO PROCEDIMENTO</w:t>
      </w:r>
    </w:p>
    <w:p w:rsidR="001F7FB8" w:rsidRPr="001F7FB8" w:rsidRDefault="001F7FB8" w:rsidP="001F7FB8">
      <w:pPr>
        <w:pStyle w:val="Default"/>
        <w:jc w:val="center"/>
        <w:rPr>
          <w:rFonts w:ascii="Arial" w:hAnsi="Arial" w:cs="Arial"/>
          <w:b/>
          <w:color w:val="auto"/>
        </w:rPr>
      </w:pPr>
    </w:p>
    <w:p w:rsidR="008F3411" w:rsidRPr="00E45CDE"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4</w:t>
      </w:r>
      <w:r w:rsidR="00DF4D90" w:rsidRPr="001F7FB8">
        <w:rPr>
          <w:rFonts w:ascii="Arial" w:hAnsi="Arial" w:cs="Arial"/>
          <w:b/>
          <w:color w:val="auto"/>
          <w:u w:val="single"/>
        </w:rPr>
        <w:t>1</w:t>
      </w:r>
      <w:r w:rsidRPr="00E45CDE">
        <w:rPr>
          <w:rFonts w:ascii="Arial" w:hAnsi="Arial" w:cs="Arial"/>
          <w:color w:val="auto"/>
        </w:rPr>
        <w:t>.</w:t>
      </w:r>
      <w:r w:rsidR="003F5D8C" w:rsidRPr="00E45CDE">
        <w:rPr>
          <w:rFonts w:ascii="Arial" w:hAnsi="Arial" w:cs="Arial"/>
          <w:color w:val="auto"/>
        </w:rPr>
        <w:t> As infrações ambientais serão apuradas em processo administrativo próprio, assegurado o direito de ampla defesa e o contraditório, observadas as disposições desta lei.</w:t>
      </w:r>
    </w:p>
    <w:p w:rsidR="00ED2DF9"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4</w:t>
      </w:r>
      <w:r w:rsidR="00DF4D90" w:rsidRPr="001F7FB8">
        <w:rPr>
          <w:rFonts w:ascii="Arial" w:hAnsi="Arial" w:cs="Arial"/>
          <w:b/>
          <w:color w:val="auto"/>
          <w:u w:val="single"/>
        </w:rPr>
        <w:t>2</w:t>
      </w:r>
      <w:r w:rsidRPr="00E45CDE">
        <w:rPr>
          <w:rFonts w:ascii="Arial" w:hAnsi="Arial" w:cs="Arial"/>
          <w:color w:val="auto"/>
        </w:rPr>
        <w:t>.</w:t>
      </w:r>
      <w:r w:rsidR="009659C5" w:rsidRPr="00E45CDE">
        <w:rPr>
          <w:rFonts w:ascii="Arial" w:hAnsi="Arial" w:cs="Arial"/>
          <w:color w:val="auto"/>
        </w:rPr>
        <w:t xml:space="preserve"> </w:t>
      </w:r>
      <w:r w:rsidR="003F5D8C" w:rsidRPr="00E45CDE">
        <w:rPr>
          <w:rFonts w:ascii="Arial" w:hAnsi="Arial" w:cs="Arial"/>
          <w:color w:val="auto"/>
        </w:rPr>
        <w:t xml:space="preserve">Quando da notificação, nos termos estabelecidos nesta lei, o agente do dano, seu preposto, ou o proprietário do imóvel terá prazo de dois dias úteis para comparecer junto </w:t>
      </w:r>
      <w:r w:rsidRPr="00E45CDE">
        <w:rPr>
          <w:rFonts w:ascii="Arial" w:hAnsi="Arial" w:cs="Arial"/>
          <w:color w:val="auto"/>
        </w:rPr>
        <w:t>ao</w:t>
      </w:r>
      <w:r w:rsidR="003F5D8C" w:rsidRPr="00E45CDE">
        <w:rPr>
          <w:rFonts w:ascii="Arial" w:hAnsi="Arial" w:cs="Arial"/>
          <w:color w:val="auto"/>
        </w:rPr>
        <w:t xml:space="preserve"> </w:t>
      </w:r>
      <w:r w:rsidRPr="00E45CDE">
        <w:rPr>
          <w:rFonts w:ascii="Arial" w:hAnsi="Arial" w:cs="Arial"/>
          <w:color w:val="auto"/>
        </w:rPr>
        <w:t>Departamento</w:t>
      </w:r>
      <w:r w:rsidR="003F5D8C" w:rsidRPr="00E45CDE">
        <w:rPr>
          <w:rFonts w:ascii="Arial" w:hAnsi="Arial" w:cs="Arial"/>
          <w:color w:val="auto"/>
        </w:rPr>
        <w:t xml:space="preserve"> Municipal do Meio Ambiente - </w:t>
      </w:r>
      <w:r w:rsidRPr="00E45CDE">
        <w:rPr>
          <w:rFonts w:ascii="Arial" w:hAnsi="Arial" w:cs="Arial"/>
          <w:color w:val="auto"/>
        </w:rPr>
        <w:t>D</w:t>
      </w:r>
      <w:r w:rsidR="003F5D8C" w:rsidRPr="00E45CDE">
        <w:rPr>
          <w:rFonts w:ascii="Arial" w:hAnsi="Arial" w:cs="Arial"/>
          <w:color w:val="auto"/>
        </w:rPr>
        <w:t>MMA, para prestar esclarecimentos.</w:t>
      </w:r>
    </w:p>
    <w:p w:rsidR="001F7FB8" w:rsidRPr="00E45CDE" w:rsidRDefault="001F7FB8" w:rsidP="00E45CDE">
      <w:pPr>
        <w:pStyle w:val="Default"/>
        <w:jc w:val="both"/>
        <w:rPr>
          <w:rFonts w:ascii="Arial" w:hAnsi="Arial" w:cs="Arial"/>
          <w:color w:val="auto"/>
        </w:rPr>
      </w:pPr>
    </w:p>
    <w:p w:rsidR="00F5573E" w:rsidRDefault="003F5D8C" w:rsidP="00E45CDE">
      <w:pPr>
        <w:pStyle w:val="Default"/>
        <w:jc w:val="both"/>
        <w:rPr>
          <w:rFonts w:ascii="Arial" w:hAnsi="Arial" w:cs="Arial"/>
          <w:color w:val="auto"/>
        </w:rPr>
      </w:pPr>
      <w:r w:rsidRPr="00E45CDE">
        <w:rPr>
          <w:rFonts w:ascii="Arial" w:hAnsi="Arial" w:cs="Arial"/>
          <w:color w:val="auto"/>
        </w:rPr>
        <w:t>§ 1º Após o comparecimento do notificado e confirmada a infração ambiental, será lavrado auto de infração, quantificado de acordo com o previsto nesta lei.</w:t>
      </w:r>
    </w:p>
    <w:p w:rsidR="001F7FB8" w:rsidRPr="00E45CDE" w:rsidRDefault="001F7FB8" w:rsidP="00E45CDE">
      <w:pPr>
        <w:pStyle w:val="Default"/>
        <w:jc w:val="both"/>
        <w:rPr>
          <w:rFonts w:ascii="Arial" w:hAnsi="Arial" w:cs="Arial"/>
          <w:color w:val="auto"/>
        </w:rPr>
      </w:pPr>
    </w:p>
    <w:p w:rsidR="006378D3" w:rsidRDefault="003F5D8C" w:rsidP="00E45CDE">
      <w:pPr>
        <w:pStyle w:val="Default"/>
        <w:jc w:val="both"/>
        <w:rPr>
          <w:rFonts w:ascii="Arial" w:hAnsi="Arial" w:cs="Arial"/>
          <w:color w:val="auto"/>
        </w:rPr>
      </w:pPr>
      <w:r w:rsidRPr="00E45CDE">
        <w:rPr>
          <w:rFonts w:ascii="Arial" w:hAnsi="Arial" w:cs="Arial"/>
          <w:color w:val="auto"/>
        </w:rPr>
        <w:t>§ 2º No caso do não comparecimento do infrator após a emissão da notificação, fica autorizado o Poder Executivo a emitir o auto de infração que será encaminhado via Aviso de Recebimento - AR, através da Empresa Brasileira de Correios e Telégrafos, ou quando do desconhecimento do paradeiro do infrator, o auto de infração será publicado em Diário Oficial do Município, mantendo-se os prazos de recurso.</w:t>
      </w:r>
    </w:p>
    <w:p w:rsidR="001F7FB8" w:rsidRPr="00E45CDE" w:rsidRDefault="001F7FB8" w:rsidP="00E45CDE">
      <w:pPr>
        <w:pStyle w:val="Default"/>
        <w:jc w:val="both"/>
        <w:rPr>
          <w:rFonts w:ascii="Arial" w:hAnsi="Arial" w:cs="Arial"/>
          <w:color w:val="auto"/>
        </w:rPr>
      </w:pPr>
    </w:p>
    <w:p w:rsidR="00F5573E" w:rsidRDefault="003F5D8C" w:rsidP="00E45CDE">
      <w:pPr>
        <w:pStyle w:val="Default"/>
        <w:jc w:val="both"/>
        <w:rPr>
          <w:rFonts w:ascii="Arial" w:hAnsi="Arial" w:cs="Arial"/>
          <w:color w:val="auto"/>
        </w:rPr>
      </w:pPr>
      <w:r w:rsidRPr="00E45CDE">
        <w:rPr>
          <w:rFonts w:ascii="Arial" w:hAnsi="Arial" w:cs="Arial"/>
          <w:color w:val="auto"/>
        </w:rPr>
        <w:t>§ 3º No caso de flagrante infração ambiental, será lavrado o auto de infração no local onde esteja ocorrendo tal situação, de imediato, isentando-se a necessidade da notificação.</w:t>
      </w:r>
      <w:bookmarkStart w:id="6" w:name="artigo_37"/>
    </w:p>
    <w:p w:rsidR="001F7FB8" w:rsidRPr="00E45CDE" w:rsidRDefault="001F7FB8" w:rsidP="00E45CDE">
      <w:pPr>
        <w:pStyle w:val="Default"/>
        <w:jc w:val="both"/>
        <w:rPr>
          <w:rFonts w:ascii="Arial" w:hAnsi="Arial" w:cs="Arial"/>
          <w:color w:val="auto"/>
        </w:rPr>
      </w:pPr>
    </w:p>
    <w:p w:rsidR="006378D3"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4</w:t>
      </w:r>
      <w:r w:rsidR="00DF4D90" w:rsidRPr="001F7FB8">
        <w:rPr>
          <w:rFonts w:ascii="Arial" w:hAnsi="Arial" w:cs="Arial"/>
          <w:b/>
          <w:color w:val="auto"/>
          <w:u w:val="single"/>
        </w:rPr>
        <w:t>3</w:t>
      </w:r>
      <w:r w:rsidRPr="00E45CDE">
        <w:rPr>
          <w:rFonts w:ascii="Arial" w:hAnsi="Arial" w:cs="Arial"/>
          <w:color w:val="auto"/>
        </w:rPr>
        <w:t xml:space="preserve">. </w:t>
      </w:r>
      <w:bookmarkEnd w:id="6"/>
      <w:r w:rsidR="003F5D8C" w:rsidRPr="00E45CDE">
        <w:rPr>
          <w:rFonts w:ascii="Arial" w:hAnsi="Arial" w:cs="Arial"/>
          <w:color w:val="auto"/>
        </w:rPr>
        <w:t xml:space="preserve">Todo o autuado terá direito a ampla defesa, em processo administrativo, conforme regulamentações específicas, num prazo máximo de vinte dias a partir do recebimento do auto de infração, endereçado ao </w:t>
      </w:r>
      <w:r w:rsidRPr="00E45CDE">
        <w:rPr>
          <w:rFonts w:ascii="Arial" w:hAnsi="Arial" w:cs="Arial"/>
          <w:color w:val="auto"/>
        </w:rPr>
        <w:t>Departamento</w:t>
      </w:r>
      <w:r w:rsidR="003F5D8C" w:rsidRPr="00E45CDE">
        <w:rPr>
          <w:rFonts w:ascii="Arial" w:hAnsi="Arial" w:cs="Arial"/>
          <w:color w:val="auto"/>
        </w:rPr>
        <w:t xml:space="preserve"> Municipal do Meio Ambiente - </w:t>
      </w:r>
      <w:r w:rsidRPr="00E45CDE">
        <w:rPr>
          <w:rFonts w:ascii="Arial" w:hAnsi="Arial" w:cs="Arial"/>
          <w:color w:val="auto"/>
        </w:rPr>
        <w:t>D</w:t>
      </w:r>
      <w:r w:rsidR="003F5D8C" w:rsidRPr="00E45CDE">
        <w:rPr>
          <w:rFonts w:ascii="Arial" w:hAnsi="Arial" w:cs="Arial"/>
          <w:color w:val="auto"/>
        </w:rPr>
        <w:t>MMA.</w:t>
      </w:r>
    </w:p>
    <w:p w:rsidR="001F7FB8" w:rsidRPr="00E45CDE" w:rsidRDefault="001F7FB8" w:rsidP="00E45CDE">
      <w:pPr>
        <w:pStyle w:val="Default"/>
        <w:jc w:val="both"/>
        <w:rPr>
          <w:rFonts w:ascii="Arial" w:hAnsi="Arial" w:cs="Arial"/>
          <w:color w:val="auto"/>
        </w:rPr>
      </w:pPr>
    </w:p>
    <w:p w:rsidR="006378D3"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4</w:t>
      </w:r>
      <w:r w:rsidR="00DF4D90" w:rsidRPr="001F7FB8">
        <w:rPr>
          <w:rFonts w:ascii="Arial" w:hAnsi="Arial" w:cs="Arial"/>
          <w:b/>
          <w:color w:val="auto"/>
          <w:u w:val="single"/>
        </w:rPr>
        <w:t>4</w:t>
      </w:r>
      <w:r w:rsidRPr="00E45CDE">
        <w:rPr>
          <w:rFonts w:ascii="Arial" w:hAnsi="Arial" w:cs="Arial"/>
          <w:color w:val="auto"/>
        </w:rPr>
        <w:t>.</w:t>
      </w:r>
      <w:r w:rsidR="009659C5" w:rsidRPr="00E45CDE">
        <w:rPr>
          <w:rFonts w:ascii="Arial" w:hAnsi="Arial" w:cs="Arial"/>
          <w:color w:val="auto"/>
        </w:rPr>
        <w:t xml:space="preserve"> </w:t>
      </w:r>
      <w:r w:rsidR="003F5D8C" w:rsidRPr="00E45CDE">
        <w:rPr>
          <w:rFonts w:ascii="Arial" w:hAnsi="Arial" w:cs="Arial"/>
          <w:color w:val="auto"/>
        </w:rPr>
        <w:t>No caso de decisão condenatória terá direito o autuado a recorrer da decisão, em forma de processo administrativo, num prazo máximo de vinte dias, contados a partir da ciência da condenação, encaminhado ao Conselho Municipal do Meio Ambiente - C</w:t>
      </w:r>
      <w:r w:rsidRPr="00E45CDE">
        <w:rPr>
          <w:rFonts w:ascii="Arial" w:hAnsi="Arial" w:cs="Arial"/>
          <w:color w:val="auto"/>
        </w:rPr>
        <w:t>O</w:t>
      </w:r>
      <w:r w:rsidR="005A2FE0" w:rsidRPr="00E45CDE">
        <w:rPr>
          <w:rFonts w:ascii="Arial" w:hAnsi="Arial" w:cs="Arial"/>
          <w:color w:val="auto"/>
        </w:rPr>
        <w:t>M</w:t>
      </w:r>
      <w:r w:rsidRPr="00E45CDE">
        <w:rPr>
          <w:rFonts w:ascii="Arial" w:hAnsi="Arial" w:cs="Arial"/>
          <w:color w:val="auto"/>
        </w:rPr>
        <w:t>DEM</w:t>
      </w:r>
      <w:r w:rsidR="003F5D8C" w:rsidRPr="00E45CDE">
        <w:rPr>
          <w:rFonts w:ascii="Arial" w:hAnsi="Arial" w:cs="Arial"/>
          <w:color w:val="auto"/>
        </w:rPr>
        <w:t>A.</w:t>
      </w:r>
    </w:p>
    <w:p w:rsidR="001F7FB8" w:rsidRPr="00E45CDE" w:rsidRDefault="001F7FB8" w:rsidP="00E45CDE">
      <w:pPr>
        <w:pStyle w:val="Default"/>
        <w:jc w:val="both"/>
        <w:rPr>
          <w:rFonts w:ascii="Arial" w:hAnsi="Arial" w:cs="Arial"/>
          <w:color w:val="auto"/>
        </w:rPr>
      </w:pPr>
    </w:p>
    <w:p w:rsidR="006378D3"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4</w:t>
      </w:r>
      <w:r w:rsidR="00DF4D90" w:rsidRPr="001F7FB8">
        <w:rPr>
          <w:rFonts w:ascii="Arial" w:hAnsi="Arial" w:cs="Arial"/>
          <w:b/>
          <w:color w:val="auto"/>
          <w:u w:val="single"/>
        </w:rPr>
        <w:t>5</w:t>
      </w:r>
      <w:r w:rsidRPr="00E45CDE">
        <w:rPr>
          <w:rFonts w:ascii="Arial" w:hAnsi="Arial" w:cs="Arial"/>
          <w:color w:val="auto"/>
        </w:rPr>
        <w:t>.</w:t>
      </w:r>
      <w:r w:rsidR="009659C5" w:rsidRPr="00E45CDE">
        <w:rPr>
          <w:rFonts w:ascii="Arial" w:hAnsi="Arial" w:cs="Arial"/>
          <w:color w:val="auto"/>
        </w:rPr>
        <w:t xml:space="preserve"> </w:t>
      </w:r>
      <w:r w:rsidR="003F5D8C" w:rsidRPr="00E45CDE">
        <w:rPr>
          <w:rFonts w:ascii="Arial" w:hAnsi="Arial" w:cs="Arial"/>
          <w:color w:val="auto"/>
        </w:rPr>
        <w:t>Os recursos interpostos das decisões não definitivas terão efeito suspensivo relativo ao pagamento da penalidade, sem prejuízo da aplicação de novas autuações por reincidência ou continuidade do dano.</w:t>
      </w:r>
    </w:p>
    <w:p w:rsidR="001F7FB8" w:rsidRPr="00E45CDE" w:rsidRDefault="001F7FB8" w:rsidP="00E45CDE">
      <w:pPr>
        <w:pStyle w:val="Default"/>
        <w:jc w:val="both"/>
        <w:rPr>
          <w:rFonts w:ascii="Arial" w:hAnsi="Arial" w:cs="Arial"/>
          <w:color w:val="auto"/>
        </w:rPr>
      </w:pPr>
    </w:p>
    <w:p w:rsidR="006378D3"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4</w:t>
      </w:r>
      <w:r w:rsidR="00DF4D90" w:rsidRPr="001F7FB8">
        <w:rPr>
          <w:rFonts w:ascii="Arial" w:hAnsi="Arial" w:cs="Arial"/>
          <w:b/>
          <w:color w:val="auto"/>
          <w:u w:val="single"/>
        </w:rPr>
        <w:t>6</w:t>
      </w:r>
      <w:r w:rsidRPr="001F7FB8">
        <w:rPr>
          <w:rFonts w:ascii="Arial" w:hAnsi="Arial" w:cs="Arial"/>
          <w:b/>
          <w:color w:val="auto"/>
          <w:u w:val="single"/>
        </w:rPr>
        <w:t xml:space="preserve">. </w:t>
      </w:r>
      <w:r w:rsidR="003F5D8C" w:rsidRPr="00E45CDE">
        <w:rPr>
          <w:rFonts w:ascii="Arial" w:hAnsi="Arial" w:cs="Arial"/>
          <w:color w:val="auto"/>
        </w:rPr>
        <w:t>Exauridos os recursos administrativos, o infrator terá prazo de cinco dias para efetuar o recolhimento do valor da multa, sob pena da inscrição em dívida ativa.</w:t>
      </w:r>
    </w:p>
    <w:p w:rsidR="001F7FB8" w:rsidRPr="00E45CDE" w:rsidRDefault="001F7FB8" w:rsidP="00E45CDE">
      <w:pPr>
        <w:pStyle w:val="Default"/>
        <w:jc w:val="both"/>
        <w:rPr>
          <w:rFonts w:ascii="Arial" w:hAnsi="Arial" w:cs="Arial"/>
          <w:color w:val="auto"/>
        </w:rPr>
      </w:pPr>
    </w:p>
    <w:p w:rsidR="001F7FB8" w:rsidRDefault="00210F0F"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4</w:t>
      </w:r>
      <w:r w:rsidR="00DF4D90" w:rsidRPr="001F7FB8">
        <w:rPr>
          <w:rFonts w:ascii="Arial" w:hAnsi="Arial" w:cs="Arial"/>
          <w:b/>
          <w:color w:val="auto"/>
          <w:u w:val="single"/>
        </w:rPr>
        <w:t>7</w:t>
      </w:r>
      <w:r w:rsidRPr="00E45CDE">
        <w:rPr>
          <w:rFonts w:ascii="Arial" w:hAnsi="Arial" w:cs="Arial"/>
          <w:color w:val="auto"/>
        </w:rPr>
        <w:t xml:space="preserve">. </w:t>
      </w:r>
      <w:r w:rsidR="003F5D8C" w:rsidRPr="00E45CDE">
        <w:rPr>
          <w:rFonts w:ascii="Arial" w:hAnsi="Arial" w:cs="Arial"/>
          <w:color w:val="auto"/>
        </w:rPr>
        <w:t>Além das ações previstas poderá a</w:t>
      </w:r>
      <w:r w:rsidRPr="00E45CDE">
        <w:rPr>
          <w:rFonts w:ascii="Arial" w:hAnsi="Arial" w:cs="Arial"/>
          <w:color w:val="auto"/>
        </w:rPr>
        <w:t>o</w:t>
      </w:r>
      <w:r w:rsidR="003F5D8C" w:rsidRPr="00E45CDE">
        <w:rPr>
          <w:rFonts w:ascii="Arial" w:hAnsi="Arial" w:cs="Arial"/>
          <w:color w:val="auto"/>
        </w:rPr>
        <w:t xml:space="preserve"> </w:t>
      </w:r>
      <w:r w:rsidRPr="00E45CDE">
        <w:rPr>
          <w:rFonts w:ascii="Arial" w:hAnsi="Arial" w:cs="Arial"/>
          <w:color w:val="auto"/>
        </w:rPr>
        <w:t>Departamento</w:t>
      </w:r>
      <w:r w:rsidR="003F5D8C" w:rsidRPr="00E45CDE">
        <w:rPr>
          <w:rFonts w:ascii="Arial" w:hAnsi="Arial" w:cs="Arial"/>
          <w:color w:val="auto"/>
        </w:rPr>
        <w:t xml:space="preserve"> Municipal do Meio Ambiente - </w:t>
      </w:r>
      <w:r w:rsidRPr="00E45CDE">
        <w:rPr>
          <w:rFonts w:ascii="Arial" w:hAnsi="Arial" w:cs="Arial"/>
          <w:color w:val="auto"/>
        </w:rPr>
        <w:t>D</w:t>
      </w:r>
      <w:r w:rsidR="003F5D8C" w:rsidRPr="00E45CDE">
        <w:rPr>
          <w:rFonts w:ascii="Arial" w:hAnsi="Arial" w:cs="Arial"/>
          <w:color w:val="auto"/>
        </w:rPr>
        <w:t>MMA solicitar o bloqueio da indicação fiscal do imóvel objeto da infração ambiental.</w:t>
      </w:r>
    </w:p>
    <w:p w:rsidR="005A2FE0" w:rsidRDefault="003F5D8C" w:rsidP="00E45CDE">
      <w:pPr>
        <w:pStyle w:val="Default"/>
        <w:jc w:val="both"/>
        <w:rPr>
          <w:rFonts w:ascii="Arial" w:hAnsi="Arial" w:cs="Arial"/>
          <w:color w:val="auto"/>
        </w:rPr>
      </w:pPr>
      <w:r w:rsidRPr="00E45CDE">
        <w:rPr>
          <w:rFonts w:ascii="Arial" w:hAnsi="Arial" w:cs="Arial"/>
          <w:color w:val="auto"/>
        </w:rPr>
        <w:br/>
      </w:r>
      <w:r w:rsidR="00210F0F" w:rsidRPr="001F7FB8">
        <w:rPr>
          <w:rFonts w:ascii="Arial" w:hAnsi="Arial" w:cs="Arial"/>
          <w:b/>
          <w:color w:val="auto"/>
          <w:u w:val="single"/>
        </w:rPr>
        <w:t>Art</w:t>
      </w:r>
      <w:r w:rsidR="00FA7082" w:rsidRPr="001F7FB8">
        <w:rPr>
          <w:rFonts w:ascii="Arial" w:hAnsi="Arial" w:cs="Arial"/>
          <w:b/>
          <w:color w:val="auto"/>
          <w:u w:val="single"/>
        </w:rPr>
        <w:t>.</w:t>
      </w:r>
      <w:r w:rsidR="00210F0F" w:rsidRPr="001F7FB8">
        <w:rPr>
          <w:rFonts w:ascii="Arial" w:hAnsi="Arial" w:cs="Arial"/>
          <w:b/>
          <w:color w:val="auto"/>
          <w:u w:val="single"/>
        </w:rPr>
        <w:t xml:space="preserve"> </w:t>
      </w:r>
      <w:r w:rsidR="00DF4D90" w:rsidRPr="001F7FB8">
        <w:rPr>
          <w:rFonts w:ascii="Arial" w:hAnsi="Arial" w:cs="Arial"/>
          <w:b/>
          <w:color w:val="auto"/>
          <w:u w:val="single"/>
        </w:rPr>
        <w:t>48</w:t>
      </w:r>
      <w:r w:rsidR="00210F0F" w:rsidRPr="00E45CDE">
        <w:rPr>
          <w:rFonts w:ascii="Arial" w:hAnsi="Arial" w:cs="Arial"/>
          <w:color w:val="auto"/>
        </w:rPr>
        <w:t>.</w:t>
      </w:r>
      <w:r w:rsidR="009659C5" w:rsidRPr="00E45CDE">
        <w:rPr>
          <w:rFonts w:ascii="Arial" w:hAnsi="Arial" w:cs="Arial"/>
          <w:color w:val="auto"/>
        </w:rPr>
        <w:t xml:space="preserve"> </w:t>
      </w:r>
      <w:r w:rsidRPr="00E45CDE">
        <w:rPr>
          <w:rFonts w:ascii="Arial" w:hAnsi="Arial" w:cs="Arial"/>
          <w:color w:val="auto"/>
        </w:rPr>
        <w:t>Na fixação do valor da multa a autoridade levará em conta a capacidade econômica do infrator.</w:t>
      </w:r>
    </w:p>
    <w:p w:rsidR="001F7FB8" w:rsidRPr="00E45CDE" w:rsidRDefault="001F7FB8" w:rsidP="00E45CDE">
      <w:pPr>
        <w:pStyle w:val="Default"/>
        <w:jc w:val="both"/>
        <w:rPr>
          <w:rFonts w:ascii="Arial" w:hAnsi="Arial" w:cs="Arial"/>
          <w:color w:val="auto"/>
        </w:rPr>
      </w:pPr>
    </w:p>
    <w:p w:rsidR="009659C5" w:rsidRPr="00E45CDE" w:rsidRDefault="003F5D8C" w:rsidP="00E45CDE">
      <w:pPr>
        <w:pStyle w:val="Default"/>
        <w:jc w:val="both"/>
        <w:rPr>
          <w:rFonts w:ascii="Arial" w:hAnsi="Arial" w:cs="Arial"/>
          <w:color w:val="auto"/>
        </w:rPr>
      </w:pPr>
      <w:r w:rsidRPr="00E45CDE">
        <w:rPr>
          <w:rFonts w:ascii="Arial" w:hAnsi="Arial" w:cs="Arial"/>
          <w:color w:val="auto"/>
        </w:rPr>
        <w:t>§ 1º A critério d</w:t>
      </w:r>
      <w:r w:rsidR="00783F58" w:rsidRPr="00E45CDE">
        <w:rPr>
          <w:rFonts w:ascii="Arial" w:hAnsi="Arial" w:cs="Arial"/>
          <w:color w:val="auto"/>
        </w:rPr>
        <w:t>o</w:t>
      </w:r>
      <w:r w:rsidRPr="00E45CDE">
        <w:rPr>
          <w:rFonts w:ascii="Arial" w:hAnsi="Arial" w:cs="Arial"/>
          <w:color w:val="auto"/>
        </w:rPr>
        <w:t xml:space="preserve"> </w:t>
      </w:r>
      <w:r w:rsidR="00783F58" w:rsidRPr="00E45CDE">
        <w:rPr>
          <w:rFonts w:ascii="Arial" w:hAnsi="Arial" w:cs="Arial"/>
          <w:color w:val="auto"/>
        </w:rPr>
        <w:t>Departamento</w:t>
      </w:r>
      <w:r w:rsidRPr="00E45CDE">
        <w:rPr>
          <w:rFonts w:ascii="Arial" w:hAnsi="Arial" w:cs="Arial"/>
          <w:color w:val="auto"/>
        </w:rPr>
        <w:t xml:space="preserve"> Municipal do Meio Ambiente - </w:t>
      </w:r>
      <w:r w:rsidR="00783F58" w:rsidRPr="00E45CDE">
        <w:rPr>
          <w:rFonts w:ascii="Arial" w:hAnsi="Arial" w:cs="Arial"/>
          <w:color w:val="auto"/>
        </w:rPr>
        <w:t>D</w:t>
      </w:r>
      <w:r w:rsidRPr="00E45CDE">
        <w:rPr>
          <w:rFonts w:ascii="Arial" w:hAnsi="Arial" w:cs="Arial"/>
          <w:color w:val="auto"/>
        </w:rPr>
        <w:t>MMA as multas poderão ter a sua exigibilidade suspensa, mediante Termo de Compromisso perante a autoridade competente, no qual o infrator assuma o compromisso de corrigir e interromper a degradação ambiental.</w:t>
      </w:r>
    </w:p>
    <w:p w:rsidR="00922CC2" w:rsidRDefault="003F5D8C" w:rsidP="00E45CDE">
      <w:pPr>
        <w:pStyle w:val="Default"/>
        <w:jc w:val="both"/>
        <w:rPr>
          <w:rFonts w:ascii="Arial" w:hAnsi="Arial" w:cs="Arial"/>
          <w:color w:val="auto"/>
        </w:rPr>
      </w:pPr>
      <w:r w:rsidRPr="00E45CDE">
        <w:rPr>
          <w:rFonts w:ascii="Arial" w:hAnsi="Arial" w:cs="Arial"/>
          <w:color w:val="auto"/>
        </w:rPr>
        <w:t>§ 2º Cumpridas as obrigações assumidas pelo infrator, a multa poderá ter uma redução de até 90% (noventa por cento) do seu valor original.</w:t>
      </w:r>
    </w:p>
    <w:p w:rsidR="001F7FB8" w:rsidRPr="00E45CDE" w:rsidRDefault="001F7FB8" w:rsidP="00E45CDE">
      <w:pPr>
        <w:pStyle w:val="Default"/>
        <w:jc w:val="both"/>
        <w:rPr>
          <w:rFonts w:ascii="Arial" w:hAnsi="Arial" w:cs="Arial"/>
          <w:color w:val="auto"/>
        </w:rPr>
      </w:pPr>
    </w:p>
    <w:p w:rsidR="009659C5" w:rsidRDefault="003F5D8C" w:rsidP="00E45CDE">
      <w:pPr>
        <w:pStyle w:val="Default"/>
        <w:jc w:val="both"/>
        <w:rPr>
          <w:rFonts w:ascii="Arial" w:hAnsi="Arial" w:cs="Arial"/>
          <w:color w:val="auto"/>
        </w:rPr>
      </w:pPr>
      <w:r w:rsidRPr="00E45CDE">
        <w:rPr>
          <w:rFonts w:ascii="Arial" w:hAnsi="Arial" w:cs="Arial"/>
          <w:color w:val="auto"/>
        </w:rPr>
        <w:t>§ 3º Perderá os benefícios da redução dos valores da multa o infrator que não efetuar o pagamento respectivo no prazo legal e serão inscritos em dívida ativa os valores integrais do auto de infração.</w:t>
      </w:r>
    </w:p>
    <w:p w:rsidR="001F7FB8" w:rsidRPr="00E45CDE" w:rsidRDefault="001F7FB8" w:rsidP="00E45CDE">
      <w:pPr>
        <w:pStyle w:val="Default"/>
        <w:jc w:val="both"/>
        <w:rPr>
          <w:rFonts w:ascii="Arial" w:hAnsi="Arial" w:cs="Arial"/>
          <w:color w:val="auto"/>
        </w:rPr>
      </w:pPr>
    </w:p>
    <w:p w:rsidR="00E717E3" w:rsidRPr="00E45CDE" w:rsidRDefault="003F5D8C" w:rsidP="00E45CDE">
      <w:pPr>
        <w:pStyle w:val="Default"/>
        <w:jc w:val="both"/>
        <w:rPr>
          <w:rFonts w:ascii="Arial" w:hAnsi="Arial" w:cs="Arial"/>
          <w:color w:val="auto"/>
        </w:rPr>
      </w:pPr>
      <w:r w:rsidRPr="00E45CDE">
        <w:rPr>
          <w:rFonts w:ascii="Arial" w:hAnsi="Arial" w:cs="Arial"/>
          <w:color w:val="auto"/>
        </w:rPr>
        <w:t>§ 4º A critério d</w:t>
      </w:r>
      <w:r w:rsidR="00783F58" w:rsidRPr="00E45CDE">
        <w:rPr>
          <w:rFonts w:ascii="Arial" w:hAnsi="Arial" w:cs="Arial"/>
          <w:color w:val="auto"/>
        </w:rPr>
        <w:t>o</w:t>
      </w:r>
      <w:r w:rsidRPr="00E45CDE">
        <w:rPr>
          <w:rFonts w:ascii="Arial" w:hAnsi="Arial" w:cs="Arial"/>
          <w:color w:val="auto"/>
        </w:rPr>
        <w:t xml:space="preserve"> </w:t>
      </w:r>
      <w:r w:rsidR="00783F58" w:rsidRPr="00E45CDE">
        <w:rPr>
          <w:rFonts w:ascii="Arial" w:hAnsi="Arial" w:cs="Arial"/>
          <w:color w:val="auto"/>
        </w:rPr>
        <w:t>Departamento</w:t>
      </w:r>
      <w:r w:rsidRPr="00E45CDE">
        <w:rPr>
          <w:rFonts w:ascii="Arial" w:hAnsi="Arial" w:cs="Arial"/>
          <w:color w:val="auto"/>
        </w:rPr>
        <w:t xml:space="preserve"> Municipal do Meio Ambiente - </w:t>
      </w:r>
      <w:r w:rsidR="00783F58" w:rsidRPr="00E45CDE">
        <w:rPr>
          <w:rFonts w:ascii="Arial" w:hAnsi="Arial" w:cs="Arial"/>
          <w:color w:val="auto"/>
        </w:rPr>
        <w:t>D</w:t>
      </w:r>
      <w:r w:rsidRPr="00E45CDE">
        <w:rPr>
          <w:rFonts w:ascii="Arial" w:hAnsi="Arial" w:cs="Arial"/>
          <w:color w:val="auto"/>
        </w:rPr>
        <w:t>MMA as penalidades pecuniárias poderão ser transformadas em obrigação de executar medidas de interesse para a proteção ambiental, a serem cumpridas pelo infrator, podendo-se, optar pela transformação do valor do auto de infração em doação de equipamentos ou materiais, a serem usados nas ações de controle ambiental, ou por prestação de serviços em ações ambientais.</w:t>
      </w:r>
    </w:p>
    <w:p w:rsidR="00E717E3" w:rsidRPr="001F7FB8" w:rsidRDefault="003F5D8C" w:rsidP="001F7FB8">
      <w:pPr>
        <w:pStyle w:val="Default"/>
        <w:jc w:val="center"/>
        <w:rPr>
          <w:rFonts w:ascii="Arial" w:hAnsi="Arial" w:cs="Arial"/>
          <w:b/>
          <w:color w:val="auto"/>
        </w:rPr>
      </w:pPr>
      <w:r w:rsidRPr="00E45CDE">
        <w:rPr>
          <w:rFonts w:ascii="Arial" w:hAnsi="Arial" w:cs="Arial"/>
          <w:color w:val="auto"/>
        </w:rPr>
        <w:br/>
      </w:r>
      <w:r w:rsidRPr="001F7FB8">
        <w:rPr>
          <w:rFonts w:ascii="Arial" w:hAnsi="Arial" w:cs="Arial"/>
          <w:b/>
          <w:color w:val="auto"/>
        </w:rPr>
        <w:t>CAPÍTULO IV</w:t>
      </w:r>
    </w:p>
    <w:p w:rsidR="00E717E3" w:rsidRDefault="003F5D8C" w:rsidP="001F7FB8">
      <w:pPr>
        <w:pStyle w:val="Default"/>
        <w:jc w:val="center"/>
        <w:rPr>
          <w:rFonts w:ascii="Arial" w:hAnsi="Arial" w:cs="Arial"/>
          <w:b/>
          <w:color w:val="auto"/>
        </w:rPr>
      </w:pPr>
      <w:r w:rsidRPr="001F7FB8">
        <w:rPr>
          <w:rFonts w:ascii="Arial" w:hAnsi="Arial" w:cs="Arial"/>
          <w:b/>
          <w:color w:val="auto"/>
        </w:rPr>
        <w:t>DOS VALORES</w:t>
      </w:r>
      <w:r w:rsidR="00FC339F" w:rsidRPr="001F7FB8">
        <w:rPr>
          <w:rFonts w:ascii="Arial" w:hAnsi="Arial" w:cs="Arial"/>
          <w:b/>
          <w:color w:val="auto"/>
        </w:rPr>
        <w:t xml:space="preserve"> DAS MULTAS</w:t>
      </w:r>
    </w:p>
    <w:p w:rsidR="001F7FB8" w:rsidRPr="001F7FB8" w:rsidRDefault="001F7FB8" w:rsidP="001F7FB8">
      <w:pPr>
        <w:pStyle w:val="Default"/>
        <w:jc w:val="center"/>
        <w:rPr>
          <w:rFonts w:ascii="Arial" w:hAnsi="Arial" w:cs="Arial"/>
          <w:b/>
          <w:color w:val="auto"/>
        </w:rPr>
      </w:pPr>
    </w:p>
    <w:p w:rsidR="00FC339F" w:rsidRDefault="00783F58"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4</w:t>
      </w:r>
      <w:r w:rsidR="00DA6910" w:rsidRPr="001F7FB8">
        <w:rPr>
          <w:rFonts w:ascii="Arial" w:hAnsi="Arial" w:cs="Arial"/>
          <w:b/>
          <w:color w:val="auto"/>
          <w:u w:val="single"/>
        </w:rPr>
        <w:t>9</w:t>
      </w:r>
      <w:r w:rsidRPr="00E45CDE">
        <w:rPr>
          <w:rFonts w:ascii="Arial" w:hAnsi="Arial" w:cs="Arial"/>
          <w:color w:val="auto"/>
        </w:rPr>
        <w:t>.</w:t>
      </w:r>
      <w:r w:rsidR="003F5D8C" w:rsidRPr="00E45CDE">
        <w:rPr>
          <w:rFonts w:ascii="Arial" w:hAnsi="Arial" w:cs="Arial"/>
          <w:color w:val="auto"/>
        </w:rPr>
        <w:t> </w:t>
      </w:r>
      <w:r w:rsidR="00FC339F" w:rsidRPr="00E45CDE">
        <w:rPr>
          <w:rFonts w:ascii="Arial" w:hAnsi="Arial" w:cs="Arial"/>
          <w:color w:val="auto"/>
        </w:rPr>
        <w:t xml:space="preserve"> Além das penalidades previstas na Lei </w:t>
      </w:r>
      <w:r w:rsidR="00E717E3" w:rsidRPr="00E45CDE">
        <w:rPr>
          <w:rFonts w:ascii="Arial" w:hAnsi="Arial" w:cs="Arial"/>
          <w:color w:val="auto"/>
        </w:rPr>
        <w:t xml:space="preserve">Federal </w:t>
      </w:r>
      <w:r w:rsidR="00FC339F" w:rsidRPr="00E45CDE">
        <w:rPr>
          <w:rFonts w:ascii="Arial" w:hAnsi="Arial" w:cs="Arial"/>
          <w:color w:val="auto"/>
        </w:rPr>
        <w:t>n.° 9.605 de 12 de fevereiro de 1998, sem prejuízo das demais responsabilidades penal e civil, as pessoas físicas ou jurídicas que infringem as disposições desta Lei e de seu regulamento, no tocante ao corte da vegetação, ficam sujeitas</w:t>
      </w:r>
      <w:r w:rsidR="00E717E3" w:rsidRPr="00E45CDE">
        <w:rPr>
          <w:rFonts w:ascii="Arial" w:hAnsi="Arial" w:cs="Arial"/>
          <w:color w:val="auto"/>
        </w:rPr>
        <w:t xml:space="preserve"> ao pagamento de multas, arbitradas em valores correspondentes a Unidade Fiscal do Município - UFM, nas seguintes hipóteses</w:t>
      </w:r>
    </w:p>
    <w:p w:rsidR="001F7FB8" w:rsidRPr="00E45CDE" w:rsidRDefault="001F7FB8" w:rsidP="00E45CDE">
      <w:pPr>
        <w:pStyle w:val="Default"/>
        <w:jc w:val="both"/>
        <w:rPr>
          <w:rFonts w:ascii="Arial" w:hAnsi="Arial" w:cs="Arial"/>
          <w:color w:val="auto"/>
        </w:rPr>
      </w:pPr>
    </w:p>
    <w:p w:rsidR="006378D3" w:rsidRPr="00E45CDE" w:rsidRDefault="00E67247" w:rsidP="00E45CDE">
      <w:pPr>
        <w:pStyle w:val="Default"/>
        <w:jc w:val="both"/>
        <w:rPr>
          <w:rFonts w:ascii="Arial" w:hAnsi="Arial" w:cs="Arial"/>
          <w:color w:val="auto"/>
        </w:rPr>
      </w:pPr>
      <w:r w:rsidRPr="00E45CDE">
        <w:rPr>
          <w:rFonts w:ascii="Arial" w:hAnsi="Arial" w:cs="Arial"/>
          <w:color w:val="auto"/>
        </w:rPr>
        <w:t>I - corte de árvores não autorizado, derrubada ou morte provocada em áreas com associações vegetais de matas nativas, conforme estipulado no art. 5º, quantificadas de acordo com o Anexo I, que faz parte integrante desta lei, serão autuados nos seguintes valores:</w:t>
      </w:r>
      <w:r w:rsidRPr="00E45CDE">
        <w:rPr>
          <w:rFonts w:ascii="Arial" w:hAnsi="Arial" w:cs="Arial"/>
          <w:color w:val="auto"/>
        </w:rPr>
        <w:br/>
        <w:t xml:space="preserve">a) código A - </w:t>
      </w:r>
      <w:r w:rsidR="005A2FE0" w:rsidRPr="00E45CDE">
        <w:rPr>
          <w:rFonts w:ascii="Arial" w:hAnsi="Arial" w:cs="Arial"/>
          <w:color w:val="auto"/>
        </w:rPr>
        <w:t>0,3 UFM por m² (metro quadrado)</w:t>
      </w:r>
      <w:r w:rsidRPr="00E45CDE">
        <w:rPr>
          <w:rFonts w:ascii="Arial" w:hAnsi="Arial" w:cs="Arial"/>
          <w:color w:val="auto"/>
        </w:rPr>
        <w:t>;</w:t>
      </w:r>
    </w:p>
    <w:p w:rsidR="006378D3" w:rsidRPr="00E45CDE" w:rsidRDefault="00E67247" w:rsidP="00E45CDE">
      <w:pPr>
        <w:pStyle w:val="Default"/>
        <w:jc w:val="both"/>
        <w:rPr>
          <w:rFonts w:ascii="Arial" w:hAnsi="Arial" w:cs="Arial"/>
          <w:color w:val="auto"/>
        </w:rPr>
      </w:pPr>
      <w:r w:rsidRPr="00E45CDE">
        <w:rPr>
          <w:rFonts w:ascii="Arial" w:hAnsi="Arial" w:cs="Arial"/>
          <w:color w:val="auto"/>
        </w:rPr>
        <w:t xml:space="preserve">b) código B - </w:t>
      </w:r>
      <w:r w:rsidR="005A2FE0" w:rsidRPr="00E45CDE">
        <w:rPr>
          <w:rFonts w:ascii="Arial" w:hAnsi="Arial" w:cs="Arial"/>
          <w:color w:val="auto"/>
        </w:rPr>
        <w:t>0,4 UFM por m² (metro quadrado);</w:t>
      </w:r>
    </w:p>
    <w:p w:rsidR="005A2FE0" w:rsidRPr="00E45CDE" w:rsidRDefault="00E67247" w:rsidP="00E45CDE">
      <w:pPr>
        <w:pStyle w:val="Default"/>
        <w:jc w:val="both"/>
        <w:rPr>
          <w:rFonts w:ascii="Arial" w:hAnsi="Arial" w:cs="Arial"/>
          <w:color w:val="auto"/>
        </w:rPr>
      </w:pPr>
      <w:r w:rsidRPr="00E45CDE">
        <w:rPr>
          <w:rFonts w:ascii="Arial" w:hAnsi="Arial" w:cs="Arial"/>
          <w:color w:val="auto"/>
        </w:rPr>
        <w:t xml:space="preserve">c) código C - </w:t>
      </w:r>
      <w:r w:rsidR="005A2FE0" w:rsidRPr="00E45CDE">
        <w:rPr>
          <w:rFonts w:ascii="Arial" w:hAnsi="Arial" w:cs="Arial"/>
          <w:color w:val="auto"/>
        </w:rPr>
        <w:t>0,5 UFM por m² (metro quadrado);</w:t>
      </w:r>
    </w:p>
    <w:p w:rsidR="006378D3" w:rsidRPr="00E45CDE" w:rsidRDefault="00E67247" w:rsidP="00E45CDE">
      <w:pPr>
        <w:pStyle w:val="Default"/>
        <w:jc w:val="both"/>
        <w:rPr>
          <w:rFonts w:ascii="Arial" w:hAnsi="Arial" w:cs="Arial"/>
          <w:color w:val="auto"/>
        </w:rPr>
      </w:pPr>
      <w:r w:rsidRPr="00E45CDE">
        <w:rPr>
          <w:rFonts w:ascii="Arial" w:hAnsi="Arial" w:cs="Arial"/>
          <w:color w:val="auto"/>
        </w:rPr>
        <w:t>d) código D -</w:t>
      </w:r>
      <w:r w:rsidR="009659C5" w:rsidRPr="00E45CDE">
        <w:rPr>
          <w:rFonts w:ascii="Arial" w:hAnsi="Arial" w:cs="Arial"/>
          <w:color w:val="auto"/>
        </w:rPr>
        <w:t xml:space="preserve"> </w:t>
      </w:r>
      <w:r w:rsidR="005A2FE0" w:rsidRPr="00E45CDE">
        <w:rPr>
          <w:rFonts w:ascii="Arial" w:hAnsi="Arial" w:cs="Arial"/>
          <w:color w:val="auto"/>
        </w:rPr>
        <w:t>0,6 UFM por m² (metro quadrado);</w:t>
      </w:r>
    </w:p>
    <w:p w:rsidR="006E2724" w:rsidRPr="00E45CDE" w:rsidRDefault="00E67247" w:rsidP="00E45CDE">
      <w:pPr>
        <w:pStyle w:val="Default"/>
        <w:jc w:val="both"/>
        <w:rPr>
          <w:rFonts w:ascii="Arial" w:hAnsi="Arial" w:cs="Arial"/>
          <w:color w:val="auto"/>
        </w:rPr>
      </w:pPr>
      <w:r w:rsidRPr="00E45CDE">
        <w:rPr>
          <w:rFonts w:ascii="Arial" w:hAnsi="Arial" w:cs="Arial"/>
          <w:color w:val="auto"/>
        </w:rPr>
        <w:t xml:space="preserve">e) código E - </w:t>
      </w:r>
      <w:r w:rsidR="005A2FE0" w:rsidRPr="00E45CDE">
        <w:rPr>
          <w:rFonts w:ascii="Arial" w:hAnsi="Arial" w:cs="Arial"/>
          <w:color w:val="auto"/>
        </w:rPr>
        <w:t>0</w:t>
      </w:r>
      <w:r w:rsidR="009659C5" w:rsidRPr="00E45CDE">
        <w:rPr>
          <w:rFonts w:ascii="Arial" w:hAnsi="Arial" w:cs="Arial"/>
          <w:color w:val="auto"/>
        </w:rPr>
        <w:t>,7 UFM por m² (metro quadrado).</w:t>
      </w:r>
    </w:p>
    <w:p w:rsidR="003F5D8C" w:rsidRPr="00E45CDE" w:rsidRDefault="00E67247" w:rsidP="00E45CDE">
      <w:pPr>
        <w:pStyle w:val="Default"/>
        <w:jc w:val="both"/>
        <w:rPr>
          <w:rFonts w:ascii="Arial" w:hAnsi="Arial" w:cs="Arial"/>
          <w:color w:val="auto"/>
        </w:rPr>
      </w:pPr>
      <w:r w:rsidRPr="00E45CDE">
        <w:rPr>
          <w:rFonts w:ascii="Arial" w:hAnsi="Arial" w:cs="Arial"/>
          <w:color w:val="auto"/>
        </w:rPr>
        <w:br/>
      </w:r>
      <w:r w:rsidR="003F5D8C" w:rsidRPr="00E45CDE">
        <w:rPr>
          <w:rFonts w:ascii="Arial" w:hAnsi="Arial" w:cs="Arial"/>
          <w:color w:val="auto"/>
        </w:rPr>
        <w:t>I</w:t>
      </w:r>
      <w:r w:rsidRPr="00E45CDE">
        <w:rPr>
          <w:rFonts w:ascii="Arial" w:hAnsi="Arial" w:cs="Arial"/>
          <w:color w:val="auto"/>
        </w:rPr>
        <w:t>I</w:t>
      </w:r>
      <w:r w:rsidR="003F5D8C" w:rsidRPr="00E45CDE">
        <w:rPr>
          <w:rFonts w:ascii="Arial" w:hAnsi="Arial" w:cs="Arial"/>
          <w:color w:val="auto"/>
        </w:rPr>
        <w:t xml:space="preserve"> - corte não autorizado, derrubada</w:t>
      </w:r>
      <w:r w:rsidR="0062430B" w:rsidRPr="00E45CDE">
        <w:rPr>
          <w:rFonts w:ascii="Arial" w:hAnsi="Arial" w:cs="Arial"/>
          <w:color w:val="auto"/>
        </w:rPr>
        <w:t xml:space="preserve">, queimada </w:t>
      </w:r>
      <w:r w:rsidR="003F5D8C" w:rsidRPr="00E45CDE">
        <w:rPr>
          <w:rFonts w:ascii="Arial" w:hAnsi="Arial" w:cs="Arial"/>
          <w:color w:val="auto"/>
        </w:rPr>
        <w:t>ou morte provocada de árvores isoladas</w:t>
      </w:r>
      <w:r w:rsidR="00C45E41" w:rsidRPr="00E45CDE">
        <w:rPr>
          <w:rFonts w:ascii="Arial" w:hAnsi="Arial" w:cs="Arial"/>
          <w:color w:val="auto"/>
        </w:rPr>
        <w:t xml:space="preserve"> em área pública ou particular</w:t>
      </w:r>
      <w:r w:rsidR="003F5D8C" w:rsidRPr="00E45CDE">
        <w:rPr>
          <w:rFonts w:ascii="Arial" w:hAnsi="Arial" w:cs="Arial"/>
          <w:color w:val="auto"/>
        </w:rPr>
        <w:t>, conforme estabelecido no art. 3º, será quantificado pela seguinte tabela:</w:t>
      </w:r>
    </w:p>
    <w:tbl>
      <w:tblPr>
        <w:tblW w:w="6520" w:type="dxa"/>
        <w:tblInd w:w="61" w:type="dxa"/>
        <w:tblCellMar>
          <w:left w:w="70" w:type="dxa"/>
          <w:right w:w="70" w:type="dxa"/>
        </w:tblCellMar>
        <w:tblLook w:val="04A0" w:firstRow="1" w:lastRow="0" w:firstColumn="1" w:lastColumn="0" w:noHBand="0" w:noVBand="1"/>
      </w:tblPr>
      <w:tblGrid>
        <w:gridCol w:w="901"/>
        <w:gridCol w:w="2182"/>
        <w:gridCol w:w="990"/>
        <w:gridCol w:w="2475"/>
      </w:tblGrid>
      <w:tr w:rsidR="00084CA5" w:rsidRPr="00E45CDE" w:rsidTr="006E2724">
        <w:trPr>
          <w:trHeight w:val="300"/>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2724" w:rsidRPr="00E45CDE" w:rsidRDefault="006E2724" w:rsidP="001F7FB8">
            <w:pPr>
              <w:pStyle w:val="Default"/>
              <w:jc w:val="both"/>
              <w:rPr>
                <w:rFonts w:ascii="Arial" w:hAnsi="Arial" w:cs="Arial"/>
                <w:color w:val="auto"/>
              </w:rPr>
            </w:pPr>
            <w:r w:rsidRPr="00E45CDE">
              <w:rPr>
                <w:rFonts w:ascii="Arial" w:hAnsi="Arial" w:cs="Arial"/>
                <w:color w:val="auto"/>
              </w:rPr>
              <w:t>Tabela de Multas</w:t>
            </w:r>
            <w:r w:rsidR="00084CA5" w:rsidRPr="00E45CDE">
              <w:rPr>
                <w:rFonts w:ascii="Arial" w:hAnsi="Arial" w:cs="Arial"/>
                <w:color w:val="auto"/>
              </w:rPr>
              <w:t xml:space="preserve"> </w:t>
            </w:r>
            <w:r w:rsidRPr="00E45CDE">
              <w:rPr>
                <w:rFonts w:ascii="Arial" w:hAnsi="Arial" w:cs="Arial"/>
                <w:color w:val="auto"/>
              </w:rPr>
              <w:t>- Árvores Isoladas</w:t>
            </w:r>
          </w:p>
        </w:tc>
      </w:tr>
      <w:tr w:rsidR="00084CA5" w:rsidRPr="00E45CDE" w:rsidTr="006E2724">
        <w:trPr>
          <w:trHeight w:val="300"/>
        </w:trPr>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Código</w:t>
            </w:r>
          </w:p>
        </w:tc>
        <w:tc>
          <w:tcPr>
            <w:tcW w:w="21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2724" w:rsidRPr="00E45CDE" w:rsidRDefault="006E2724" w:rsidP="001F7FB8">
            <w:pPr>
              <w:pStyle w:val="Default"/>
              <w:jc w:val="both"/>
              <w:rPr>
                <w:rFonts w:ascii="Arial" w:hAnsi="Arial" w:cs="Arial"/>
                <w:color w:val="auto"/>
              </w:rPr>
            </w:pPr>
            <w:r w:rsidRPr="00E45CDE">
              <w:rPr>
                <w:rFonts w:ascii="Arial" w:hAnsi="Arial" w:cs="Arial"/>
                <w:color w:val="auto"/>
              </w:rPr>
              <w:t>Especificação (m)</w:t>
            </w:r>
          </w:p>
        </w:tc>
        <w:tc>
          <w:tcPr>
            <w:tcW w:w="34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Tipo de Árvore</w:t>
            </w:r>
          </w:p>
        </w:tc>
      </w:tr>
      <w:tr w:rsidR="00084CA5" w:rsidRPr="00E45CDE" w:rsidTr="006E2724">
        <w:trPr>
          <w:trHeight w:val="300"/>
        </w:trPr>
        <w:tc>
          <w:tcPr>
            <w:tcW w:w="873" w:type="dxa"/>
            <w:vMerge/>
            <w:tcBorders>
              <w:top w:val="nil"/>
              <w:left w:val="single" w:sz="4" w:space="0" w:color="auto"/>
              <w:bottom w:val="single" w:sz="4" w:space="0" w:color="auto"/>
              <w:right w:val="single" w:sz="4" w:space="0" w:color="auto"/>
            </w:tcBorders>
            <w:vAlign w:val="center"/>
            <w:hideMark/>
          </w:tcPr>
          <w:p w:rsidR="006E2724" w:rsidRPr="00E45CDE" w:rsidRDefault="006E2724" w:rsidP="00E45CDE">
            <w:pPr>
              <w:pStyle w:val="Default"/>
              <w:jc w:val="both"/>
              <w:rPr>
                <w:rFonts w:ascii="Arial" w:hAnsi="Arial" w:cs="Arial"/>
                <w:color w:val="auto"/>
              </w:rPr>
            </w:pPr>
          </w:p>
        </w:tc>
        <w:tc>
          <w:tcPr>
            <w:tcW w:w="2182" w:type="dxa"/>
            <w:vMerge/>
            <w:tcBorders>
              <w:top w:val="nil"/>
              <w:left w:val="single" w:sz="4" w:space="0" w:color="auto"/>
              <w:bottom w:val="single" w:sz="4" w:space="0" w:color="auto"/>
              <w:right w:val="single" w:sz="4" w:space="0" w:color="auto"/>
            </w:tcBorders>
            <w:vAlign w:val="center"/>
            <w:hideMark/>
          </w:tcPr>
          <w:p w:rsidR="006E2724" w:rsidRPr="00E45CDE" w:rsidRDefault="006E2724" w:rsidP="00E45CDE">
            <w:pPr>
              <w:pStyle w:val="Default"/>
              <w:jc w:val="both"/>
              <w:rPr>
                <w:rFonts w:ascii="Arial" w:hAnsi="Arial" w:cs="Arial"/>
                <w:color w:val="auto"/>
              </w:rPr>
            </w:pPr>
          </w:p>
        </w:tc>
        <w:tc>
          <w:tcPr>
            <w:tcW w:w="990"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Nativa</w:t>
            </w:r>
          </w:p>
        </w:tc>
        <w:tc>
          <w:tcPr>
            <w:tcW w:w="2475"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Exótica de Interesse</w:t>
            </w:r>
          </w:p>
        </w:tc>
      </w:tr>
      <w:tr w:rsidR="00084CA5" w:rsidRPr="00E45CDE" w:rsidTr="006E2724">
        <w:trPr>
          <w:trHeight w:val="30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A</w:t>
            </w:r>
          </w:p>
        </w:tc>
        <w:tc>
          <w:tcPr>
            <w:tcW w:w="2182"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DAP &lt; 0,15</w:t>
            </w:r>
          </w:p>
        </w:tc>
        <w:tc>
          <w:tcPr>
            <w:tcW w:w="990"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5 UFM</w:t>
            </w:r>
          </w:p>
        </w:tc>
        <w:tc>
          <w:tcPr>
            <w:tcW w:w="2475"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2 UFM</w:t>
            </w:r>
          </w:p>
        </w:tc>
      </w:tr>
      <w:tr w:rsidR="00084CA5" w:rsidRPr="00E45CDE" w:rsidTr="006E2724">
        <w:trPr>
          <w:trHeight w:val="30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B</w:t>
            </w:r>
          </w:p>
        </w:tc>
        <w:tc>
          <w:tcPr>
            <w:tcW w:w="2182"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0,15 &lt; DAP &lt; 0,30</w:t>
            </w:r>
          </w:p>
        </w:tc>
        <w:tc>
          <w:tcPr>
            <w:tcW w:w="990"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10 UFM</w:t>
            </w:r>
          </w:p>
        </w:tc>
        <w:tc>
          <w:tcPr>
            <w:tcW w:w="2475"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5 UFM</w:t>
            </w:r>
          </w:p>
        </w:tc>
      </w:tr>
      <w:tr w:rsidR="00084CA5" w:rsidRPr="00E45CDE" w:rsidTr="006E2724">
        <w:trPr>
          <w:trHeight w:val="30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C</w:t>
            </w:r>
          </w:p>
        </w:tc>
        <w:tc>
          <w:tcPr>
            <w:tcW w:w="2182"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0,30 &lt; DAP &lt; 0,45</w:t>
            </w:r>
          </w:p>
        </w:tc>
        <w:tc>
          <w:tcPr>
            <w:tcW w:w="990"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20 UFM</w:t>
            </w:r>
          </w:p>
        </w:tc>
        <w:tc>
          <w:tcPr>
            <w:tcW w:w="2475"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10 UFM</w:t>
            </w:r>
          </w:p>
        </w:tc>
      </w:tr>
      <w:tr w:rsidR="00084CA5" w:rsidRPr="00E45CDE" w:rsidTr="006E2724">
        <w:trPr>
          <w:trHeight w:val="30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D</w:t>
            </w:r>
          </w:p>
        </w:tc>
        <w:tc>
          <w:tcPr>
            <w:tcW w:w="2182"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DAP &gt; 0,45</w:t>
            </w:r>
          </w:p>
        </w:tc>
        <w:tc>
          <w:tcPr>
            <w:tcW w:w="990"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30 UFM</w:t>
            </w:r>
          </w:p>
        </w:tc>
        <w:tc>
          <w:tcPr>
            <w:tcW w:w="2475" w:type="dxa"/>
            <w:tcBorders>
              <w:top w:val="nil"/>
              <w:left w:val="nil"/>
              <w:bottom w:val="single" w:sz="4" w:space="0" w:color="auto"/>
              <w:right w:val="single" w:sz="4" w:space="0" w:color="auto"/>
            </w:tcBorders>
            <w:shd w:val="clear" w:color="auto" w:fill="auto"/>
            <w:noWrap/>
            <w:vAlign w:val="bottom"/>
            <w:hideMark/>
          </w:tcPr>
          <w:p w:rsidR="006E2724" w:rsidRPr="00E45CDE" w:rsidRDefault="006E2724" w:rsidP="00E45CDE">
            <w:pPr>
              <w:pStyle w:val="Default"/>
              <w:jc w:val="both"/>
              <w:rPr>
                <w:rFonts w:ascii="Arial" w:hAnsi="Arial" w:cs="Arial"/>
                <w:color w:val="auto"/>
              </w:rPr>
            </w:pPr>
            <w:r w:rsidRPr="00E45CDE">
              <w:rPr>
                <w:rFonts w:ascii="Arial" w:hAnsi="Arial" w:cs="Arial"/>
                <w:color w:val="auto"/>
              </w:rPr>
              <w:t>20 UFM</w:t>
            </w:r>
          </w:p>
        </w:tc>
      </w:tr>
    </w:tbl>
    <w:p w:rsidR="000F1089" w:rsidRPr="00E45CDE" w:rsidRDefault="003F5D8C" w:rsidP="00E45CDE">
      <w:pPr>
        <w:pStyle w:val="Default"/>
        <w:jc w:val="both"/>
        <w:rPr>
          <w:rFonts w:ascii="Arial" w:hAnsi="Arial" w:cs="Arial"/>
          <w:color w:val="auto"/>
        </w:rPr>
      </w:pPr>
      <w:r w:rsidRPr="00E45CDE">
        <w:rPr>
          <w:rFonts w:ascii="Arial" w:hAnsi="Arial" w:cs="Arial"/>
          <w:color w:val="auto"/>
        </w:rPr>
        <w:t>a) os valores aqui expressos são por árvore;</w:t>
      </w:r>
    </w:p>
    <w:p w:rsidR="000F1089" w:rsidRPr="00E45CDE" w:rsidRDefault="003F5D8C" w:rsidP="00E45CDE">
      <w:pPr>
        <w:pStyle w:val="Default"/>
        <w:jc w:val="both"/>
        <w:rPr>
          <w:rFonts w:ascii="Arial" w:hAnsi="Arial" w:cs="Arial"/>
          <w:color w:val="auto"/>
        </w:rPr>
      </w:pPr>
      <w:r w:rsidRPr="00E45CDE">
        <w:rPr>
          <w:rFonts w:ascii="Arial" w:hAnsi="Arial" w:cs="Arial"/>
          <w:color w:val="auto"/>
        </w:rPr>
        <w:t xml:space="preserve">b) os valores para árvores em bem público, conforme estabelecido no art. </w:t>
      </w:r>
      <w:r w:rsidR="00DF4D90" w:rsidRPr="00E45CDE">
        <w:rPr>
          <w:rFonts w:ascii="Arial" w:hAnsi="Arial" w:cs="Arial"/>
          <w:color w:val="auto"/>
        </w:rPr>
        <w:t>19</w:t>
      </w:r>
      <w:r w:rsidRPr="00E45CDE">
        <w:rPr>
          <w:rFonts w:ascii="Arial" w:hAnsi="Arial" w:cs="Arial"/>
          <w:color w:val="auto"/>
        </w:rPr>
        <w:t>, serão estipulados em dobro do estabelecido no inciso I</w:t>
      </w:r>
      <w:r w:rsidR="00C45E41" w:rsidRPr="00E45CDE">
        <w:rPr>
          <w:rFonts w:ascii="Arial" w:hAnsi="Arial" w:cs="Arial"/>
          <w:color w:val="auto"/>
        </w:rPr>
        <w:t>I</w:t>
      </w:r>
      <w:r w:rsidR="009659C5" w:rsidRPr="00E45CDE">
        <w:rPr>
          <w:rFonts w:ascii="Arial" w:hAnsi="Arial" w:cs="Arial"/>
          <w:color w:val="auto"/>
        </w:rPr>
        <w:t xml:space="preserve"> deste artigo;</w:t>
      </w:r>
    </w:p>
    <w:p w:rsidR="000F1089" w:rsidRPr="00E45CDE" w:rsidRDefault="003F5D8C" w:rsidP="00E45CDE">
      <w:pPr>
        <w:pStyle w:val="Default"/>
        <w:jc w:val="both"/>
        <w:rPr>
          <w:rFonts w:ascii="Arial" w:hAnsi="Arial" w:cs="Arial"/>
          <w:color w:val="auto"/>
        </w:rPr>
      </w:pPr>
      <w:r w:rsidRPr="00E45CDE">
        <w:rPr>
          <w:rFonts w:ascii="Arial" w:hAnsi="Arial" w:cs="Arial"/>
          <w:color w:val="auto"/>
        </w:rPr>
        <w:t>c) Para efeito desta lei, entende-se por DC, diâmetro no colo da árvore.</w:t>
      </w:r>
    </w:p>
    <w:p w:rsidR="000F1089" w:rsidRPr="00E45CDE" w:rsidRDefault="003F5D8C" w:rsidP="00E45CDE">
      <w:pPr>
        <w:pStyle w:val="Default"/>
        <w:jc w:val="both"/>
        <w:rPr>
          <w:rFonts w:ascii="Arial" w:hAnsi="Arial" w:cs="Arial"/>
          <w:color w:val="auto"/>
        </w:rPr>
      </w:pPr>
      <w:r w:rsidRPr="00E45CDE">
        <w:rPr>
          <w:rFonts w:ascii="Arial" w:hAnsi="Arial" w:cs="Arial"/>
          <w:color w:val="auto"/>
        </w:rPr>
        <w:br/>
        <w:t>III - poda excessiva de que trata o art. 2</w:t>
      </w:r>
      <w:r w:rsidR="00DF4D90" w:rsidRPr="00E45CDE">
        <w:rPr>
          <w:rFonts w:ascii="Arial" w:hAnsi="Arial" w:cs="Arial"/>
          <w:color w:val="auto"/>
        </w:rPr>
        <w:t>1</w:t>
      </w:r>
      <w:r w:rsidRPr="00E45CDE">
        <w:rPr>
          <w:rFonts w:ascii="Arial" w:hAnsi="Arial" w:cs="Arial"/>
          <w:color w:val="auto"/>
        </w:rPr>
        <w:t xml:space="preserve">, desta lei, de </w:t>
      </w:r>
      <w:r w:rsidR="001922E8" w:rsidRPr="00E45CDE">
        <w:rPr>
          <w:rFonts w:ascii="Arial" w:hAnsi="Arial" w:cs="Arial"/>
          <w:color w:val="auto"/>
        </w:rPr>
        <w:t>4</w:t>
      </w:r>
      <w:r w:rsidRPr="00E45CDE">
        <w:rPr>
          <w:rFonts w:ascii="Arial" w:hAnsi="Arial" w:cs="Arial"/>
          <w:color w:val="auto"/>
        </w:rPr>
        <w:t xml:space="preserve"> (</w:t>
      </w:r>
      <w:r w:rsidR="001922E8" w:rsidRPr="00E45CDE">
        <w:rPr>
          <w:rFonts w:ascii="Arial" w:hAnsi="Arial" w:cs="Arial"/>
          <w:color w:val="auto"/>
        </w:rPr>
        <w:t>quatro</w:t>
      </w:r>
      <w:r w:rsidRPr="00E45CDE">
        <w:rPr>
          <w:rFonts w:ascii="Arial" w:hAnsi="Arial" w:cs="Arial"/>
          <w:color w:val="auto"/>
        </w:rPr>
        <w:t>) UF</w:t>
      </w:r>
      <w:r w:rsidR="000F1089" w:rsidRPr="00E45CDE">
        <w:rPr>
          <w:rFonts w:ascii="Arial" w:hAnsi="Arial" w:cs="Arial"/>
          <w:color w:val="auto"/>
        </w:rPr>
        <w:t>M</w:t>
      </w:r>
      <w:r w:rsidRPr="00E45CDE">
        <w:rPr>
          <w:rFonts w:ascii="Arial" w:hAnsi="Arial" w:cs="Arial"/>
          <w:color w:val="auto"/>
        </w:rPr>
        <w:t xml:space="preserve"> s, por árvore; </w:t>
      </w:r>
    </w:p>
    <w:p w:rsidR="001F7FB8" w:rsidRDefault="003F5D8C" w:rsidP="00E45CDE">
      <w:pPr>
        <w:pStyle w:val="Default"/>
        <w:jc w:val="both"/>
        <w:rPr>
          <w:rFonts w:ascii="Arial" w:hAnsi="Arial" w:cs="Arial"/>
          <w:color w:val="auto"/>
        </w:rPr>
      </w:pPr>
      <w:r w:rsidRPr="00E45CDE">
        <w:rPr>
          <w:rFonts w:ascii="Arial" w:hAnsi="Arial" w:cs="Arial"/>
          <w:color w:val="auto"/>
        </w:rPr>
        <w:t>IV - não cumprir o replantio ou doação, na forma do art. 1</w:t>
      </w:r>
      <w:r w:rsidR="000F1089" w:rsidRPr="00E45CDE">
        <w:rPr>
          <w:rFonts w:ascii="Arial" w:hAnsi="Arial" w:cs="Arial"/>
          <w:color w:val="auto"/>
        </w:rPr>
        <w:t>8</w:t>
      </w:r>
      <w:r w:rsidRPr="00E45CDE">
        <w:rPr>
          <w:rFonts w:ascii="Arial" w:hAnsi="Arial" w:cs="Arial"/>
          <w:color w:val="auto"/>
        </w:rPr>
        <w:t xml:space="preserve"> desta lei, </w:t>
      </w:r>
      <w:r w:rsidR="001922E8" w:rsidRPr="00E45CDE">
        <w:rPr>
          <w:rFonts w:ascii="Arial" w:hAnsi="Arial" w:cs="Arial"/>
          <w:color w:val="auto"/>
        </w:rPr>
        <w:t>4</w:t>
      </w:r>
      <w:r w:rsidR="000F1089" w:rsidRPr="00E45CDE">
        <w:rPr>
          <w:rFonts w:ascii="Arial" w:hAnsi="Arial" w:cs="Arial"/>
          <w:color w:val="auto"/>
        </w:rPr>
        <w:t xml:space="preserve"> (</w:t>
      </w:r>
      <w:r w:rsidR="001922E8" w:rsidRPr="00E45CDE">
        <w:rPr>
          <w:rFonts w:ascii="Arial" w:hAnsi="Arial" w:cs="Arial"/>
          <w:color w:val="auto"/>
        </w:rPr>
        <w:t>quatro</w:t>
      </w:r>
      <w:r w:rsidR="000F1089" w:rsidRPr="00E45CDE">
        <w:rPr>
          <w:rFonts w:ascii="Arial" w:hAnsi="Arial" w:cs="Arial"/>
          <w:color w:val="auto"/>
        </w:rPr>
        <w:t>) UFM s,</w:t>
      </w:r>
      <w:r w:rsidRPr="00E45CDE">
        <w:rPr>
          <w:rFonts w:ascii="Arial" w:hAnsi="Arial" w:cs="Arial"/>
          <w:color w:val="auto"/>
        </w:rPr>
        <w:t xml:space="preserve"> por árvore;</w:t>
      </w:r>
    </w:p>
    <w:p w:rsidR="000F1089" w:rsidRPr="00E45CDE" w:rsidRDefault="003F5D8C" w:rsidP="00E45CDE">
      <w:pPr>
        <w:pStyle w:val="Default"/>
        <w:jc w:val="both"/>
        <w:rPr>
          <w:rFonts w:ascii="Arial" w:hAnsi="Arial" w:cs="Arial"/>
          <w:color w:val="auto"/>
        </w:rPr>
      </w:pPr>
      <w:r w:rsidRPr="00E45CDE">
        <w:rPr>
          <w:rFonts w:ascii="Arial" w:hAnsi="Arial" w:cs="Arial"/>
          <w:color w:val="auto"/>
        </w:rPr>
        <w:t>V - fixação de faixas, placas, cartazes e outros, conforme estabelecido no art. 23, desta lei, por árvore, obrigando-se o infrator a reparar o dano, mediante orientação técnica d</w:t>
      </w:r>
      <w:r w:rsidR="00C45E41" w:rsidRPr="00E45CDE">
        <w:rPr>
          <w:rFonts w:ascii="Arial" w:hAnsi="Arial" w:cs="Arial"/>
          <w:color w:val="auto"/>
        </w:rPr>
        <w:t>o</w:t>
      </w:r>
      <w:r w:rsidRPr="00E45CDE">
        <w:rPr>
          <w:rFonts w:ascii="Arial" w:hAnsi="Arial" w:cs="Arial"/>
          <w:color w:val="auto"/>
        </w:rPr>
        <w:t xml:space="preserve"> </w:t>
      </w:r>
      <w:r w:rsidR="00C45E41" w:rsidRPr="00E45CDE">
        <w:rPr>
          <w:rFonts w:ascii="Arial" w:hAnsi="Arial" w:cs="Arial"/>
          <w:color w:val="auto"/>
        </w:rPr>
        <w:t>Departamento</w:t>
      </w:r>
      <w:r w:rsidRPr="00E45CDE">
        <w:rPr>
          <w:rFonts w:ascii="Arial" w:hAnsi="Arial" w:cs="Arial"/>
          <w:color w:val="auto"/>
        </w:rPr>
        <w:t xml:space="preserve"> Municipal do Meio Ambiente - </w:t>
      </w:r>
      <w:r w:rsidR="00C45E41" w:rsidRPr="00E45CDE">
        <w:rPr>
          <w:rFonts w:ascii="Arial" w:hAnsi="Arial" w:cs="Arial"/>
          <w:color w:val="auto"/>
        </w:rPr>
        <w:t>D</w:t>
      </w:r>
      <w:r w:rsidRPr="00E45CDE">
        <w:rPr>
          <w:rFonts w:ascii="Arial" w:hAnsi="Arial" w:cs="Arial"/>
          <w:color w:val="auto"/>
        </w:rPr>
        <w:t>MMA;</w:t>
      </w:r>
    </w:p>
    <w:p w:rsidR="000F1089" w:rsidRPr="00E45CDE" w:rsidRDefault="003F5D8C" w:rsidP="00E45CDE">
      <w:pPr>
        <w:pStyle w:val="Default"/>
        <w:jc w:val="both"/>
        <w:rPr>
          <w:rFonts w:ascii="Arial" w:hAnsi="Arial" w:cs="Arial"/>
          <w:color w:val="auto"/>
        </w:rPr>
      </w:pPr>
      <w:r w:rsidRPr="00E45CDE">
        <w:rPr>
          <w:rFonts w:ascii="Arial" w:hAnsi="Arial" w:cs="Arial"/>
          <w:color w:val="auto"/>
        </w:rPr>
        <w:t>VI - poda de raízes em arborização pública, de que trata o art. 2</w:t>
      </w:r>
      <w:r w:rsidR="00DF4D90" w:rsidRPr="00E45CDE">
        <w:rPr>
          <w:rFonts w:ascii="Arial" w:hAnsi="Arial" w:cs="Arial"/>
          <w:color w:val="auto"/>
        </w:rPr>
        <w:t>5</w:t>
      </w:r>
      <w:r w:rsidRPr="00E45CDE">
        <w:rPr>
          <w:rFonts w:ascii="Arial" w:hAnsi="Arial" w:cs="Arial"/>
          <w:color w:val="auto"/>
        </w:rPr>
        <w:t xml:space="preserve">, da presente lei, </w:t>
      </w:r>
      <w:r w:rsidR="000F1089" w:rsidRPr="00E45CDE">
        <w:rPr>
          <w:rFonts w:ascii="Arial" w:hAnsi="Arial" w:cs="Arial"/>
          <w:color w:val="auto"/>
        </w:rPr>
        <w:t>7 (sete) UFM s,</w:t>
      </w:r>
      <w:r w:rsidRPr="00E45CDE">
        <w:rPr>
          <w:rFonts w:ascii="Arial" w:hAnsi="Arial" w:cs="Arial"/>
          <w:color w:val="auto"/>
        </w:rPr>
        <w:t xml:space="preserve"> por árvore;</w:t>
      </w:r>
    </w:p>
    <w:p w:rsidR="001F7FB8" w:rsidRDefault="003F5D8C" w:rsidP="00E45CDE">
      <w:pPr>
        <w:pStyle w:val="Default"/>
        <w:jc w:val="both"/>
        <w:rPr>
          <w:rFonts w:ascii="Arial" w:hAnsi="Arial" w:cs="Arial"/>
          <w:color w:val="auto"/>
        </w:rPr>
      </w:pPr>
      <w:r w:rsidRPr="00E45CDE">
        <w:rPr>
          <w:rFonts w:ascii="Arial" w:hAnsi="Arial" w:cs="Arial"/>
          <w:color w:val="auto"/>
        </w:rPr>
        <w:t>VII - informação inverídica, conforme previsto no art. 1</w:t>
      </w:r>
      <w:r w:rsidR="00DF4D90" w:rsidRPr="00E45CDE">
        <w:rPr>
          <w:rFonts w:ascii="Arial" w:hAnsi="Arial" w:cs="Arial"/>
          <w:color w:val="auto"/>
        </w:rPr>
        <w:t>5</w:t>
      </w:r>
      <w:r w:rsidRPr="00E45CDE">
        <w:rPr>
          <w:rFonts w:ascii="Arial" w:hAnsi="Arial" w:cs="Arial"/>
          <w:color w:val="auto"/>
        </w:rPr>
        <w:t xml:space="preserve">, multa de </w:t>
      </w:r>
      <w:r w:rsidR="009C7259" w:rsidRPr="00E45CDE">
        <w:rPr>
          <w:rFonts w:ascii="Arial" w:hAnsi="Arial" w:cs="Arial"/>
          <w:color w:val="auto"/>
        </w:rPr>
        <w:t>5 (cinco) UFM s,</w:t>
      </w:r>
      <w:r w:rsidRPr="00E45CDE">
        <w:rPr>
          <w:rFonts w:ascii="Arial" w:hAnsi="Arial" w:cs="Arial"/>
          <w:color w:val="auto"/>
        </w:rPr>
        <w:t xml:space="preserve"> por árvore;</w:t>
      </w:r>
    </w:p>
    <w:p w:rsidR="009659C5" w:rsidRPr="00E45CDE" w:rsidRDefault="003F5D8C" w:rsidP="00E45CDE">
      <w:pPr>
        <w:pStyle w:val="Default"/>
        <w:jc w:val="both"/>
        <w:rPr>
          <w:rFonts w:ascii="Arial" w:hAnsi="Arial" w:cs="Arial"/>
          <w:color w:val="auto"/>
        </w:rPr>
      </w:pPr>
      <w:r w:rsidRPr="00E45CDE">
        <w:rPr>
          <w:rFonts w:ascii="Arial" w:hAnsi="Arial" w:cs="Arial"/>
          <w:color w:val="auto"/>
        </w:rPr>
        <w:t>VIII - no caso de parecer negativo, conforme estabelecido no art. 1</w:t>
      </w:r>
      <w:r w:rsidR="00DF4D90" w:rsidRPr="00E45CDE">
        <w:rPr>
          <w:rFonts w:ascii="Arial" w:hAnsi="Arial" w:cs="Arial"/>
          <w:color w:val="auto"/>
        </w:rPr>
        <w:t>4</w:t>
      </w:r>
      <w:r w:rsidRPr="00E45CDE">
        <w:rPr>
          <w:rFonts w:ascii="Arial" w:hAnsi="Arial" w:cs="Arial"/>
          <w:color w:val="auto"/>
        </w:rPr>
        <w:t xml:space="preserve">, § 4º, </w:t>
      </w:r>
      <w:r w:rsidR="009C7259" w:rsidRPr="00E45CDE">
        <w:rPr>
          <w:rFonts w:ascii="Arial" w:hAnsi="Arial" w:cs="Arial"/>
          <w:color w:val="auto"/>
        </w:rPr>
        <w:t>5 (cinco) UFM s,</w:t>
      </w:r>
      <w:r w:rsidR="009659C5" w:rsidRPr="00E45CDE">
        <w:rPr>
          <w:rFonts w:ascii="Arial" w:hAnsi="Arial" w:cs="Arial"/>
          <w:color w:val="auto"/>
        </w:rPr>
        <w:t xml:space="preserve"> por árvore;</w:t>
      </w:r>
    </w:p>
    <w:p w:rsidR="009C7259" w:rsidRDefault="009C7259" w:rsidP="00E45CDE">
      <w:pPr>
        <w:pStyle w:val="Default"/>
        <w:jc w:val="both"/>
        <w:rPr>
          <w:rFonts w:ascii="Arial" w:hAnsi="Arial" w:cs="Arial"/>
          <w:color w:val="auto"/>
        </w:rPr>
      </w:pPr>
      <w:r w:rsidRPr="00E45CDE">
        <w:rPr>
          <w:rFonts w:ascii="Arial" w:hAnsi="Arial" w:cs="Arial"/>
          <w:color w:val="auto"/>
        </w:rPr>
        <w:t>I</w:t>
      </w:r>
      <w:r w:rsidR="003F5D8C" w:rsidRPr="00E45CDE">
        <w:rPr>
          <w:rFonts w:ascii="Arial" w:hAnsi="Arial" w:cs="Arial"/>
          <w:color w:val="auto"/>
        </w:rPr>
        <w:t>X - para o corte de árvores com a justificativa de construção de muro que não ocorra conforme estabelecido no art. 1</w:t>
      </w:r>
      <w:r w:rsidR="00DF4D90" w:rsidRPr="00E45CDE">
        <w:rPr>
          <w:rFonts w:ascii="Arial" w:hAnsi="Arial" w:cs="Arial"/>
          <w:color w:val="auto"/>
        </w:rPr>
        <w:t>3</w:t>
      </w:r>
      <w:r w:rsidR="003F5D8C" w:rsidRPr="00E45CDE">
        <w:rPr>
          <w:rFonts w:ascii="Arial" w:hAnsi="Arial" w:cs="Arial"/>
          <w:color w:val="auto"/>
        </w:rPr>
        <w:t>, § 4º, a multa será quantificada em dobro do estabelecido no art. 4</w:t>
      </w:r>
      <w:r w:rsidR="00DF4D90" w:rsidRPr="00E45CDE">
        <w:rPr>
          <w:rFonts w:ascii="Arial" w:hAnsi="Arial" w:cs="Arial"/>
          <w:color w:val="auto"/>
        </w:rPr>
        <w:t>1</w:t>
      </w:r>
      <w:r w:rsidR="003F5D8C" w:rsidRPr="00E45CDE">
        <w:rPr>
          <w:rFonts w:ascii="Arial" w:hAnsi="Arial" w:cs="Arial"/>
          <w:color w:val="auto"/>
        </w:rPr>
        <w:t>, Inciso I, desta lei.</w:t>
      </w:r>
    </w:p>
    <w:p w:rsidR="001F7FB8" w:rsidRPr="00E45CDE" w:rsidRDefault="001F7FB8" w:rsidP="00E45CDE">
      <w:pPr>
        <w:pStyle w:val="Default"/>
        <w:jc w:val="both"/>
        <w:rPr>
          <w:rFonts w:ascii="Arial" w:hAnsi="Arial" w:cs="Arial"/>
          <w:color w:val="auto"/>
        </w:rPr>
      </w:pPr>
    </w:p>
    <w:p w:rsidR="006478D6" w:rsidRPr="00E45CDE" w:rsidRDefault="00783F58" w:rsidP="00E45CDE">
      <w:pPr>
        <w:pStyle w:val="Default"/>
        <w:jc w:val="both"/>
        <w:rPr>
          <w:rFonts w:ascii="Arial" w:hAnsi="Arial" w:cs="Arial"/>
          <w:color w:val="auto"/>
        </w:rPr>
      </w:pPr>
      <w:r w:rsidRPr="001F7FB8">
        <w:rPr>
          <w:rFonts w:ascii="Arial" w:hAnsi="Arial" w:cs="Arial"/>
          <w:b/>
          <w:color w:val="auto"/>
          <w:u w:val="single"/>
        </w:rPr>
        <w:t xml:space="preserve">Art </w:t>
      </w:r>
      <w:r w:rsidR="00DA6910" w:rsidRPr="001F7FB8">
        <w:rPr>
          <w:rFonts w:ascii="Arial" w:hAnsi="Arial" w:cs="Arial"/>
          <w:b/>
          <w:color w:val="auto"/>
          <w:u w:val="single"/>
        </w:rPr>
        <w:t>50</w:t>
      </w:r>
      <w:r w:rsidRPr="00E45CDE">
        <w:rPr>
          <w:rFonts w:ascii="Arial" w:hAnsi="Arial" w:cs="Arial"/>
          <w:color w:val="auto"/>
        </w:rPr>
        <w:t>.</w:t>
      </w:r>
      <w:r w:rsidR="00ED2DF9" w:rsidRPr="00E45CDE">
        <w:rPr>
          <w:rFonts w:ascii="Arial" w:hAnsi="Arial" w:cs="Arial"/>
          <w:color w:val="auto"/>
        </w:rPr>
        <w:t xml:space="preserve"> </w:t>
      </w:r>
      <w:r w:rsidR="003F5D8C" w:rsidRPr="00E45CDE">
        <w:rPr>
          <w:rFonts w:ascii="Arial" w:hAnsi="Arial" w:cs="Arial"/>
          <w:color w:val="auto"/>
        </w:rPr>
        <w:t>No caso da não execução do replantio conforme disposto no art. 21, desta lei, aplicação de multa de 0</w:t>
      </w:r>
      <w:r w:rsidR="00ED2DF9" w:rsidRPr="00E45CDE">
        <w:rPr>
          <w:rFonts w:ascii="Arial" w:hAnsi="Arial" w:cs="Arial"/>
          <w:color w:val="auto"/>
        </w:rPr>
        <w:t>2</w:t>
      </w:r>
      <w:r w:rsidR="003F5D8C" w:rsidRPr="00E45CDE">
        <w:rPr>
          <w:rFonts w:ascii="Arial" w:hAnsi="Arial" w:cs="Arial"/>
          <w:color w:val="auto"/>
        </w:rPr>
        <w:t xml:space="preserve"> (</w:t>
      </w:r>
      <w:r w:rsidR="00ED2DF9" w:rsidRPr="00E45CDE">
        <w:rPr>
          <w:rFonts w:ascii="Arial" w:hAnsi="Arial" w:cs="Arial"/>
          <w:color w:val="auto"/>
        </w:rPr>
        <w:t>dois</w:t>
      </w:r>
      <w:r w:rsidR="003F5D8C" w:rsidRPr="00E45CDE">
        <w:rPr>
          <w:rFonts w:ascii="Arial" w:hAnsi="Arial" w:cs="Arial"/>
          <w:color w:val="auto"/>
        </w:rPr>
        <w:t>) UF</w:t>
      </w:r>
      <w:r w:rsidR="00ED2DF9" w:rsidRPr="00E45CDE">
        <w:rPr>
          <w:rFonts w:ascii="Arial" w:hAnsi="Arial" w:cs="Arial"/>
          <w:color w:val="auto"/>
        </w:rPr>
        <w:t>M</w:t>
      </w:r>
      <w:r w:rsidR="003F5D8C" w:rsidRPr="00E45CDE">
        <w:rPr>
          <w:rFonts w:ascii="Arial" w:hAnsi="Arial" w:cs="Arial"/>
          <w:color w:val="auto"/>
        </w:rPr>
        <w:t>, por muda não plantada.</w:t>
      </w:r>
    </w:p>
    <w:p w:rsidR="006478D6" w:rsidRDefault="003F5D8C" w:rsidP="00E45CDE">
      <w:pPr>
        <w:pStyle w:val="Default"/>
        <w:jc w:val="both"/>
        <w:rPr>
          <w:rFonts w:ascii="Arial" w:hAnsi="Arial" w:cs="Arial"/>
          <w:color w:val="auto"/>
        </w:rPr>
      </w:pPr>
      <w:r w:rsidRPr="00E45CDE">
        <w:rPr>
          <w:rFonts w:ascii="Arial" w:hAnsi="Arial" w:cs="Arial"/>
          <w:color w:val="auto"/>
        </w:rPr>
        <w:t>Parágrafo único - A aplicação de multa não isenta o autuado de proceder o replantio na forma estabelecida.</w:t>
      </w:r>
    </w:p>
    <w:p w:rsidR="001F7FB8" w:rsidRPr="00E45CDE" w:rsidRDefault="001F7FB8" w:rsidP="00E45CDE">
      <w:pPr>
        <w:pStyle w:val="Default"/>
        <w:jc w:val="both"/>
        <w:rPr>
          <w:rFonts w:ascii="Arial" w:hAnsi="Arial" w:cs="Arial"/>
          <w:color w:val="auto"/>
        </w:rPr>
      </w:pPr>
    </w:p>
    <w:p w:rsidR="001922E8" w:rsidRPr="00E45CDE" w:rsidRDefault="006478D6" w:rsidP="00E45CDE">
      <w:pPr>
        <w:pStyle w:val="Default"/>
        <w:jc w:val="both"/>
        <w:rPr>
          <w:rFonts w:ascii="Arial" w:hAnsi="Arial" w:cs="Arial"/>
          <w:color w:val="auto"/>
        </w:rPr>
      </w:pPr>
      <w:r w:rsidRPr="001F7FB8">
        <w:rPr>
          <w:rFonts w:ascii="Arial" w:hAnsi="Arial" w:cs="Arial"/>
          <w:b/>
          <w:color w:val="auto"/>
          <w:u w:val="single"/>
        </w:rPr>
        <w:t>Art 5</w:t>
      </w:r>
      <w:r w:rsidR="00DA6910" w:rsidRPr="001F7FB8">
        <w:rPr>
          <w:rFonts w:ascii="Arial" w:hAnsi="Arial" w:cs="Arial"/>
          <w:b/>
          <w:color w:val="auto"/>
          <w:u w:val="single"/>
        </w:rPr>
        <w:t>1</w:t>
      </w:r>
      <w:r w:rsidRPr="00E45CDE">
        <w:rPr>
          <w:rFonts w:ascii="Arial" w:hAnsi="Arial" w:cs="Arial"/>
          <w:color w:val="auto"/>
        </w:rPr>
        <w:t>.</w:t>
      </w:r>
      <w:r w:rsidR="003F5D8C" w:rsidRPr="00E45CDE">
        <w:rPr>
          <w:rFonts w:ascii="Arial" w:hAnsi="Arial" w:cs="Arial"/>
          <w:color w:val="auto"/>
        </w:rPr>
        <w:t> Em caso de reincidência, a multa será cobrada em dobro, independente da responsabilidade civil ou penal cabível.</w:t>
      </w:r>
    </w:p>
    <w:p w:rsidR="001922E8" w:rsidRPr="001F7FB8" w:rsidRDefault="003F5D8C" w:rsidP="001F7FB8">
      <w:pPr>
        <w:pStyle w:val="Default"/>
        <w:jc w:val="center"/>
        <w:rPr>
          <w:rFonts w:ascii="Arial" w:hAnsi="Arial" w:cs="Arial"/>
          <w:b/>
          <w:color w:val="auto"/>
        </w:rPr>
      </w:pPr>
      <w:r w:rsidRPr="00E45CDE">
        <w:rPr>
          <w:rFonts w:ascii="Arial" w:hAnsi="Arial" w:cs="Arial"/>
          <w:color w:val="auto"/>
        </w:rPr>
        <w:br/>
      </w:r>
      <w:r w:rsidRPr="001F7FB8">
        <w:rPr>
          <w:rFonts w:ascii="Arial" w:hAnsi="Arial" w:cs="Arial"/>
          <w:b/>
          <w:color w:val="auto"/>
        </w:rPr>
        <w:t>TÍTULO IV</w:t>
      </w:r>
    </w:p>
    <w:p w:rsidR="001922E8" w:rsidRDefault="003F5D8C" w:rsidP="001F7FB8">
      <w:pPr>
        <w:pStyle w:val="Default"/>
        <w:jc w:val="center"/>
        <w:rPr>
          <w:rFonts w:ascii="Arial" w:hAnsi="Arial" w:cs="Arial"/>
          <w:b/>
          <w:color w:val="auto"/>
        </w:rPr>
      </w:pPr>
      <w:r w:rsidRPr="001F7FB8">
        <w:rPr>
          <w:rFonts w:ascii="Arial" w:hAnsi="Arial" w:cs="Arial"/>
          <w:b/>
          <w:color w:val="auto"/>
        </w:rPr>
        <w:t>DAS DISPOSIÇÕES FINAIS</w:t>
      </w:r>
    </w:p>
    <w:p w:rsidR="001F7FB8" w:rsidRPr="001F7FB8" w:rsidRDefault="001F7FB8" w:rsidP="001F7FB8">
      <w:pPr>
        <w:pStyle w:val="Default"/>
        <w:jc w:val="center"/>
        <w:rPr>
          <w:rFonts w:ascii="Arial" w:hAnsi="Arial" w:cs="Arial"/>
          <w:b/>
          <w:color w:val="auto"/>
        </w:rPr>
      </w:pPr>
    </w:p>
    <w:p w:rsidR="00DA6910" w:rsidRDefault="00DA6910" w:rsidP="00E45CDE">
      <w:pPr>
        <w:pStyle w:val="Default"/>
        <w:jc w:val="both"/>
        <w:rPr>
          <w:rFonts w:ascii="Arial" w:hAnsi="Arial" w:cs="Arial"/>
          <w:color w:val="auto"/>
        </w:rPr>
      </w:pPr>
      <w:r w:rsidRPr="001F7FB8">
        <w:rPr>
          <w:rFonts w:ascii="Arial" w:hAnsi="Arial" w:cs="Arial"/>
          <w:b/>
          <w:color w:val="auto"/>
          <w:u w:val="single"/>
        </w:rPr>
        <w:t>Art. 52</w:t>
      </w:r>
      <w:r w:rsidR="009659C5" w:rsidRPr="001F7FB8">
        <w:rPr>
          <w:rFonts w:ascii="Arial" w:hAnsi="Arial" w:cs="Arial"/>
          <w:b/>
          <w:color w:val="auto"/>
          <w:u w:val="single"/>
        </w:rPr>
        <w:t>.</w:t>
      </w:r>
      <w:r w:rsidRPr="00E45CDE">
        <w:rPr>
          <w:rFonts w:ascii="Arial" w:hAnsi="Arial" w:cs="Arial"/>
          <w:color w:val="auto"/>
        </w:rPr>
        <w:t xml:space="preserve"> As disposições desse Código em especial o Programa de Arborização serão implantadas, fiscalizadas através dos Departamentos de Administração, Planejamento, Desenvolvimento Urbano e Obras de Bebedouro, Departamento de Municipal de Meio Ambiente.</w:t>
      </w:r>
    </w:p>
    <w:p w:rsidR="001F7FB8" w:rsidRPr="00E45CDE" w:rsidRDefault="001F7FB8" w:rsidP="00E45CDE">
      <w:pPr>
        <w:pStyle w:val="Default"/>
        <w:jc w:val="both"/>
        <w:rPr>
          <w:rFonts w:ascii="Arial" w:hAnsi="Arial" w:cs="Arial"/>
          <w:color w:val="auto"/>
        </w:rPr>
      </w:pPr>
    </w:p>
    <w:p w:rsidR="00DA6910" w:rsidRDefault="00DA6910" w:rsidP="00E45CDE">
      <w:pPr>
        <w:pStyle w:val="Default"/>
        <w:jc w:val="both"/>
        <w:rPr>
          <w:rFonts w:ascii="Arial" w:hAnsi="Arial" w:cs="Arial"/>
          <w:color w:val="auto"/>
        </w:rPr>
      </w:pPr>
      <w:r w:rsidRPr="00E45CDE">
        <w:rPr>
          <w:rFonts w:ascii="Arial" w:hAnsi="Arial" w:cs="Arial"/>
          <w:color w:val="auto"/>
        </w:rPr>
        <w:t>§1º Visando garantir a gestão participativa prevista no PDB, o sistema será ainda composto pelos Conselhos Municipal de Meio Ambiente e Conselho de Saneamento Ambiental.</w:t>
      </w:r>
    </w:p>
    <w:p w:rsidR="001F7FB8" w:rsidRPr="00E45CDE" w:rsidRDefault="001F7FB8" w:rsidP="00E45CDE">
      <w:pPr>
        <w:pStyle w:val="Default"/>
        <w:jc w:val="both"/>
        <w:rPr>
          <w:rFonts w:ascii="Arial" w:hAnsi="Arial" w:cs="Arial"/>
          <w:color w:val="auto"/>
        </w:rPr>
      </w:pPr>
    </w:p>
    <w:p w:rsidR="00DA6910" w:rsidRDefault="00DA6910" w:rsidP="00E45CDE">
      <w:pPr>
        <w:pStyle w:val="Default"/>
        <w:jc w:val="both"/>
        <w:rPr>
          <w:rFonts w:ascii="Arial" w:hAnsi="Arial" w:cs="Arial"/>
          <w:color w:val="auto"/>
        </w:rPr>
      </w:pPr>
      <w:r w:rsidRPr="00E45CDE">
        <w:rPr>
          <w:rFonts w:ascii="Arial" w:hAnsi="Arial" w:cs="Arial"/>
          <w:color w:val="auto"/>
        </w:rPr>
        <w:t>§2º</w:t>
      </w:r>
      <w:r w:rsidR="00540254" w:rsidRPr="00E45CDE">
        <w:rPr>
          <w:rFonts w:ascii="Arial" w:hAnsi="Arial" w:cs="Arial"/>
          <w:color w:val="auto"/>
        </w:rPr>
        <w:t xml:space="preserve"> </w:t>
      </w:r>
      <w:r w:rsidRPr="00E45CDE">
        <w:rPr>
          <w:rFonts w:ascii="Arial" w:hAnsi="Arial" w:cs="Arial"/>
          <w:color w:val="auto"/>
        </w:rPr>
        <w:t>O Departamento de Meio Ambiente deverá desenvolver ações de planejamento do Viveiro, gestão e manejo da arborização pública, análise de projetos, avaliação, laudos.</w:t>
      </w:r>
    </w:p>
    <w:p w:rsidR="001F7FB8" w:rsidRPr="00E45CDE" w:rsidRDefault="001F7FB8" w:rsidP="00E45CDE">
      <w:pPr>
        <w:pStyle w:val="Default"/>
        <w:jc w:val="both"/>
        <w:rPr>
          <w:rFonts w:ascii="Arial" w:hAnsi="Arial" w:cs="Arial"/>
          <w:color w:val="auto"/>
        </w:rPr>
      </w:pPr>
    </w:p>
    <w:p w:rsidR="001F7FB8" w:rsidRDefault="00DA6910" w:rsidP="00E45CDE">
      <w:pPr>
        <w:pStyle w:val="Default"/>
        <w:jc w:val="both"/>
        <w:rPr>
          <w:rFonts w:ascii="Arial" w:hAnsi="Arial" w:cs="Arial"/>
          <w:color w:val="auto"/>
        </w:rPr>
      </w:pPr>
      <w:r w:rsidRPr="00E45CDE">
        <w:rPr>
          <w:rFonts w:ascii="Arial" w:hAnsi="Arial" w:cs="Arial"/>
          <w:color w:val="auto"/>
        </w:rPr>
        <w:t>§3º O Conselho Municipal de Meio Ambiente de</w:t>
      </w:r>
      <w:r w:rsidR="001F7FB8">
        <w:rPr>
          <w:rFonts w:ascii="Arial" w:hAnsi="Arial" w:cs="Arial"/>
          <w:color w:val="auto"/>
        </w:rPr>
        <w:t>verá acompanhar e sugerir ações</w:t>
      </w:r>
      <w:r w:rsidRPr="00E45CDE">
        <w:rPr>
          <w:rFonts w:ascii="Arial" w:hAnsi="Arial" w:cs="Arial"/>
          <w:color w:val="auto"/>
        </w:rPr>
        <w:t xml:space="preserve"> para a gestão da arborização urbana em especial dos serviços terceirizados.</w:t>
      </w:r>
    </w:p>
    <w:p w:rsidR="00DA6910" w:rsidRPr="00E45CDE" w:rsidRDefault="00DA6910" w:rsidP="00E45CDE">
      <w:pPr>
        <w:pStyle w:val="Default"/>
        <w:jc w:val="both"/>
        <w:rPr>
          <w:rFonts w:ascii="Arial" w:hAnsi="Arial" w:cs="Arial"/>
          <w:color w:val="auto"/>
        </w:rPr>
      </w:pPr>
      <w:r w:rsidRPr="00E45CDE">
        <w:rPr>
          <w:rFonts w:ascii="Arial" w:hAnsi="Arial" w:cs="Arial"/>
          <w:color w:val="auto"/>
        </w:rPr>
        <w:t xml:space="preserve"> </w:t>
      </w:r>
    </w:p>
    <w:p w:rsidR="001922E8" w:rsidRDefault="006478D6" w:rsidP="00E45CDE">
      <w:pPr>
        <w:pStyle w:val="Default"/>
        <w:jc w:val="both"/>
        <w:rPr>
          <w:rFonts w:ascii="Arial" w:hAnsi="Arial" w:cs="Arial"/>
          <w:color w:val="auto"/>
        </w:rPr>
      </w:pPr>
      <w:r w:rsidRPr="001F7FB8">
        <w:rPr>
          <w:rFonts w:ascii="Arial" w:hAnsi="Arial" w:cs="Arial"/>
          <w:b/>
          <w:color w:val="auto"/>
          <w:u w:val="single"/>
        </w:rPr>
        <w:t>Art</w:t>
      </w:r>
      <w:r w:rsidR="00FA7082" w:rsidRPr="001F7FB8">
        <w:rPr>
          <w:rFonts w:ascii="Arial" w:hAnsi="Arial" w:cs="Arial"/>
          <w:b/>
          <w:color w:val="auto"/>
          <w:u w:val="single"/>
        </w:rPr>
        <w:t>.</w:t>
      </w:r>
      <w:r w:rsidRPr="001F7FB8">
        <w:rPr>
          <w:rFonts w:ascii="Arial" w:hAnsi="Arial" w:cs="Arial"/>
          <w:b/>
          <w:color w:val="auto"/>
          <w:u w:val="single"/>
        </w:rPr>
        <w:t xml:space="preserve"> </w:t>
      </w:r>
      <w:r w:rsidR="00DA6910" w:rsidRPr="001F7FB8">
        <w:rPr>
          <w:rFonts w:ascii="Arial" w:hAnsi="Arial" w:cs="Arial"/>
          <w:b/>
          <w:color w:val="auto"/>
          <w:u w:val="single"/>
        </w:rPr>
        <w:t>5</w:t>
      </w:r>
      <w:r w:rsidR="00956DBA" w:rsidRPr="001F7FB8">
        <w:rPr>
          <w:rFonts w:ascii="Arial" w:hAnsi="Arial" w:cs="Arial"/>
          <w:b/>
          <w:color w:val="auto"/>
          <w:u w:val="single"/>
        </w:rPr>
        <w:t>3</w:t>
      </w:r>
      <w:r w:rsidRPr="00E45CDE">
        <w:rPr>
          <w:rFonts w:ascii="Arial" w:hAnsi="Arial" w:cs="Arial"/>
          <w:color w:val="auto"/>
        </w:rPr>
        <w:t>.</w:t>
      </w:r>
      <w:r w:rsidR="009659C5" w:rsidRPr="00E45CDE">
        <w:rPr>
          <w:rFonts w:ascii="Arial" w:hAnsi="Arial" w:cs="Arial"/>
          <w:color w:val="auto"/>
        </w:rPr>
        <w:t xml:space="preserve"> </w:t>
      </w:r>
      <w:r w:rsidR="003F5D8C" w:rsidRPr="00E45CDE">
        <w:rPr>
          <w:rFonts w:ascii="Arial" w:hAnsi="Arial" w:cs="Arial"/>
          <w:color w:val="auto"/>
        </w:rPr>
        <w:t>Esta lei será regulamentada no prazo de 90 (noventa) dias contado a partir da data de sua publicação.</w:t>
      </w:r>
    </w:p>
    <w:p w:rsidR="001F7FB8" w:rsidRPr="00E45CDE" w:rsidRDefault="001F7FB8" w:rsidP="00E45CDE">
      <w:pPr>
        <w:pStyle w:val="Default"/>
        <w:jc w:val="both"/>
        <w:rPr>
          <w:rFonts w:ascii="Arial" w:hAnsi="Arial" w:cs="Arial"/>
          <w:color w:val="auto"/>
        </w:rPr>
      </w:pPr>
    </w:p>
    <w:p w:rsidR="00480EC4" w:rsidRDefault="00480EC4" w:rsidP="007311B5">
      <w:pPr>
        <w:pStyle w:val="Corpodetexto31"/>
        <w:ind w:right="-1"/>
        <w:rPr>
          <w:rFonts w:ascii="Arial" w:hAnsi="Arial" w:cs="Arial"/>
          <w:b/>
          <w:u w:val="single"/>
        </w:rPr>
      </w:pPr>
    </w:p>
    <w:p w:rsidR="00480EC4" w:rsidRDefault="00480EC4" w:rsidP="007311B5">
      <w:pPr>
        <w:pStyle w:val="Corpodetexto31"/>
        <w:ind w:right="-1"/>
        <w:rPr>
          <w:rFonts w:ascii="Arial" w:hAnsi="Arial" w:cs="Arial"/>
          <w:b/>
          <w:u w:val="single"/>
        </w:rPr>
      </w:pPr>
    </w:p>
    <w:p w:rsidR="00480EC4" w:rsidRDefault="00480EC4" w:rsidP="007311B5">
      <w:pPr>
        <w:pStyle w:val="Corpodetexto31"/>
        <w:ind w:right="-1"/>
        <w:rPr>
          <w:rFonts w:ascii="Arial" w:hAnsi="Arial" w:cs="Arial"/>
          <w:b/>
          <w:u w:val="single"/>
        </w:rPr>
      </w:pPr>
    </w:p>
    <w:p w:rsidR="007311B5" w:rsidRPr="00827320" w:rsidRDefault="006478D6" w:rsidP="007311B5">
      <w:pPr>
        <w:pStyle w:val="Corpodetexto31"/>
        <w:ind w:right="-1"/>
        <w:rPr>
          <w:rFonts w:ascii="Arial" w:hAnsi="Arial" w:cs="Arial"/>
          <w:bCs/>
          <w:sz w:val="24"/>
          <w:szCs w:val="24"/>
        </w:rPr>
      </w:pPr>
      <w:r w:rsidRPr="001F7FB8">
        <w:rPr>
          <w:rFonts w:ascii="Arial" w:hAnsi="Arial" w:cs="Arial"/>
          <w:b/>
          <w:u w:val="single"/>
        </w:rPr>
        <w:t>Art</w:t>
      </w:r>
      <w:r w:rsidR="00FA7082" w:rsidRPr="001F7FB8">
        <w:rPr>
          <w:rFonts w:ascii="Arial" w:hAnsi="Arial" w:cs="Arial"/>
          <w:b/>
          <w:u w:val="single"/>
        </w:rPr>
        <w:t>.</w:t>
      </w:r>
      <w:r w:rsidRPr="001F7FB8">
        <w:rPr>
          <w:rFonts w:ascii="Arial" w:hAnsi="Arial" w:cs="Arial"/>
          <w:b/>
          <w:u w:val="single"/>
        </w:rPr>
        <w:t xml:space="preserve"> </w:t>
      </w:r>
      <w:r w:rsidR="00956DBA" w:rsidRPr="001F7FB8">
        <w:rPr>
          <w:rFonts w:ascii="Arial" w:hAnsi="Arial" w:cs="Arial"/>
          <w:b/>
          <w:u w:val="single"/>
        </w:rPr>
        <w:t>54</w:t>
      </w:r>
      <w:r w:rsidRPr="00E45CDE">
        <w:rPr>
          <w:rFonts w:ascii="Arial" w:hAnsi="Arial" w:cs="Arial"/>
        </w:rPr>
        <w:t>.</w:t>
      </w:r>
      <w:r w:rsidR="009659C5" w:rsidRPr="00E45CDE">
        <w:rPr>
          <w:rFonts w:ascii="Arial" w:hAnsi="Arial" w:cs="Arial"/>
        </w:rPr>
        <w:t xml:space="preserve"> </w:t>
      </w:r>
      <w:r w:rsidR="007311B5" w:rsidRPr="00827320">
        <w:rPr>
          <w:rFonts w:ascii="Arial" w:hAnsi="Arial" w:cs="Arial"/>
          <w:bCs/>
          <w:sz w:val="24"/>
          <w:szCs w:val="24"/>
        </w:rPr>
        <w:t xml:space="preserve">As despesas decorrentes com a execução da presente Lei, correrão por conta de dotações próprias, consignadas no orçamento, suplementadas se necessário. </w:t>
      </w:r>
    </w:p>
    <w:p w:rsidR="007311B5" w:rsidRDefault="007311B5" w:rsidP="00E45CDE">
      <w:pPr>
        <w:pStyle w:val="Default"/>
        <w:jc w:val="both"/>
        <w:rPr>
          <w:rFonts w:ascii="Arial" w:hAnsi="Arial" w:cs="Arial"/>
          <w:color w:val="auto"/>
        </w:rPr>
      </w:pPr>
    </w:p>
    <w:p w:rsidR="007311B5" w:rsidRDefault="007311B5" w:rsidP="00E45CDE">
      <w:pPr>
        <w:pStyle w:val="Default"/>
        <w:jc w:val="both"/>
        <w:rPr>
          <w:rFonts w:ascii="Arial" w:hAnsi="Arial" w:cs="Arial"/>
          <w:color w:val="auto"/>
        </w:rPr>
      </w:pPr>
    </w:p>
    <w:p w:rsidR="00ED2DF9" w:rsidRDefault="007311B5" w:rsidP="00E45CDE">
      <w:pPr>
        <w:pStyle w:val="Default"/>
        <w:jc w:val="both"/>
        <w:rPr>
          <w:rFonts w:ascii="Arial" w:hAnsi="Arial" w:cs="Arial"/>
          <w:color w:val="auto"/>
        </w:rPr>
      </w:pPr>
      <w:r w:rsidRPr="007311B5">
        <w:rPr>
          <w:rFonts w:ascii="Arial" w:hAnsi="Arial" w:cs="Arial"/>
          <w:b/>
          <w:color w:val="auto"/>
          <w:u w:val="single"/>
        </w:rPr>
        <w:t>Art. 55</w:t>
      </w:r>
      <w:r>
        <w:rPr>
          <w:rFonts w:ascii="Arial" w:hAnsi="Arial" w:cs="Arial"/>
          <w:color w:val="auto"/>
        </w:rPr>
        <w:t xml:space="preserve"> </w:t>
      </w:r>
      <w:r w:rsidR="003F5D8C" w:rsidRPr="00E45CDE">
        <w:rPr>
          <w:rFonts w:ascii="Arial" w:hAnsi="Arial" w:cs="Arial"/>
          <w:color w:val="auto"/>
        </w:rPr>
        <w:t xml:space="preserve">Esta lei entrará em vigor 90 (noventa) dias após a data de sua publicação, revogadas as </w:t>
      </w:r>
      <w:r w:rsidR="006478D6" w:rsidRPr="00E45CDE">
        <w:rPr>
          <w:rFonts w:ascii="Arial" w:hAnsi="Arial" w:cs="Arial"/>
          <w:color w:val="auto"/>
        </w:rPr>
        <w:t xml:space="preserve">disposições em contrário em especial a </w:t>
      </w:r>
      <w:r w:rsidR="003F5D8C" w:rsidRPr="00E45CDE">
        <w:rPr>
          <w:rFonts w:ascii="Arial" w:hAnsi="Arial" w:cs="Arial"/>
          <w:color w:val="auto"/>
        </w:rPr>
        <w:t xml:space="preserve">Lei </w:t>
      </w:r>
      <w:r w:rsidR="006478D6" w:rsidRPr="00E45CDE">
        <w:rPr>
          <w:rFonts w:ascii="Arial" w:hAnsi="Arial" w:cs="Arial"/>
          <w:color w:val="auto"/>
        </w:rPr>
        <w:t xml:space="preserve">Complementar </w:t>
      </w:r>
      <w:r w:rsidR="003F5D8C" w:rsidRPr="00E45CDE">
        <w:rPr>
          <w:rFonts w:ascii="Arial" w:hAnsi="Arial" w:cs="Arial"/>
          <w:color w:val="auto"/>
        </w:rPr>
        <w:t>nº </w:t>
      </w:r>
      <w:r w:rsidR="006478D6" w:rsidRPr="00E45CDE">
        <w:rPr>
          <w:rFonts w:ascii="Arial" w:hAnsi="Arial" w:cs="Arial"/>
          <w:color w:val="auto"/>
        </w:rPr>
        <w:t>10/2003</w:t>
      </w:r>
      <w:r w:rsidR="009659C5" w:rsidRPr="00E45CDE">
        <w:rPr>
          <w:rFonts w:ascii="Arial" w:hAnsi="Arial" w:cs="Arial"/>
          <w:color w:val="auto"/>
        </w:rPr>
        <w:t>.</w:t>
      </w:r>
    </w:p>
    <w:p w:rsidR="001F7FB8" w:rsidRPr="00E45CDE" w:rsidRDefault="001F7FB8" w:rsidP="00E45CDE">
      <w:pPr>
        <w:pStyle w:val="Default"/>
        <w:jc w:val="both"/>
        <w:rPr>
          <w:rFonts w:ascii="Arial" w:hAnsi="Arial" w:cs="Arial"/>
          <w:color w:val="auto"/>
        </w:rPr>
      </w:pPr>
    </w:p>
    <w:p w:rsidR="008F3411" w:rsidRPr="00E45CDE" w:rsidRDefault="008F3411" w:rsidP="00E45CDE">
      <w:pPr>
        <w:pStyle w:val="Default"/>
        <w:jc w:val="both"/>
        <w:rPr>
          <w:rFonts w:ascii="Arial" w:hAnsi="Arial" w:cs="Arial"/>
          <w:color w:val="auto"/>
        </w:rPr>
      </w:pPr>
    </w:p>
    <w:p w:rsidR="00956DBA" w:rsidRPr="00E45CDE" w:rsidRDefault="007311B5" w:rsidP="00E45CDE">
      <w:pPr>
        <w:pStyle w:val="Default"/>
        <w:jc w:val="both"/>
        <w:rPr>
          <w:rFonts w:ascii="Arial" w:hAnsi="Arial" w:cs="Arial"/>
          <w:color w:val="auto"/>
        </w:rPr>
      </w:pPr>
      <w:r>
        <w:rPr>
          <w:rFonts w:ascii="Arial" w:hAnsi="Arial" w:cs="Arial"/>
          <w:color w:val="auto"/>
        </w:rPr>
        <w:t xml:space="preserve">Prefeitura Municipal de </w:t>
      </w:r>
      <w:r w:rsidR="00956DBA" w:rsidRPr="00E45CDE">
        <w:rPr>
          <w:rFonts w:ascii="Arial" w:hAnsi="Arial" w:cs="Arial"/>
          <w:color w:val="auto"/>
        </w:rPr>
        <w:t xml:space="preserve">Bebedouro, </w:t>
      </w:r>
      <w:r w:rsidR="00352419">
        <w:rPr>
          <w:rFonts w:ascii="Arial" w:hAnsi="Arial" w:cs="Arial"/>
          <w:color w:val="auto"/>
        </w:rPr>
        <w:t>18 de setembro</w:t>
      </w:r>
      <w:r>
        <w:rPr>
          <w:rFonts w:ascii="Arial" w:hAnsi="Arial" w:cs="Arial"/>
          <w:color w:val="auto"/>
        </w:rPr>
        <w:t xml:space="preserve"> de</w:t>
      </w:r>
      <w:r w:rsidR="00956DBA" w:rsidRPr="00E45CDE">
        <w:rPr>
          <w:rFonts w:ascii="Arial" w:hAnsi="Arial" w:cs="Arial"/>
          <w:color w:val="auto"/>
        </w:rPr>
        <w:t xml:space="preserve"> 201</w:t>
      </w:r>
      <w:r w:rsidR="00DF4D90" w:rsidRPr="00E45CDE">
        <w:rPr>
          <w:rFonts w:ascii="Arial" w:hAnsi="Arial" w:cs="Arial"/>
          <w:color w:val="auto"/>
        </w:rPr>
        <w:t>8</w:t>
      </w:r>
      <w:r w:rsidR="00956DBA" w:rsidRPr="00E45CDE">
        <w:rPr>
          <w:rFonts w:ascii="Arial" w:hAnsi="Arial" w:cs="Arial"/>
          <w:color w:val="auto"/>
        </w:rPr>
        <w:t>.</w:t>
      </w:r>
    </w:p>
    <w:p w:rsidR="00956DBA" w:rsidRDefault="00956DBA" w:rsidP="00E45CDE">
      <w:pPr>
        <w:pStyle w:val="Default"/>
        <w:jc w:val="both"/>
        <w:rPr>
          <w:rFonts w:ascii="Arial" w:hAnsi="Arial" w:cs="Arial"/>
          <w:color w:val="auto"/>
        </w:rPr>
      </w:pPr>
    </w:p>
    <w:p w:rsidR="007311B5" w:rsidRDefault="007311B5" w:rsidP="00E45CDE">
      <w:pPr>
        <w:pStyle w:val="Default"/>
        <w:jc w:val="both"/>
        <w:rPr>
          <w:rFonts w:ascii="Arial" w:hAnsi="Arial" w:cs="Arial"/>
          <w:color w:val="auto"/>
        </w:rPr>
      </w:pPr>
    </w:p>
    <w:p w:rsidR="007311B5" w:rsidRDefault="007311B5" w:rsidP="00E45CDE">
      <w:pPr>
        <w:pStyle w:val="Default"/>
        <w:jc w:val="both"/>
        <w:rPr>
          <w:rFonts w:ascii="Arial" w:hAnsi="Arial" w:cs="Arial"/>
          <w:color w:val="auto"/>
        </w:rPr>
      </w:pPr>
    </w:p>
    <w:p w:rsidR="007311B5" w:rsidRPr="00480EC4" w:rsidRDefault="007311B5" w:rsidP="00E45CDE">
      <w:pPr>
        <w:pStyle w:val="Default"/>
        <w:jc w:val="both"/>
        <w:rPr>
          <w:rFonts w:ascii="Arial" w:hAnsi="Arial" w:cs="Arial"/>
          <w:b/>
          <w:color w:val="auto"/>
        </w:rPr>
      </w:pPr>
    </w:p>
    <w:p w:rsidR="0058542D" w:rsidRPr="00480EC4" w:rsidRDefault="003E1088" w:rsidP="003E1088">
      <w:pPr>
        <w:pStyle w:val="Default"/>
        <w:rPr>
          <w:rFonts w:ascii="Arial" w:hAnsi="Arial" w:cs="Arial"/>
          <w:b/>
          <w:color w:val="auto"/>
        </w:rPr>
      </w:pPr>
      <w:r w:rsidRPr="003E1088">
        <w:rPr>
          <w:rFonts w:ascii="Arial" w:hAnsi="Arial" w:cs="Arial"/>
          <w:b/>
          <w:noProof/>
          <w:color w:val="auto"/>
          <w:lang w:eastAsia="pt-BR"/>
        </w:rPr>
        <w:drawing>
          <wp:inline distT="0" distB="0" distL="0" distR="0">
            <wp:extent cx="4295775" cy="2143717"/>
            <wp:effectExtent l="0" t="0" r="0" b="9525"/>
            <wp:docPr id="46" name="Imagem 46" descr="C:\Users\isouza55.PREFEITURAB.001\Desktop\Assinatura Prefe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uza55.PREFEITURAB.001\Desktop\Assinatura Prefei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0337" cy="2145994"/>
                    </a:xfrm>
                    <a:prstGeom prst="rect">
                      <a:avLst/>
                    </a:prstGeom>
                    <a:noFill/>
                    <a:ln>
                      <a:noFill/>
                    </a:ln>
                  </pic:spPr>
                </pic:pic>
              </a:graphicData>
            </a:graphic>
          </wp:inline>
        </w:drawing>
      </w:r>
    </w:p>
    <w:p w:rsidR="000944CA" w:rsidRPr="00E45CDE" w:rsidRDefault="000944CA" w:rsidP="00E45CDE">
      <w:pPr>
        <w:pStyle w:val="Default"/>
        <w:jc w:val="center"/>
        <w:rPr>
          <w:rFonts w:ascii="Arial" w:hAnsi="Arial" w:cs="Arial"/>
          <w:b/>
          <w:color w:val="auto"/>
        </w:rPr>
      </w:pPr>
    </w:p>
    <w:p w:rsidR="000944CA" w:rsidRPr="00E45CDE" w:rsidRDefault="000944CA" w:rsidP="00E45CDE">
      <w:pPr>
        <w:pStyle w:val="Default"/>
        <w:jc w:val="center"/>
        <w:rPr>
          <w:rFonts w:ascii="Arial" w:hAnsi="Arial" w:cs="Arial"/>
          <w:b/>
          <w:color w:val="auto"/>
        </w:rPr>
      </w:pPr>
    </w:p>
    <w:p w:rsidR="000944CA" w:rsidRPr="00E45CDE" w:rsidRDefault="000944CA" w:rsidP="00E45CDE">
      <w:pPr>
        <w:pStyle w:val="Default"/>
        <w:jc w:val="center"/>
        <w:rPr>
          <w:rFonts w:ascii="Arial" w:hAnsi="Arial" w:cs="Arial"/>
          <w:b/>
          <w:color w:val="auto"/>
        </w:rPr>
      </w:pPr>
    </w:p>
    <w:p w:rsidR="000944CA" w:rsidRPr="00E45CDE" w:rsidRDefault="000944CA" w:rsidP="00E45CDE">
      <w:pPr>
        <w:pStyle w:val="Default"/>
        <w:jc w:val="center"/>
        <w:rPr>
          <w:rFonts w:ascii="Arial" w:hAnsi="Arial" w:cs="Arial"/>
          <w:b/>
          <w:color w:val="auto"/>
        </w:rPr>
      </w:pPr>
    </w:p>
    <w:p w:rsidR="000944CA" w:rsidRPr="00E45CDE" w:rsidRDefault="000944CA" w:rsidP="00E45CDE">
      <w:pPr>
        <w:pStyle w:val="Default"/>
        <w:jc w:val="center"/>
        <w:rPr>
          <w:rFonts w:ascii="Arial" w:hAnsi="Arial" w:cs="Arial"/>
          <w:b/>
          <w:color w:val="auto"/>
        </w:rPr>
      </w:pPr>
    </w:p>
    <w:p w:rsidR="000944CA" w:rsidRDefault="000944CA"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0944CA" w:rsidRPr="00E45CDE" w:rsidRDefault="000944CA"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084CA5" w:rsidRPr="00E45CDE" w:rsidRDefault="00F5573E" w:rsidP="00E45CDE">
      <w:pPr>
        <w:pStyle w:val="Default"/>
        <w:jc w:val="center"/>
        <w:rPr>
          <w:rFonts w:ascii="Arial" w:hAnsi="Arial" w:cs="Arial"/>
          <w:b/>
          <w:color w:val="auto"/>
        </w:rPr>
      </w:pPr>
      <w:r w:rsidRPr="00E45CDE">
        <w:rPr>
          <w:rFonts w:ascii="Arial" w:hAnsi="Arial" w:cs="Arial"/>
          <w:b/>
          <w:color w:val="auto"/>
        </w:rPr>
        <w:t>A</w:t>
      </w:r>
      <w:r w:rsidR="00084CA5" w:rsidRPr="00E45CDE">
        <w:rPr>
          <w:rFonts w:ascii="Arial" w:hAnsi="Arial" w:cs="Arial"/>
          <w:b/>
          <w:color w:val="auto"/>
        </w:rPr>
        <w:t>NEXO I</w:t>
      </w:r>
    </w:p>
    <w:p w:rsidR="006478D6" w:rsidRPr="00E45CDE" w:rsidRDefault="00084CA5" w:rsidP="00E45CDE">
      <w:pPr>
        <w:pStyle w:val="Default"/>
        <w:jc w:val="both"/>
        <w:rPr>
          <w:rFonts w:ascii="Arial" w:hAnsi="Arial" w:cs="Arial"/>
          <w:color w:val="auto"/>
        </w:rPr>
      </w:pPr>
      <w:r w:rsidRPr="00E45CDE">
        <w:rPr>
          <w:rFonts w:ascii="Arial" w:hAnsi="Arial" w:cs="Arial"/>
          <w:color w:val="auto"/>
        </w:rPr>
        <w:t>CLASSIFICAÇÃO DE MATA NATIVA</w:t>
      </w:r>
    </w:p>
    <w:tbl>
      <w:tblPr>
        <w:tblW w:w="6586" w:type="dxa"/>
        <w:tblInd w:w="55" w:type="dxa"/>
        <w:tblCellMar>
          <w:left w:w="70" w:type="dxa"/>
          <w:right w:w="70" w:type="dxa"/>
        </w:tblCellMar>
        <w:tblLook w:val="04A0" w:firstRow="1" w:lastRow="0" w:firstColumn="1" w:lastColumn="0" w:noHBand="0" w:noVBand="1"/>
      </w:tblPr>
      <w:tblGrid>
        <w:gridCol w:w="314"/>
        <w:gridCol w:w="2804"/>
        <w:gridCol w:w="1747"/>
        <w:gridCol w:w="1747"/>
      </w:tblGrid>
      <w:tr w:rsidR="00084CA5" w:rsidRPr="00E45CDE" w:rsidTr="00084CA5">
        <w:trPr>
          <w:trHeight w:val="300"/>
        </w:trPr>
        <w:tc>
          <w:tcPr>
            <w:tcW w:w="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 </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Especificação</w:t>
            </w:r>
          </w:p>
        </w:tc>
        <w:tc>
          <w:tcPr>
            <w:tcW w:w="349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Área desmatada ou degradada</w:t>
            </w:r>
          </w:p>
        </w:tc>
      </w:tr>
      <w:tr w:rsidR="00084CA5" w:rsidRPr="00E45CDE" w:rsidTr="00084CA5">
        <w:trPr>
          <w:trHeight w:val="300"/>
        </w:trPr>
        <w:tc>
          <w:tcPr>
            <w:tcW w:w="288" w:type="dxa"/>
            <w:vMerge/>
            <w:tcBorders>
              <w:top w:val="single" w:sz="4" w:space="0" w:color="auto"/>
              <w:left w:val="single" w:sz="4" w:space="0" w:color="auto"/>
              <w:bottom w:val="single" w:sz="4" w:space="0" w:color="auto"/>
              <w:right w:val="single" w:sz="4" w:space="0" w:color="auto"/>
            </w:tcBorders>
            <w:vAlign w:val="center"/>
            <w:hideMark/>
          </w:tcPr>
          <w:p w:rsidR="00A01CB4" w:rsidRPr="00E45CDE" w:rsidRDefault="00A01CB4" w:rsidP="00E45CDE">
            <w:pPr>
              <w:pStyle w:val="Default"/>
              <w:jc w:val="both"/>
              <w:rPr>
                <w:rFonts w:ascii="Arial" w:hAnsi="Arial" w:cs="Arial"/>
                <w:color w:val="auto"/>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A01CB4" w:rsidRPr="00E45CDE" w:rsidRDefault="00A01CB4" w:rsidP="00E45CDE">
            <w:pPr>
              <w:pStyle w:val="Default"/>
              <w:jc w:val="both"/>
              <w:rPr>
                <w:rFonts w:ascii="Arial" w:hAnsi="Arial" w:cs="Arial"/>
                <w:color w:val="auto"/>
              </w:rPr>
            </w:pP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DAP&gt;0,15m</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DAP&lt;0,15m</w:t>
            </w:r>
          </w:p>
        </w:tc>
      </w:tr>
      <w:tr w:rsidR="00084CA5" w:rsidRPr="00E45CDE" w:rsidTr="00084CA5">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A</w:t>
            </w:r>
          </w:p>
        </w:tc>
        <w:tc>
          <w:tcPr>
            <w:tcW w:w="2804"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Mata ou Bosque nativo </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5 a 10 m²</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5 a 50 m²</w:t>
            </w:r>
          </w:p>
        </w:tc>
      </w:tr>
      <w:tr w:rsidR="00084CA5" w:rsidRPr="00E45CDE" w:rsidTr="00084CA5">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B</w:t>
            </w:r>
          </w:p>
        </w:tc>
        <w:tc>
          <w:tcPr>
            <w:tcW w:w="2804"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Mata ou Bosque nativo </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&gt;10 a 50 m²</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&gt;50 a 100 m²</w:t>
            </w:r>
          </w:p>
        </w:tc>
      </w:tr>
      <w:tr w:rsidR="00084CA5" w:rsidRPr="00E45CDE" w:rsidTr="00084CA5">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C</w:t>
            </w:r>
          </w:p>
        </w:tc>
        <w:tc>
          <w:tcPr>
            <w:tcW w:w="2804"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Mata ou Bosque nativo </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&gt;50 a 100 m²</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&gt;100 a 200 m²</w:t>
            </w:r>
          </w:p>
        </w:tc>
      </w:tr>
      <w:tr w:rsidR="00084CA5" w:rsidRPr="00E45CDE" w:rsidTr="00084CA5">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D</w:t>
            </w:r>
          </w:p>
        </w:tc>
        <w:tc>
          <w:tcPr>
            <w:tcW w:w="2804"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Mata ou Bosque nativo </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&gt;100 a 200 m²</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&gt;200 a 500 m²</w:t>
            </w:r>
          </w:p>
        </w:tc>
      </w:tr>
      <w:tr w:rsidR="00084CA5" w:rsidRPr="00E45CDE" w:rsidTr="00084CA5">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E</w:t>
            </w:r>
          </w:p>
        </w:tc>
        <w:tc>
          <w:tcPr>
            <w:tcW w:w="2804"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 xml:space="preserve">Mata ou Bosque nativo </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&gt;200 m2</w:t>
            </w:r>
          </w:p>
        </w:tc>
        <w:tc>
          <w:tcPr>
            <w:tcW w:w="1747" w:type="dxa"/>
            <w:tcBorders>
              <w:top w:val="nil"/>
              <w:left w:val="nil"/>
              <w:bottom w:val="single" w:sz="4" w:space="0" w:color="auto"/>
              <w:right w:val="single" w:sz="4" w:space="0" w:color="auto"/>
            </w:tcBorders>
            <w:shd w:val="clear" w:color="auto" w:fill="auto"/>
            <w:noWrap/>
            <w:vAlign w:val="bottom"/>
            <w:hideMark/>
          </w:tcPr>
          <w:p w:rsidR="00A01CB4" w:rsidRPr="00E45CDE" w:rsidRDefault="00A01CB4" w:rsidP="00E45CDE">
            <w:pPr>
              <w:pStyle w:val="Default"/>
              <w:jc w:val="both"/>
              <w:rPr>
                <w:rFonts w:ascii="Arial" w:hAnsi="Arial" w:cs="Arial"/>
                <w:color w:val="auto"/>
              </w:rPr>
            </w:pPr>
            <w:r w:rsidRPr="00E45CDE">
              <w:rPr>
                <w:rFonts w:ascii="Arial" w:hAnsi="Arial" w:cs="Arial"/>
                <w:color w:val="auto"/>
              </w:rPr>
              <w:t>&gt;500 m²</w:t>
            </w:r>
          </w:p>
        </w:tc>
      </w:tr>
    </w:tbl>
    <w:p w:rsidR="00A01CB4" w:rsidRPr="00E45CDE" w:rsidRDefault="00A01CB4" w:rsidP="00E45CDE">
      <w:pPr>
        <w:pStyle w:val="Default"/>
        <w:jc w:val="both"/>
        <w:rPr>
          <w:rFonts w:ascii="Arial" w:hAnsi="Arial" w:cs="Arial"/>
          <w:color w:val="auto"/>
        </w:rPr>
      </w:pPr>
      <w:r w:rsidRPr="00E45CDE">
        <w:rPr>
          <w:rFonts w:ascii="Arial" w:hAnsi="Arial" w:cs="Arial"/>
          <w:color w:val="auto"/>
        </w:rPr>
        <w:t>* Para os efeitos desta lei entende-se por DAP, diâmetro à altura do peito.</w:t>
      </w:r>
    </w:p>
    <w:p w:rsidR="00480EC4" w:rsidRDefault="00480EC4" w:rsidP="00E45CDE">
      <w:pPr>
        <w:pStyle w:val="Default"/>
        <w:jc w:val="center"/>
        <w:rPr>
          <w:rFonts w:ascii="Arial" w:hAnsi="Arial" w:cs="Arial"/>
          <w:b/>
          <w:color w:val="auto"/>
        </w:rPr>
      </w:pPr>
    </w:p>
    <w:p w:rsidR="00480EC4" w:rsidRDefault="00480EC4" w:rsidP="00E45CDE">
      <w:pPr>
        <w:pStyle w:val="Default"/>
        <w:jc w:val="center"/>
        <w:rPr>
          <w:rFonts w:ascii="Arial" w:hAnsi="Arial" w:cs="Arial"/>
          <w:b/>
          <w:color w:val="auto"/>
        </w:rPr>
      </w:pPr>
    </w:p>
    <w:p w:rsidR="001922E8" w:rsidRPr="00E45CDE" w:rsidRDefault="003F5D8C" w:rsidP="00E45CDE">
      <w:pPr>
        <w:pStyle w:val="Default"/>
        <w:jc w:val="center"/>
        <w:rPr>
          <w:rFonts w:ascii="Arial" w:hAnsi="Arial" w:cs="Arial"/>
          <w:b/>
          <w:color w:val="auto"/>
        </w:rPr>
      </w:pPr>
      <w:r w:rsidRPr="00E45CDE">
        <w:rPr>
          <w:rFonts w:ascii="Arial" w:hAnsi="Arial" w:cs="Arial"/>
          <w:b/>
          <w:color w:val="auto"/>
        </w:rPr>
        <w:t>ANEXO II</w:t>
      </w:r>
    </w:p>
    <w:p w:rsidR="002E0370" w:rsidRPr="00E45CDE" w:rsidRDefault="002E0370" w:rsidP="00E45CDE">
      <w:pPr>
        <w:pStyle w:val="Default"/>
        <w:jc w:val="both"/>
        <w:rPr>
          <w:rFonts w:ascii="Arial" w:hAnsi="Arial" w:cs="Arial"/>
          <w:b/>
          <w:color w:val="auto"/>
        </w:rPr>
      </w:pPr>
    </w:p>
    <w:p w:rsidR="001922E8" w:rsidRPr="00E45CDE" w:rsidRDefault="003F5D8C" w:rsidP="00E45CDE">
      <w:pPr>
        <w:pStyle w:val="Default"/>
        <w:jc w:val="both"/>
        <w:rPr>
          <w:rFonts w:ascii="Arial" w:hAnsi="Arial" w:cs="Arial"/>
          <w:color w:val="auto"/>
        </w:rPr>
      </w:pPr>
      <w:r w:rsidRPr="00E45CDE">
        <w:rPr>
          <w:rFonts w:ascii="Arial" w:hAnsi="Arial" w:cs="Arial"/>
          <w:color w:val="auto"/>
        </w:rPr>
        <w:t>TABELA DE COBRANÇA DE SERVIÇOS</w:t>
      </w:r>
      <w:r w:rsidR="000F272D" w:rsidRPr="00E45CDE">
        <w:rPr>
          <w:rFonts w:ascii="Arial" w:hAnsi="Arial" w:cs="Arial"/>
          <w:color w:val="auto"/>
        </w:rPr>
        <w:t xml:space="preserve"> </w:t>
      </w:r>
    </w:p>
    <w:p w:rsidR="001922E8" w:rsidRPr="00E45CDE" w:rsidRDefault="003F5D8C" w:rsidP="00E45CDE">
      <w:pPr>
        <w:pStyle w:val="Default"/>
        <w:jc w:val="both"/>
        <w:rPr>
          <w:rFonts w:ascii="Arial" w:hAnsi="Arial" w:cs="Arial"/>
          <w:color w:val="auto"/>
        </w:rPr>
      </w:pPr>
      <w:r w:rsidRPr="00E45CDE">
        <w:rPr>
          <w:rFonts w:ascii="Arial" w:hAnsi="Arial" w:cs="Arial"/>
          <w:color w:val="auto"/>
        </w:rPr>
        <w:t xml:space="preserve">- </w:t>
      </w:r>
      <w:r w:rsidR="000F272D" w:rsidRPr="00E45CDE">
        <w:rPr>
          <w:rFonts w:ascii="Arial" w:hAnsi="Arial" w:cs="Arial"/>
          <w:color w:val="auto"/>
        </w:rPr>
        <w:t>Tr</w:t>
      </w:r>
      <w:r w:rsidRPr="00E45CDE">
        <w:rPr>
          <w:rFonts w:ascii="Arial" w:hAnsi="Arial" w:cs="Arial"/>
          <w:color w:val="auto"/>
        </w:rPr>
        <w:t>ansplante de 01 (uma) árvore</w:t>
      </w:r>
      <w:r w:rsidR="000F272D" w:rsidRPr="00E45CDE">
        <w:rPr>
          <w:rFonts w:ascii="Arial" w:hAnsi="Arial" w:cs="Arial"/>
          <w:color w:val="auto"/>
        </w:rPr>
        <w:t xml:space="preserve"> com acesso a guincho -  20 UFM </w:t>
      </w:r>
      <w:r w:rsidRPr="00E45CDE">
        <w:rPr>
          <w:rFonts w:ascii="Arial" w:hAnsi="Arial" w:cs="Arial"/>
          <w:color w:val="auto"/>
        </w:rPr>
        <w:t>;</w:t>
      </w:r>
    </w:p>
    <w:p w:rsidR="000F272D" w:rsidRPr="00E45CDE" w:rsidRDefault="000F272D" w:rsidP="00E45CDE">
      <w:pPr>
        <w:pStyle w:val="Default"/>
        <w:jc w:val="both"/>
        <w:rPr>
          <w:rFonts w:ascii="Arial" w:hAnsi="Arial" w:cs="Arial"/>
          <w:color w:val="auto"/>
        </w:rPr>
      </w:pPr>
      <w:r w:rsidRPr="00E45CDE">
        <w:rPr>
          <w:rFonts w:ascii="Arial" w:hAnsi="Arial" w:cs="Arial"/>
          <w:color w:val="auto"/>
        </w:rPr>
        <w:t>- Transplante de 01 (uma) árvore sem acesso a guincho -  30 UFM ;</w:t>
      </w:r>
    </w:p>
    <w:p w:rsidR="000F272D" w:rsidRPr="00E45CDE" w:rsidRDefault="003F5D8C" w:rsidP="00E45CDE">
      <w:pPr>
        <w:pStyle w:val="Default"/>
        <w:jc w:val="both"/>
        <w:rPr>
          <w:rFonts w:ascii="Arial" w:hAnsi="Arial" w:cs="Arial"/>
          <w:color w:val="auto"/>
        </w:rPr>
      </w:pPr>
      <w:r w:rsidRPr="00E45CDE">
        <w:rPr>
          <w:rFonts w:ascii="Arial" w:hAnsi="Arial" w:cs="Arial"/>
          <w:color w:val="auto"/>
        </w:rPr>
        <w:t>-</w:t>
      </w:r>
      <w:r w:rsidR="000F272D" w:rsidRPr="00E45CDE">
        <w:rPr>
          <w:rFonts w:ascii="Arial" w:hAnsi="Arial" w:cs="Arial"/>
          <w:color w:val="auto"/>
        </w:rPr>
        <w:t xml:space="preserve"> R</w:t>
      </w:r>
      <w:r w:rsidRPr="00E45CDE">
        <w:rPr>
          <w:rFonts w:ascii="Arial" w:hAnsi="Arial" w:cs="Arial"/>
          <w:color w:val="auto"/>
        </w:rPr>
        <w:t xml:space="preserve">emoção </w:t>
      </w:r>
      <w:r w:rsidR="000F272D" w:rsidRPr="00E45CDE">
        <w:rPr>
          <w:rFonts w:ascii="Arial" w:hAnsi="Arial" w:cs="Arial"/>
          <w:color w:val="auto"/>
        </w:rPr>
        <w:t>de</w:t>
      </w:r>
      <w:r w:rsidRPr="00E45CDE">
        <w:rPr>
          <w:rFonts w:ascii="Arial" w:hAnsi="Arial" w:cs="Arial"/>
          <w:color w:val="auto"/>
        </w:rPr>
        <w:t xml:space="preserve"> árvore de diâmetro até 0,</w:t>
      </w:r>
      <w:r w:rsidR="000F272D" w:rsidRPr="00E45CDE">
        <w:rPr>
          <w:rFonts w:ascii="Arial" w:hAnsi="Arial" w:cs="Arial"/>
          <w:color w:val="auto"/>
        </w:rPr>
        <w:t>15</w:t>
      </w:r>
      <w:r w:rsidRPr="00E45CDE">
        <w:rPr>
          <w:rFonts w:ascii="Arial" w:hAnsi="Arial" w:cs="Arial"/>
          <w:color w:val="auto"/>
        </w:rPr>
        <w:t>m (</w:t>
      </w:r>
      <w:r w:rsidR="000F272D" w:rsidRPr="00E45CDE">
        <w:rPr>
          <w:rFonts w:ascii="Arial" w:hAnsi="Arial" w:cs="Arial"/>
          <w:color w:val="auto"/>
        </w:rPr>
        <w:t>quinze</w:t>
      </w:r>
      <w:r w:rsidRPr="00E45CDE">
        <w:rPr>
          <w:rFonts w:ascii="Arial" w:hAnsi="Arial" w:cs="Arial"/>
          <w:color w:val="auto"/>
        </w:rPr>
        <w:t xml:space="preserve"> centímetros)</w:t>
      </w:r>
      <w:r w:rsidR="000F272D" w:rsidRPr="00E45CDE">
        <w:rPr>
          <w:rFonts w:ascii="Arial" w:hAnsi="Arial" w:cs="Arial"/>
          <w:color w:val="auto"/>
        </w:rPr>
        <w:t xml:space="preserve"> -  2 UFM</w:t>
      </w:r>
      <w:r w:rsidR="008F3411" w:rsidRPr="00E45CDE">
        <w:rPr>
          <w:rFonts w:ascii="Arial" w:hAnsi="Arial" w:cs="Arial"/>
          <w:color w:val="auto"/>
        </w:rPr>
        <w:t>;</w:t>
      </w:r>
    </w:p>
    <w:p w:rsidR="000F272D" w:rsidRPr="00E45CDE" w:rsidRDefault="000F272D" w:rsidP="00E45CDE">
      <w:pPr>
        <w:pStyle w:val="Default"/>
        <w:jc w:val="both"/>
        <w:rPr>
          <w:rFonts w:ascii="Arial" w:hAnsi="Arial" w:cs="Arial"/>
          <w:color w:val="auto"/>
        </w:rPr>
      </w:pPr>
      <w:r w:rsidRPr="00E45CDE">
        <w:rPr>
          <w:rFonts w:ascii="Arial" w:hAnsi="Arial" w:cs="Arial"/>
          <w:color w:val="auto"/>
        </w:rPr>
        <w:t>- Re</w:t>
      </w:r>
      <w:r w:rsidR="003F5D8C" w:rsidRPr="00E45CDE">
        <w:rPr>
          <w:rFonts w:ascii="Arial" w:hAnsi="Arial" w:cs="Arial"/>
          <w:color w:val="auto"/>
        </w:rPr>
        <w:t>moção por árvore de diâmetro superior a 0,</w:t>
      </w:r>
      <w:r w:rsidRPr="00E45CDE">
        <w:rPr>
          <w:rFonts w:ascii="Arial" w:hAnsi="Arial" w:cs="Arial"/>
          <w:color w:val="auto"/>
        </w:rPr>
        <w:t xml:space="preserve">15m ( quinze centímetros)  até 0,30 </w:t>
      </w:r>
      <w:r w:rsidR="003F5D8C" w:rsidRPr="00E45CDE">
        <w:rPr>
          <w:rFonts w:ascii="Arial" w:hAnsi="Arial" w:cs="Arial"/>
          <w:color w:val="auto"/>
        </w:rPr>
        <w:t>m (</w:t>
      </w:r>
      <w:r w:rsidRPr="00E45CDE">
        <w:rPr>
          <w:rFonts w:ascii="Arial" w:hAnsi="Arial" w:cs="Arial"/>
          <w:color w:val="auto"/>
        </w:rPr>
        <w:t>trinta</w:t>
      </w:r>
      <w:r w:rsidR="003F5D8C" w:rsidRPr="00E45CDE">
        <w:rPr>
          <w:rFonts w:ascii="Arial" w:hAnsi="Arial" w:cs="Arial"/>
          <w:color w:val="auto"/>
        </w:rPr>
        <w:t xml:space="preserve"> centímetros).</w:t>
      </w:r>
      <w:r w:rsidRPr="00E45CDE">
        <w:rPr>
          <w:rFonts w:ascii="Arial" w:hAnsi="Arial" w:cs="Arial"/>
          <w:color w:val="auto"/>
        </w:rPr>
        <w:t>- 4 UFM</w:t>
      </w:r>
      <w:r w:rsidR="008F3411" w:rsidRPr="00E45CDE">
        <w:rPr>
          <w:rFonts w:ascii="Arial" w:hAnsi="Arial" w:cs="Arial"/>
          <w:color w:val="auto"/>
        </w:rPr>
        <w:t>;</w:t>
      </w:r>
    </w:p>
    <w:p w:rsidR="000F272D" w:rsidRPr="00E45CDE" w:rsidRDefault="000F272D" w:rsidP="00E45CDE">
      <w:pPr>
        <w:pStyle w:val="Default"/>
        <w:jc w:val="both"/>
        <w:rPr>
          <w:rFonts w:ascii="Arial" w:hAnsi="Arial" w:cs="Arial"/>
          <w:color w:val="auto"/>
        </w:rPr>
      </w:pPr>
      <w:r w:rsidRPr="00E45CDE">
        <w:rPr>
          <w:rFonts w:ascii="Arial" w:hAnsi="Arial" w:cs="Arial"/>
          <w:color w:val="auto"/>
        </w:rPr>
        <w:t>- Remoção por árvore de diâmetro superior a 0,30m (trinta centímetros).- 6 UFM</w:t>
      </w:r>
      <w:r w:rsidR="008F3411" w:rsidRPr="00E45CDE">
        <w:rPr>
          <w:rFonts w:ascii="Arial" w:hAnsi="Arial" w:cs="Arial"/>
          <w:color w:val="auto"/>
        </w:rPr>
        <w:t>;</w:t>
      </w:r>
    </w:p>
    <w:p w:rsidR="003F5D8C" w:rsidRPr="00E45CDE" w:rsidRDefault="000F272D" w:rsidP="00E45CDE">
      <w:pPr>
        <w:pStyle w:val="Default"/>
        <w:jc w:val="both"/>
        <w:rPr>
          <w:rFonts w:ascii="Arial" w:hAnsi="Arial" w:cs="Arial"/>
          <w:color w:val="auto"/>
        </w:rPr>
      </w:pPr>
      <w:r w:rsidRPr="00E45CDE">
        <w:rPr>
          <w:rFonts w:ascii="Arial" w:hAnsi="Arial" w:cs="Arial"/>
          <w:color w:val="auto"/>
        </w:rPr>
        <w:t>- Plantio e manutenção da árvore por 2 anos - 1UFM</w:t>
      </w:r>
      <w:r w:rsidR="008F3411" w:rsidRPr="00E45CDE">
        <w:rPr>
          <w:rFonts w:ascii="Arial" w:hAnsi="Arial" w:cs="Arial"/>
          <w:color w:val="auto"/>
        </w:rPr>
        <w:t>;</w:t>
      </w:r>
    </w:p>
    <w:p w:rsidR="0062430B" w:rsidRPr="00E45CDE" w:rsidRDefault="000F272D" w:rsidP="00E45CDE">
      <w:pPr>
        <w:pStyle w:val="Default"/>
        <w:jc w:val="both"/>
        <w:rPr>
          <w:rFonts w:ascii="Arial" w:hAnsi="Arial" w:cs="Arial"/>
          <w:color w:val="auto"/>
        </w:rPr>
      </w:pPr>
      <w:r w:rsidRPr="00E45CDE">
        <w:rPr>
          <w:rFonts w:ascii="Arial" w:hAnsi="Arial" w:cs="Arial"/>
          <w:color w:val="auto"/>
        </w:rPr>
        <w:t xml:space="preserve">- Poda de árvores e remoção dos resíduos da poda -  </w:t>
      </w:r>
      <w:r w:rsidR="0062430B" w:rsidRPr="00E45CDE">
        <w:rPr>
          <w:rFonts w:ascii="Arial" w:hAnsi="Arial" w:cs="Arial"/>
          <w:color w:val="auto"/>
        </w:rPr>
        <w:t>,5 UFM</w:t>
      </w:r>
      <w:r w:rsidR="008F3411" w:rsidRPr="00E45CDE">
        <w:rPr>
          <w:rFonts w:ascii="Arial" w:hAnsi="Arial" w:cs="Arial"/>
          <w:color w:val="auto"/>
        </w:rPr>
        <w:t>;</w:t>
      </w:r>
    </w:p>
    <w:p w:rsidR="0062430B" w:rsidRPr="00E45CDE" w:rsidRDefault="0062430B" w:rsidP="00E45CDE">
      <w:pPr>
        <w:pStyle w:val="Default"/>
        <w:jc w:val="both"/>
        <w:rPr>
          <w:rFonts w:ascii="Arial" w:hAnsi="Arial" w:cs="Arial"/>
          <w:color w:val="auto"/>
        </w:rPr>
      </w:pPr>
      <w:r w:rsidRPr="00E45CDE">
        <w:rPr>
          <w:rFonts w:ascii="Arial" w:hAnsi="Arial" w:cs="Arial"/>
          <w:color w:val="auto"/>
        </w:rPr>
        <w:t>- Vistoria e Laudo para remoção</w:t>
      </w:r>
      <w:r w:rsidR="000F272D" w:rsidRPr="00E45CDE">
        <w:rPr>
          <w:rFonts w:ascii="Arial" w:hAnsi="Arial" w:cs="Arial"/>
          <w:color w:val="auto"/>
        </w:rPr>
        <w:t xml:space="preserve"> </w:t>
      </w:r>
      <w:r w:rsidRPr="00E45CDE">
        <w:rPr>
          <w:rFonts w:ascii="Arial" w:hAnsi="Arial" w:cs="Arial"/>
          <w:color w:val="auto"/>
        </w:rPr>
        <w:t>de</w:t>
      </w:r>
      <w:r w:rsidR="008F3411" w:rsidRPr="00E45CDE">
        <w:rPr>
          <w:rFonts w:ascii="Arial" w:hAnsi="Arial" w:cs="Arial"/>
          <w:color w:val="auto"/>
        </w:rPr>
        <w:t xml:space="preserve"> árvores - 1 UFM;</w:t>
      </w:r>
    </w:p>
    <w:p w:rsidR="0062430B" w:rsidRPr="00E45CDE" w:rsidRDefault="0062430B" w:rsidP="00E45CDE">
      <w:pPr>
        <w:pStyle w:val="Default"/>
        <w:jc w:val="both"/>
        <w:rPr>
          <w:rFonts w:ascii="Arial" w:hAnsi="Arial" w:cs="Arial"/>
          <w:color w:val="auto"/>
        </w:rPr>
      </w:pPr>
      <w:r w:rsidRPr="00E45CDE">
        <w:rPr>
          <w:rFonts w:ascii="Arial" w:hAnsi="Arial" w:cs="Arial"/>
          <w:color w:val="auto"/>
        </w:rPr>
        <w:t>- Autorização de remoção - 0,2 UFM.</w:t>
      </w:r>
    </w:p>
    <w:p w:rsidR="002E0370" w:rsidRPr="00E45CDE" w:rsidRDefault="002E0370" w:rsidP="00E45CDE">
      <w:pPr>
        <w:pStyle w:val="Default"/>
        <w:jc w:val="both"/>
        <w:rPr>
          <w:rFonts w:ascii="Arial" w:hAnsi="Arial" w:cs="Arial"/>
          <w:color w:val="auto"/>
        </w:rPr>
      </w:pPr>
    </w:p>
    <w:p w:rsidR="000944CA" w:rsidRPr="00E45CDE" w:rsidRDefault="000944CA" w:rsidP="00E45CDE">
      <w:pPr>
        <w:pStyle w:val="Default"/>
        <w:jc w:val="both"/>
        <w:rPr>
          <w:rFonts w:ascii="Arial" w:hAnsi="Arial" w:cs="Arial"/>
          <w:color w:val="auto"/>
        </w:rPr>
      </w:pPr>
    </w:p>
    <w:p w:rsidR="002E0370" w:rsidRPr="00E45CDE" w:rsidRDefault="002E0370" w:rsidP="00E45CDE">
      <w:pPr>
        <w:pStyle w:val="Default"/>
        <w:jc w:val="center"/>
        <w:rPr>
          <w:rFonts w:ascii="Arial" w:hAnsi="Arial" w:cs="Arial"/>
          <w:b/>
          <w:color w:val="auto"/>
        </w:rPr>
      </w:pPr>
      <w:r w:rsidRPr="00E45CDE">
        <w:rPr>
          <w:rFonts w:ascii="Arial" w:hAnsi="Arial" w:cs="Arial"/>
          <w:b/>
          <w:color w:val="auto"/>
        </w:rPr>
        <w:t>ANEXO III</w:t>
      </w:r>
    </w:p>
    <w:p w:rsidR="002E0370" w:rsidRPr="00E45CDE" w:rsidRDefault="002E0370" w:rsidP="00E45CDE">
      <w:pPr>
        <w:pStyle w:val="Default"/>
        <w:jc w:val="center"/>
        <w:rPr>
          <w:rFonts w:ascii="Arial" w:hAnsi="Arial" w:cs="Arial"/>
          <w:color w:val="auto"/>
        </w:rPr>
      </w:pPr>
      <w:r w:rsidRPr="00E45CDE">
        <w:rPr>
          <w:rFonts w:ascii="Arial" w:hAnsi="Arial" w:cs="Arial"/>
          <w:color w:val="auto"/>
        </w:rPr>
        <w:t>Figura 1- Modelo de Espaço Árvore</w:t>
      </w:r>
    </w:p>
    <w:p w:rsidR="002E0370" w:rsidRPr="00E45CDE" w:rsidRDefault="002E0370" w:rsidP="00E45CDE">
      <w:pPr>
        <w:pStyle w:val="Default"/>
        <w:jc w:val="both"/>
        <w:rPr>
          <w:rFonts w:ascii="Arial" w:hAnsi="Arial" w:cs="Arial"/>
          <w:color w:val="auto"/>
        </w:rPr>
      </w:pPr>
    </w:p>
    <w:p w:rsidR="002E0370" w:rsidRPr="00E45CDE" w:rsidRDefault="002E0370" w:rsidP="00E45CDE">
      <w:pPr>
        <w:pStyle w:val="Default"/>
        <w:jc w:val="both"/>
        <w:rPr>
          <w:rFonts w:ascii="Arial" w:hAnsi="Arial" w:cs="Arial"/>
          <w:color w:val="auto"/>
        </w:rPr>
      </w:pPr>
      <w:r w:rsidRPr="00E45CDE">
        <w:rPr>
          <w:rFonts w:ascii="Arial" w:hAnsi="Arial" w:cs="Arial"/>
          <w:noProof/>
          <w:lang w:eastAsia="pt-BR"/>
        </w:rPr>
        <w:drawing>
          <wp:inline distT="0" distB="0" distL="0" distR="0" wp14:anchorId="7B9BEDA3" wp14:editId="27F876E9">
            <wp:extent cx="5258385" cy="26860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7" t="38816" r="18617" b="20898"/>
                    <a:stretch/>
                  </pic:blipFill>
                  <pic:spPr bwMode="auto">
                    <a:xfrm>
                      <a:off x="0" y="0"/>
                      <a:ext cx="5309026" cy="2711918"/>
                    </a:xfrm>
                    <a:prstGeom prst="rect">
                      <a:avLst/>
                    </a:prstGeom>
                    <a:ln>
                      <a:noFill/>
                    </a:ln>
                    <a:extLst>
                      <a:ext uri="{53640926-AAD7-44D8-BBD7-CCE9431645EC}">
                        <a14:shadowObscured xmlns:a14="http://schemas.microsoft.com/office/drawing/2010/main"/>
                      </a:ext>
                    </a:extLst>
                  </pic:spPr>
                </pic:pic>
              </a:graphicData>
            </a:graphic>
          </wp:inline>
        </w:drawing>
      </w:r>
    </w:p>
    <w:p w:rsidR="002E0370" w:rsidRPr="00E45CDE" w:rsidRDefault="002E0370" w:rsidP="00E45CDE">
      <w:pPr>
        <w:pStyle w:val="Default"/>
        <w:jc w:val="both"/>
        <w:rPr>
          <w:rFonts w:ascii="Arial" w:hAnsi="Arial" w:cs="Arial"/>
          <w:color w:val="auto"/>
        </w:rPr>
      </w:pPr>
    </w:p>
    <w:p w:rsidR="002E0370" w:rsidRPr="00E45CDE" w:rsidRDefault="002E0370" w:rsidP="00E45CDE">
      <w:pPr>
        <w:pStyle w:val="Default"/>
        <w:jc w:val="center"/>
        <w:rPr>
          <w:rFonts w:ascii="Arial" w:hAnsi="Arial" w:cs="Arial"/>
          <w:color w:val="auto"/>
        </w:rPr>
      </w:pPr>
      <w:bookmarkStart w:id="7" w:name="_Hlk503797997"/>
    </w:p>
    <w:p w:rsidR="000944CA" w:rsidRPr="00E45CDE" w:rsidRDefault="000944CA" w:rsidP="00E45CDE">
      <w:pPr>
        <w:pStyle w:val="Default"/>
        <w:jc w:val="center"/>
        <w:rPr>
          <w:rFonts w:ascii="Arial" w:hAnsi="Arial" w:cs="Arial"/>
          <w:b/>
          <w:color w:val="auto"/>
        </w:rPr>
      </w:pPr>
    </w:p>
    <w:p w:rsidR="002E0370" w:rsidRPr="00E45CDE" w:rsidRDefault="002E0370" w:rsidP="00E45CDE">
      <w:pPr>
        <w:pStyle w:val="Default"/>
        <w:jc w:val="center"/>
        <w:rPr>
          <w:rFonts w:ascii="Arial" w:hAnsi="Arial" w:cs="Arial"/>
          <w:b/>
          <w:color w:val="auto"/>
        </w:rPr>
      </w:pPr>
      <w:r w:rsidRPr="00E45CDE">
        <w:rPr>
          <w:rFonts w:ascii="Arial" w:hAnsi="Arial" w:cs="Arial"/>
          <w:b/>
          <w:color w:val="auto"/>
        </w:rPr>
        <w:t>ANEXO IV</w:t>
      </w:r>
    </w:p>
    <w:bookmarkEnd w:id="7"/>
    <w:p w:rsidR="00DC3B24" w:rsidRPr="00E45CDE" w:rsidRDefault="00DC3B24" w:rsidP="00E45CDE">
      <w:pPr>
        <w:pStyle w:val="SemEspaamento"/>
        <w:jc w:val="center"/>
        <w:rPr>
          <w:rFonts w:ascii="Arial" w:hAnsi="Arial" w:cs="Arial"/>
          <w:b/>
          <w:sz w:val="24"/>
          <w:szCs w:val="24"/>
        </w:rPr>
      </w:pPr>
    </w:p>
    <w:p w:rsidR="00DC3B24" w:rsidRPr="00E45CDE" w:rsidRDefault="00DC3B24" w:rsidP="00E45CDE">
      <w:pPr>
        <w:pStyle w:val="SemEspaamento"/>
        <w:jc w:val="center"/>
        <w:rPr>
          <w:rFonts w:ascii="Arial" w:hAnsi="Arial" w:cs="Arial"/>
          <w:b/>
          <w:sz w:val="24"/>
          <w:szCs w:val="24"/>
        </w:rPr>
      </w:pPr>
      <w:r w:rsidRPr="00E45CDE">
        <w:rPr>
          <w:rFonts w:ascii="Arial" w:hAnsi="Arial" w:cs="Arial"/>
          <w:b/>
          <w:sz w:val="24"/>
          <w:szCs w:val="24"/>
        </w:rPr>
        <w:t>GUIA DE ARBORIZAÇÃO URBANA</w:t>
      </w:r>
    </w:p>
    <w:p w:rsidR="00DC3B24" w:rsidRPr="00E45CDE" w:rsidRDefault="00DC3B24" w:rsidP="00E45CDE">
      <w:pPr>
        <w:pStyle w:val="SemEspaamento"/>
        <w:jc w:val="center"/>
        <w:rPr>
          <w:rFonts w:ascii="Arial" w:hAnsi="Arial" w:cs="Arial"/>
          <w:b/>
          <w:sz w:val="24"/>
          <w:szCs w:val="24"/>
        </w:rPr>
      </w:pPr>
    </w:p>
    <w:bookmarkStart w:id="8" w:name="_Hlk504578755" w:displacedByCustomXml="next"/>
    <w:sdt>
      <w:sdtPr>
        <w:rPr>
          <w:rFonts w:ascii="Arial" w:eastAsiaTheme="minorHAnsi" w:hAnsi="Arial" w:cs="Arial"/>
          <w:color w:val="auto"/>
          <w:sz w:val="24"/>
          <w:szCs w:val="24"/>
          <w:lang w:eastAsia="en-US"/>
        </w:rPr>
        <w:id w:val="1152559371"/>
        <w:docPartObj>
          <w:docPartGallery w:val="Table of Contents"/>
          <w:docPartUnique/>
        </w:docPartObj>
      </w:sdtPr>
      <w:sdtEndPr/>
      <w:sdtContent>
        <w:p w:rsidR="00DC3B24" w:rsidRPr="00E45CDE" w:rsidRDefault="00DC3B24" w:rsidP="00E45CDE">
          <w:pPr>
            <w:pStyle w:val="CabealhodoSumrio"/>
            <w:spacing w:before="0" w:line="240" w:lineRule="auto"/>
            <w:jc w:val="center"/>
            <w:rPr>
              <w:rFonts w:ascii="Arial" w:hAnsi="Arial" w:cs="Arial"/>
              <w:b/>
              <w:color w:val="auto"/>
              <w:sz w:val="24"/>
              <w:szCs w:val="24"/>
            </w:rPr>
          </w:pPr>
          <w:r w:rsidRPr="00E45CDE">
            <w:rPr>
              <w:rFonts w:ascii="Arial" w:hAnsi="Arial" w:cs="Arial"/>
              <w:b/>
              <w:color w:val="auto"/>
              <w:sz w:val="24"/>
              <w:szCs w:val="24"/>
            </w:rPr>
            <w:t>SUMÁRIO</w:t>
          </w:r>
        </w:p>
        <w:p w:rsidR="00DC3B24" w:rsidRPr="00E45CDE" w:rsidRDefault="00DC3B24" w:rsidP="00E45CDE">
          <w:pPr>
            <w:spacing w:after="0" w:line="240" w:lineRule="auto"/>
            <w:rPr>
              <w:rFonts w:ascii="Arial" w:hAnsi="Arial" w:cs="Arial"/>
              <w:sz w:val="24"/>
              <w:szCs w:val="24"/>
              <w:lang w:eastAsia="pt-BR"/>
            </w:rPr>
          </w:pPr>
        </w:p>
        <w:p w:rsidR="00DC3B24" w:rsidRPr="00E45CDE" w:rsidRDefault="00DC3B24" w:rsidP="00E45CDE">
          <w:pPr>
            <w:pStyle w:val="Sumrio1"/>
            <w:spacing w:after="0" w:line="240" w:lineRule="auto"/>
            <w:rPr>
              <w:rFonts w:ascii="Arial" w:eastAsiaTheme="minorEastAsia" w:hAnsi="Arial" w:cs="Arial"/>
              <w:noProof/>
              <w:sz w:val="24"/>
              <w:szCs w:val="24"/>
              <w:lang w:eastAsia="pt-BR"/>
            </w:rPr>
          </w:pPr>
          <w:r w:rsidRPr="00E45CDE">
            <w:rPr>
              <w:rFonts w:ascii="Arial" w:hAnsi="Arial" w:cs="Arial"/>
              <w:sz w:val="24"/>
              <w:szCs w:val="24"/>
            </w:rPr>
            <w:fldChar w:fldCharType="begin"/>
          </w:r>
          <w:r w:rsidRPr="00E45CDE">
            <w:rPr>
              <w:rFonts w:ascii="Arial" w:hAnsi="Arial" w:cs="Arial"/>
              <w:sz w:val="24"/>
              <w:szCs w:val="24"/>
            </w:rPr>
            <w:instrText xml:space="preserve"> TOC \o "1-3" \h \z \u </w:instrText>
          </w:r>
          <w:r w:rsidRPr="00E45CDE">
            <w:rPr>
              <w:rFonts w:ascii="Arial" w:hAnsi="Arial" w:cs="Arial"/>
              <w:sz w:val="24"/>
              <w:szCs w:val="24"/>
            </w:rPr>
            <w:fldChar w:fldCharType="separate"/>
          </w:r>
          <w:hyperlink w:anchor="_Toc513211429" w:history="1">
            <w:r w:rsidRPr="00E45CDE">
              <w:rPr>
                <w:rStyle w:val="Hyperlink"/>
                <w:rFonts w:ascii="Arial" w:hAnsi="Arial" w:cs="Arial"/>
                <w:noProof/>
                <w:sz w:val="24"/>
                <w:szCs w:val="24"/>
              </w:rPr>
              <w:t>I-</w:t>
            </w:r>
            <w:r w:rsidRPr="00E45CDE">
              <w:rPr>
                <w:rStyle w:val="Hyperlink"/>
                <w:rFonts w:ascii="Arial" w:hAnsi="Arial" w:cs="Arial"/>
                <w:caps/>
                <w:noProof/>
                <w:sz w:val="24"/>
                <w:szCs w:val="24"/>
              </w:rPr>
              <w:t>Introdução</w:t>
            </w:r>
            <w:r w:rsidRPr="00E45CDE">
              <w:rPr>
                <w:rFonts w:ascii="Arial" w:hAnsi="Arial" w:cs="Arial"/>
                <w:noProof/>
                <w:webHidden/>
                <w:sz w:val="24"/>
                <w:szCs w:val="24"/>
              </w:rPr>
              <w:tab/>
            </w:r>
            <w:r w:rsidRPr="00E45CDE">
              <w:rPr>
                <w:rFonts w:ascii="Arial" w:hAnsi="Arial" w:cs="Arial"/>
                <w:noProof/>
                <w:webHidden/>
                <w:sz w:val="24"/>
                <w:szCs w:val="24"/>
              </w:rPr>
              <w:fldChar w:fldCharType="begin"/>
            </w:r>
            <w:r w:rsidRPr="00E45CDE">
              <w:rPr>
                <w:rFonts w:ascii="Arial" w:hAnsi="Arial" w:cs="Arial"/>
                <w:noProof/>
                <w:webHidden/>
                <w:sz w:val="24"/>
                <w:szCs w:val="24"/>
              </w:rPr>
              <w:instrText xml:space="preserve"> PAGEREF _Toc513211429 \h </w:instrText>
            </w:r>
            <w:r w:rsidRPr="00E45CDE">
              <w:rPr>
                <w:rFonts w:ascii="Arial" w:hAnsi="Arial" w:cs="Arial"/>
                <w:noProof/>
                <w:webHidden/>
                <w:sz w:val="24"/>
                <w:szCs w:val="24"/>
              </w:rPr>
            </w:r>
            <w:r w:rsidRPr="00E45CDE">
              <w:rPr>
                <w:rFonts w:ascii="Arial" w:hAnsi="Arial" w:cs="Arial"/>
                <w:noProof/>
                <w:webHidden/>
                <w:sz w:val="24"/>
                <w:szCs w:val="24"/>
              </w:rPr>
              <w:fldChar w:fldCharType="separate"/>
            </w:r>
            <w:r w:rsidR="00BE08A1">
              <w:rPr>
                <w:rFonts w:ascii="Arial" w:hAnsi="Arial" w:cs="Arial"/>
                <w:noProof/>
                <w:webHidden/>
                <w:sz w:val="24"/>
                <w:szCs w:val="24"/>
              </w:rPr>
              <w:t>19</w:t>
            </w:r>
            <w:r w:rsidRPr="00E45CDE">
              <w:rPr>
                <w:rFonts w:ascii="Arial" w:hAnsi="Arial" w:cs="Arial"/>
                <w:noProof/>
                <w:webHidden/>
                <w:sz w:val="24"/>
                <w:szCs w:val="24"/>
              </w:rPr>
              <w:fldChar w:fldCharType="end"/>
            </w:r>
          </w:hyperlink>
        </w:p>
        <w:p w:rsidR="00DC3B24" w:rsidRPr="00E45CDE" w:rsidRDefault="009354F4" w:rsidP="00E45CDE">
          <w:pPr>
            <w:pStyle w:val="Sumrio1"/>
            <w:spacing w:after="0" w:line="240" w:lineRule="auto"/>
            <w:rPr>
              <w:rFonts w:ascii="Arial" w:eastAsiaTheme="minorEastAsia" w:hAnsi="Arial" w:cs="Arial"/>
              <w:noProof/>
              <w:sz w:val="24"/>
              <w:szCs w:val="24"/>
              <w:lang w:eastAsia="pt-BR"/>
            </w:rPr>
          </w:pPr>
          <w:hyperlink w:anchor="_Toc513211430" w:history="1">
            <w:r w:rsidR="00DC3B24" w:rsidRPr="00E45CDE">
              <w:rPr>
                <w:rStyle w:val="Hyperlink"/>
                <w:rFonts w:ascii="Arial" w:hAnsi="Arial" w:cs="Arial"/>
                <w:caps/>
                <w:noProof/>
                <w:sz w:val="24"/>
                <w:szCs w:val="24"/>
              </w:rPr>
              <w:t>II-Princípios básicos para o projeto de arborização urbana</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_Toc513211430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19</w:t>
            </w:r>
            <w:r w:rsidR="00DC3B24" w:rsidRPr="00E45CDE">
              <w:rPr>
                <w:rFonts w:ascii="Arial" w:hAnsi="Arial" w:cs="Arial"/>
                <w:noProof/>
                <w:webHidden/>
                <w:sz w:val="24"/>
                <w:szCs w:val="24"/>
              </w:rPr>
              <w:fldChar w:fldCharType="end"/>
            </w:r>
          </w:hyperlink>
        </w:p>
        <w:p w:rsidR="00DC3B24" w:rsidRPr="00E45CDE" w:rsidRDefault="009354F4" w:rsidP="00E45CDE">
          <w:pPr>
            <w:pStyle w:val="Sumrio1"/>
            <w:spacing w:after="0" w:line="240" w:lineRule="auto"/>
            <w:rPr>
              <w:rFonts w:ascii="Arial" w:eastAsiaTheme="minorEastAsia" w:hAnsi="Arial" w:cs="Arial"/>
              <w:noProof/>
              <w:sz w:val="24"/>
              <w:szCs w:val="24"/>
              <w:lang w:eastAsia="pt-BR"/>
            </w:rPr>
          </w:pPr>
          <w:hyperlink w:anchor="_Toc513211431" w:history="1">
            <w:r w:rsidR="00DC3B24" w:rsidRPr="00E45CDE">
              <w:rPr>
                <w:rStyle w:val="Hyperlink"/>
                <w:rFonts w:ascii="Arial" w:hAnsi="Arial" w:cs="Arial"/>
                <w:noProof/>
                <w:sz w:val="24"/>
                <w:szCs w:val="24"/>
              </w:rPr>
              <w:t xml:space="preserve">III- </w:t>
            </w:r>
            <w:r w:rsidR="00DC3B24" w:rsidRPr="00E45CDE">
              <w:rPr>
                <w:rStyle w:val="Hyperlink"/>
                <w:rFonts w:ascii="Arial" w:hAnsi="Arial" w:cs="Arial"/>
                <w:caps/>
                <w:noProof/>
                <w:sz w:val="24"/>
                <w:szCs w:val="24"/>
              </w:rPr>
              <w:t>Implantação da arborização em vias públicas</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_Toc513211431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20</w:t>
            </w:r>
            <w:r w:rsidR="00DC3B24" w:rsidRPr="00E45CDE">
              <w:rPr>
                <w:rFonts w:ascii="Arial" w:hAnsi="Arial" w:cs="Arial"/>
                <w:noProof/>
                <w:webHidden/>
                <w:sz w:val="24"/>
                <w:szCs w:val="24"/>
              </w:rPr>
              <w:fldChar w:fldCharType="end"/>
            </w:r>
          </w:hyperlink>
        </w:p>
        <w:p w:rsidR="00DC3B24" w:rsidRPr="00E45CDE" w:rsidRDefault="009354F4" w:rsidP="00E45CDE">
          <w:pPr>
            <w:pStyle w:val="Sumrio1"/>
            <w:spacing w:after="0" w:line="240" w:lineRule="auto"/>
            <w:rPr>
              <w:rFonts w:ascii="Arial" w:eastAsiaTheme="minorEastAsia" w:hAnsi="Arial" w:cs="Arial"/>
              <w:noProof/>
              <w:sz w:val="24"/>
              <w:szCs w:val="24"/>
              <w:lang w:eastAsia="pt-BR"/>
            </w:rPr>
          </w:pPr>
          <w:hyperlink w:anchor="_Toc513211432" w:history="1">
            <w:r w:rsidR="00DC3B24" w:rsidRPr="00E45CDE">
              <w:rPr>
                <w:rStyle w:val="Hyperlink"/>
                <w:rFonts w:ascii="Arial" w:hAnsi="Arial" w:cs="Arial"/>
                <w:noProof/>
                <w:sz w:val="24"/>
                <w:szCs w:val="24"/>
              </w:rPr>
              <w:t xml:space="preserve">1. </w:t>
            </w:r>
            <w:r w:rsidR="00DC3B24" w:rsidRPr="00E45CDE">
              <w:rPr>
                <w:rStyle w:val="Hyperlink"/>
                <w:rFonts w:ascii="Arial" w:hAnsi="Arial" w:cs="Arial"/>
                <w:caps/>
                <w:noProof/>
                <w:sz w:val="24"/>
                <w:szCs w:val="24"/>
              </w:rPr>
              <w:t>Preceitos básicos para arborização em vias públicas</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_Toc513211432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20</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33" w:history="1">
            <w:r w:rsidR="00DC3B24" w:rsidRPr="00E45CDE">
              <w:rPr>
                <w:rStyle w:val="Hyperlink"/>
                <w:rFonts w:ascii="Arial" w:hAnsi="Arial" w:cs="Arial"/>
                <w:sz w:val="24"/>
                <w:szCs w:val="24"/>
              </w:rPr>
              <w:t>1.1. Estabelecimento de canteiros e faixas permeáveis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_Toc513211433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20</w:t>
            </w:r>
            <w:r w:rsidR="00DC3B24" w:rsidRPr="00E45CDE">
              <w:rPr>
                <w:rFonts w:ascii="Arial" w:hAnsi="Arial" w:cs="Arial"/>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34" w:history="1">
            <w:r w:rsidR="00DC3B24" w:rsidRPr="00E45CDE">
              <w:rPr>
                <w:rStyle w:val="Hyperlink"/>
                <w:rFonts w:ascii="Arial" w:hAnsi="Arial" w:cs="Arial"/>
                <w:noProof/>
                <w:sz w:val="24"/>
                <w:szCs w:val="24"/>
              </w:rPr>
              <w:t xml:space="preserve">2. </w:t>
            </w:r>
            <w:r w:rsidR="00DC3B24" w:rsidRPr="00E45CDE">
              <w:rPr>
                <w:rStyle w:val="Hyperlink"/>
                <w:rFonts w:ascii="Arial" w:hAnsi="Arial" w:cs="Arial"/>
                <w:caps/>
                <w:noProof/>
                <w:sz w:val="24"/>
                <w:szCs w:val="24"/>
              </w:rPr>
              <w:t>Definição das Espécies</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_Toc513211434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20</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35" w:history="1">
            <w:r w:rsidR="00DC3B24" w:rsidRPr="00E45CDE">
              <w:rPr>
                <w:rStyle w:val="Hyperlink"/>
                <w:rFonts w:ascii="Arial" w:hAnsi="Arial" w:cs="Arial"/>
                <w:sz w:val="24"/>
                <w:szCs w:val="24"/>
              </w:rPr>
              <w:t>2.1. Regras para o Plantio de Árvores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_Toc513211435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37</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36" w:history="1">
            <w:r w:rsidR="00DC3B24" w:rsidRPr="00E45CDE">
              <w:rPr>
                <w:rStyle w:val="Hyperlink"/>
                <w:rFonts w:ascii="Arial" w:hAnsi="Arial" w:cs="Arial"/>
                <w:sz w:val="24"/>
                <w:szCs w:val="24"/>
              </w:rPr>
              <w:t>2.2. Parâmetros para a arborização de passeios em vias públicas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_Toc513211436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38</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37" w:history="1">
            <w:r w:rsidR="00DC3B24" w:rsidRPr="00E45CDE">
              <w:rPr>
                <w:rStyle w:val="Hyperlink"/>
                <w:rFonts w:ascii="Arial" w:hAnsi="Arial" w:cs="Arial"/>
                <w:sz w:val="24"/>
                <w:szCs w:val="24"/>
              </w:rPr>
              <w:t>2.3. Recomendações Suplementares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_Toc513211437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41</w:t>
            </w:r>
            <w:r w:rsidR="00DC3B24" w:rsidRPr="00E45CDE">
              <w:rPr>
                <w:rFonts w:ascii="Arial" w:hAnsi="Arial" w:cs="Arial"/>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38" w:history="1">
            <w:r w:rsidR="00DC3B24" w:rsidRPr="00E45CDE">
              <w:rPr>
                <w:rStyle w:val="Hyperlink"/>
                <w:rFonts w:ascii="Arial" w:hAnsi="Arial" w:cs="Arial"/>
                <w:iCs/>
                <w:noProof/>
                <w:sz w:val="24"/>
                <w:szCs w:val="24"/>
              </w:rPr>
              <w:t>3.</w:t>
            </w:r>
            <w:r w:rsidR="00DC3B24" w:rsidRPr="00E45CDE">
              <w:rPr>
                <w:rStyle w:val="Hyperlink"/>
                <w:rFonts w:ascii="Arial" w:hAnsi="Arial" w:cs="Arial"/>
                <w:noProof/>
                <w:sz w:val="24"/>
                <w:szCs w:val="24"/>
              </w:rPr>
              <w:t xml:space="preserve"> PLANTIO DE ÁRVORES</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_Toc513211438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42</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39" w:history="1">
            <w:r w:rsidR="00DC3B24" w:rsidRPr="00E45CDE">
              <w:rPr>
                <w:rStyle w:val="Hyperlink"/>
                <w:rFonts w:ascii="Arial" w:hAnsi="Arial" w:cs="Arial"/>
                <w:sz w:val="24"/>
                <w:szCs w:val="24"/>
              </w:rPr>
              <w:t>3.1. Preparo do local</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_Toc513211439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42</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0" w:history="1">
            <w:r w:rsidR="00DC3B24" w:rsidRPr="00E45CDE">
              <w:rPr>
                <w:rStyle w:val="Hyperlink"/>
                <w:rFonts w:ascii="Arial" w:hAnsi="Arial" w:cs="Arial"/>
                <w:sz w:val="24"/>
                <w:szCs w:val="24"/>
              </w:rPr>
              <w:t>3.2. Plantio da muda no local definitivo</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_Toc513211440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42</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1" w:history="1">
            <w:r w:rsidR="00DC3B24" w:rsidRPr="00E45CDE">
              <w:rPr>
                <w:rStyle w:val="Hyperlink"/>
                <w:rFonts w:ascii="Arial" w:hAnsi="Arial" w:cs="Arial"/>
                <w:sz w:val="24"/>
                <w:szCs w:val="24"/>
              </w:rPr>
              <w:t>3.3. Tutores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_Toc513211441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43</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2" w:history="1">
            <w:r w:rsidR="00DC3B24" w:rsidRPr="00E45CDE">
              <w:rPr>
                <w:rStyle w:val="Hyperlink"/>
                <w:rFonts w:ascii="Arial" w:hAnsi="Arial" w:cs="Arial"/>
                <w:sz w:val="24"/>
                <w:szCs w:val="24"/>
              </w:rPr>
              <w:t>3.4. Protetores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_Toc513211442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44</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3" w:history="1">
            <w:r w:rsidR="00DC3B24" w:rsidRPr="00E45CDE">
              <w:rPr>
                <w:rStyle w:val="Hyperlink"/>
                <w:rFonts w:ascii="Arial" w:hAnsi="Arial" w:cs="Arial"/>
                <w:sz w:val="24"/>
                <w:szCs w:val="24"/>
              </w:rPr>
              <w:t>3.5. Manejo</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_Toc513211443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44</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4" w:history="1">
            <w:r w:rsidR="00DC3B24" w:rsidRPr="00E45CDE">
              <w:rPr>
                <w:rStyle w:val="Hyperlink"/>
                <w:rFonts w:ascii="Arial" w:hAnsi="Arial" w:cs="Arial"/>
                <w:sz w:val="24"/>
                <w:szCs w:val="24"/>
              </w:rPr>
              <w:t>3.6. Irrigação</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_Toc513211444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46</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5" w:history="1">
            <w:r w:rsidR="00DC3B24" w:rsidRPr="00E45CDE">
              <w:rPr>
                <w:rStyle w:val="Hyperlink"/>
                <w:rFonts w:ascii="Arial" w:hAnsi="Arial" w:cs="Arial"/>
                <w:sz w:val="24"/>
                <w:szCs w:val="24"/>
              </w:rPr>
              <w:t>3.7. Tratamento fitossanitário</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_Toc513211445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46</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6" w:history="1">
            <w:r w:rsidR="00DC3B24" w:rsidRPr="00E45CDE">
              <w:rPr>
                <w:rStyle w:val="Hyperlink"/>
                <w:rFonts w:ascii="Arial" w:hAnsi="Arial" w:cs="Arial"/>
                <w:sz w:val="24"/>
                <w:szCs w:val="24"/>
              </w:rPr>
              <w:t>3.8. Fatores estéticos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_Toc513211446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46</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7" w:history="1">
            <w:r w:rsidR="00DC3B24" w:rsidRPr="00E45CDE">
              <w:rPr>
                <w:rStyle w:val="Hyperlink"/>
                <w:rFonts w:ascii="Arial" w:hAnsi="Arial" w:cs="Arial"/>
                <w:sz w:val="24"/>
                <w:szCs w:val="24"/>
              </w:rPr>
              <w:t>3.9. Extração de árvores urbanas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_Toc513211447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47</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8" w:history="1">
            <w:r w:rsidR="00DC3B24" w:rsidRPr="00E45CDE">
              <w:rPr>
                <w:rStyle w:val="Hyperlink"/>
                <w:rFonts w:ascii="Arial" w:hAnsi="Arial" w:cs="Arial"/>
                <w:sz w:val="24"/>
                <w:szCs w:val="24"/>
              </w:rPr>
              <w:t>3.10. Ferramentas adequadas para serviços de poda</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_Toc513211448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47</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49" w:history="1">
            <w:r w:rsidR="00DC3B24" w:rsidRPr="00E45CDE">
              <w:rPr>
                <w:rStyle w:val="Hyperlink"/>
                <w:rFonts w:ascii="Arial" w:hAnsi="Arial" w:cs="Arial"/>
                <w:sz w:val="24"/>
                <w:szCs w:val="24"/>
              </w:rPr>
              <w:t>3.11. Ferramentas não recomendadas para a poda de árvores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_Toc513211449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48</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0" w:history="1">
            <w:r w:rsidR="00DC3B24" w:rsidRPr="00E45CDE">
              <w:rPr>
                <w:rStyle w:val="Hyperlink"/>
                <w:rFonts w:ascii="Arial" w:hAnsi="Arial" w:cs="Arial"/>
                <w:sz w:val="24"/>
                <w:szCs w:val="24"/>
              </w:rPr>
              <w:t>3.12. Equipamentos de proteção individual</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_Toc513211450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48</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1" w:history="1">
            <w:r w:rsidR="00DC3B24" w:rsidRPr="00E45CDE">
              <w:rPr>
                <w:rStyle w:val="Hyperlink"/>
                <w:rFonts w:ascii="Arial" w:hAnsi="Arial" w:cs="Arial"/>
                <w:sz w:val="24"/>
                <w:szCs w:val="24"/>
              </w:rPr>
              <w:t>3.13. Equipamentos acessórios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_Toc513211451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49</w:t>
            </w:r>
            <w:r w:rsidR="00DC3B24" w:rsidRPr="00E45CDE">
              <w:rPr>
                <w:rFonts w:ascii="Arial" w:hAnsi="Arial" w:cs="Arial"/>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52" w:history="1">
            <w:r w:rsidR="00DC3B24" w:rsidRPr="00E45CDE">
              <w:rPr>
                <w:rStyle w:val="Hyperlink"/>
                <w:rFonts w:ascii="Arial" w:hAnsi="Arial" w:cs="Arial"/>
                <w:noProof/>
                <w:sz w:val="24"/>
                <w:szCs w:val="24"/>
              </w:rPr>
              <w:t>4. ESPAÇO ÁRVORE</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_Toc513211452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49</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3" w:history="1">
            <w:r w:rsidR="00DC3B24" w:rsidRPr="00E45CDE">
              <w:rPr>
                <w:rStyle w:val="Hyperlink"/>
                <w:rFonts w:ascii="Arial" w:hAnsi="Arial" w:cs="Arial"/>
                <w:sz w:val="24"/>
                <w:szCs w:val="24"/>
              </w:rPr>
              <w:t>4.1. Medidas do Espaço Árvore:</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_Toc513211453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50</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4" w:history="1">
            <w:r w:rsidR="00DC3B24" w:rsidRPr="00E45CDE">
              <w:rPr>
                <w:rStyle w:val="Hyperlink"/>
                <w:rFonts w:ascii="Arial" w:hAnsi="Arial" w:cs="Arial"/>
                <w:sz w:val="24"/>
                <w:szCs w:val="24"/>
              </w:rPr>
              <w:t>4.2. Medidas da Calçada Ecológica</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_Toc513211454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50</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5" w:history="1">
            <w:r w:rsidR="00DC3B24" w:rsidRPr="00E45CDE">
              <w:rPr>
                <w:rStyle w:val="Hyperlink"/>
                <w:rFonts w:ascii="Arial" w:hAnsi="Arial" w:cs="Arial"/>
                <w:sz w:val="24"/>
                <w:szCs w:val="24"/>
              </w:rPr>
              <w:t>4.2. O “Espaço Árvore” e a “Calçada Ecológica” nos novos loteamentos: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_Toc513211455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50</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6" w:history="1">
            <w:r w:rsidR="00DC3B24" w:rsidRPr="00E45CDE">
              <w:rPr>
                <w:rStyle w:val="Hyperlink"/>
                <w:rFonts w:ascii="Arial" w:hAnsi="Arial" w:cs="Arial"/>
                <w:sz w:val="24"/>
                <w:szCs w:val="24"/>
              </w:rPr>
              <w:t>4.3. Implantação do Espaço Árvore em calçadas de prédios públicos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_Toc513211456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50</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7" w:history="1">
            <w:r w:rsidR="00DC3B24" w:rsidRPr="00E45CDE">
              <w:rPr>
                <w:rStyle w:val="Hyperlink"/>
                <w:rFonts w:ascii="Arial" w:hAnsi="Arial" w:cs="Arial"/>
                <w:sz w:val="24"/>
                <w:szCs w:val="24"/>
              </w:rPr>
              <w:t>4.4. Adequação do “Espaço Árvore” para as árvores existentes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_Toc513211457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51</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58" w:history="1">
            <w:r w:rsidR="00DC3B24" w:rsidRPr="00E45CDE">
              <w:rPr>
                <w:rStyle w:val="Hyperlink"/>
                <w:rFonts w:ascii="Arial" w:hAnsi="Arial" w:cs="Arial"/>
                <w:sz w:val="24"/>
                <w:szCs w:val="24"/>
              </w:rPr>
              <w:t>4.5. Vantagens e Desvantagens do Espaço Árvore</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_Toc513211458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52</w:t>
            </w:r>
            <w:r w:rsidR="00DC3B24" w:rsidRPr="00E45CDE">
              <w:rPr>
                <w:rFonts w:ascii="Arial" w:hAnsi="Arial" w:cs="Arial"/>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59" w:history="1">
            <w:r w:rsidR="00DC3B24" w:rsidRPr="00E45CDE">
              <w:rPr>
                <w:rStyle w:val="Hyperlink"/>
                <w:rFonts w:ascii="Arial" w:hAnsi="Arial" w:cs="Arial"/>
                <w:noProof/>
                <w:sz w:val="24"/>
                <w:szCs w:val="24"/>
              </w:rPr>
              <w:t xml:space="preserve">5. </w:t>
            </w:r>
            <w:r w:rsidR="00DC3B24" w:rsidRPr="00E45CDE">
              <w:rPr>
                <w:rStyle w:val="Hyperlink"/>
                <w:rFonts w:ascii="Arial" w:hAnsi="Arial" w:cs="Arial"/>
                <w:caps/>
                <w:noProof/>
                <w:sz w:val="24"/>
                <w:szCs w:val="24"/>
              </w:rPr>
              <w:t>Manejo dos resíduos da arborização urbana</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_Toc513211459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53</w:t>
            </w:r>
            <w:r w:rsidR="00DC3B24" w:rsidRPr="00E45CDE">
              <w:rPr>
                <w:rFonts w:ascii="Arial" w:hAnsi="Arial" w:cs="Arial"/>
                <w:noProof/>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60" w:history="1">
            <w:r w:rsidR="00DC3B24" w:rsidRPr="00E45CDE">
              <w:rPr>
                <w:rStyle w:val="Hyperlink"/>
                <w:rFonts w:ascii="Arial" w:hAnsi="Arial" w:cs="Arial"/>
                <w:noProof/>
                <w:sz w:val="24"/>
                <w:szCs w:val="24"/>
              </w:rPr>
              <w:t xml:space="preserve">6. </w:t>
            </w:r>
            <w:r w:rsidR="00DC3B24" w:rsidRPr="00E45CDE">
              <w:rPr>
                <w:rStyle w:val="Hyperlink"/>
                <w:rFonts w:ascii="Arial" w:hAnsi="Arial" w:cs="Arial"/>
                <w:caps/>
                <w:noProof/>
                <w:sz w:val="24"/>
                <w:szCs w:val="24"/>
              </w:rPr>
              <w:t>Apoio e orientação para A PRESERVAÇÃO DA ARBORIZAÇÃO URBANA</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_Toc513211460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54</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61" w:history="1">
            <w:r w:rsidR="00DC3B24" w:rsidRPr="00E45CDE">
              <w:rPr>
                <w:rStyle w:val="Hyperlink"/>
                <w:rFonts w:ascii="Arial" w:hAnsi="Arial" w:cs="Arial"/>
                <w:sz w:val="24"/>
                <w:szCs w:val="24"/>
              </w:rPr>
              <w:t>6.1. Orientações Técnicas</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_Toc513211461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54</w:t>
            </w:r>
            <w:r w:rsidR="00DC3B24" w:rsidRPr="00E45CDE">
              <w:rPr>
                <w:rFonts w:ascii="Arial" w:hAnsi="Arial" w:cs="Arial"/>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62" w:history="1">
            <w:r w:rsidR="00DC3B24" w:rsidRPr="00E45CDE">
              <w:rPr>
                <w:rStyle w:val="Hyperlink"/>
                <w:rFonts w:ascii="Arial" w:hAnsi="Arial" w:cs="Arial"/>
                <w:sz w:val="24"/>
                <w:szCs w:val="24"/>
              </w:rPr>
              <w:t>6.2. Parcerias em projetos e ações de arborização urbana</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_Toc513211462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55</w:t>
            </w:r>
            <w:r w:rsidR="00DC3B24" w:rsidRPr="00E45CDE">
              <w:rPr>
                <w:rFonts w:ascii="Arial" w:hAnsi="Arial" w:cs="Arial"/>
                <w:webHidden/>
                <w:sz w:val="24"/>
                <w:szCs w:val="24"/>
              </w:rPr>
              <w:fldChar w:fldCharType="end"/>
            </w:r>
          </w:hyperlink>
        </w:p>
        <w:p w:rsidR="00DC3B24" w:rsidRPr="00E45CDE" w:rsidRDefault="009354F4" w:rsidP="00E45CDE">
          <w:pPr>
            <w:pStyle w:val="Sumrio2"/>
            <w:rPr>
              <w:rFonts w:ascii="Arial" w:eastAsiaTheme="minorEastAsia" w:hAnsi="Arial" w:cs="Arial"/>
              <w:noProof/>
              <w:sz w:val="24"/>
              <w:szCs w:val="24"/>
              <w:lang w:eastAsia="pt-BR"/>
            </w:rPr>
          </w:pPr>
          <w:hyperlink w:anchor="_Toc513211463" w:history="1">
            <w:r w:rsidR="00DC3B24" w:rsidRPr="00E45CDE">
              <w:rPr>
                <w:rStyle w:val="Hyperlink"/>
                <w:rFonts w:ascii="Arial" w:hAnsi="Arial" w:cs="Arial"/>
                <w:noProof/>
                <w:sz w:val="24"/>
                <w:szCs w:val="24"/>
              </w:rPr>
              <w:t xml:space="preserve">7. </w:t>
            </w:r>
            <w:r w:rsidR="00DC3B24" w:rsidRPr="00E45CDE">
              <w:rPr>
                <w:rStyle w:val="Hyperlink"/>
                <w:rFonts w:ascii="Arial" w:hAnsi="Arial" w:cs="Arial"/>
                <w:caps/>
                <w:noProof/>
                <w:sz w:val="24"/>
                <w:szCs w:val="24"/>
              </w:rPr>
              <w:t>Situações em que é necessáriO a autorização do Poder Público Municipal</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_Toc513211463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55</w:t>
            </w:r>
            <w:r w:rsidR="00DC3B24" w:rsidRPr="00E45CDE">
              <w:rPr>
                <w:rFonts w:ascii="Arial" w:hAnsi="Arial" w:cs="Arial"/>
                <w:noProof/>
                <w:webHidden/>
                <w:sz w:val="24"/>
                <w:szCs w:val="24"/>
              </w:rPr>
              <w:fldChar w:fldCharType="end"/>
            </w:r>
          </w:hyperlink>
        </w:p>
        <w:p w:rsidR="00DC3B24" w:rsidRPr="00E45CDE" w:rsidRDefault="009354F4" w:rsidP="00E45CDE">
          <w:pPr>
            <w:pStyle w:val="Sumrio3"/>
            <w:spacing w:line="240" w:lineRule="auto"/>
            <w:rPr>
              <w:rFonts w:ascii="Arial" w:eastAsiaTheme="minorEastAsia" w:hAnsi="Arial" w:cs="Arial"/>
              <w:sz w:val="24"/>
              <w:szCs w:val="24"/>
              <w:lang w:eastAsia="pt-BR"/>
            </w:rPr>
          </w:pPr>
          <w:hyperlink w:anchor="_Toc513211464" w:history="1">
            <w:r w:rsidR="00DC3B24" w:rsidRPr="00E45CDE">
              <w:rPr>
                <w:rStyle w:val="Hyperlink"/>
                <w:rFonts w:ascii="Arial" w:hAnsi="Arial" w:cs="Arial"/>
                <w:sz w:val="24"/>
                <w:szCs w:val="24"/>
              </w:rPr>
              <w:t>7.1. Situações em que não é necessário a autorização do Poder Público Municipal</w:t>
            </w:r>
            <w:r w:rsidR="00DC3B24" w:rsidRPr="00E45CDE">
              <w:rPr>
                <w:rFonts w:ascii="Arial" w:hAnsi="Arial" w:cs="Arial"/>
                <w:webHidden/>
                <w:sz w:val="24"/>
                <w:szCs w:val="24"/>
              </w:rPr>
              <w:tab/>
            </w:r>
            <w:r w:rsidR="00DC3B24" w:rsidRPr="00E45CDE">
              <w:rPr>
                <w:rFonts w:ascii="Arial" w:hAnsi="Arial" w:cs="Arial"/>
                <w:webHidden/>
                <w:sz w:val="24"/>
                <w:szCs w:val="24"/>
              </w:rPr>
              <w:fldChar w:fldCharType="begin"/>
            </w:r>
            <w:r w:rsidR="00DC3B24" w:rsidRPr="00E45CDE">
              <w:rPr>
                <w:rFonts w:ascii="Arial" w:hAnsi="Arial" w:cs="Arial"/>
                <w:webHidden/>
                <w:sz w:val="24"/>
                <w:szCs w:val="24"/>
              </w:rPr>
              <w:instrText xml:space="preserve"> PAGEREF _Toc513211464 \h </w:instrText>
            </w:r>
            <w:r w:rsidR="00DC3B24" w:rsidRPr="00E45CDE">
              <w:rPr>
                <w:rFonts w:ascii="Arial" w:hAnsi="Arial" w:cs="Arial"/>
                <w:webHidden/>
                <w:sz w:val="24"/>
                <w:szCs w:val="24"/>
              </w:rPr>
            </w:r>
            <w:r w:rsidR="00DC3B24" w:rsidRPr="00E45CDE">
              <w:rPr>
                <w:rFonts w:ascii="Arial" w:hAnsi="Arial" w:cs="Arial"/>
                <w:webHidden/>
                <w:sz w:val="24"/>
                <w:szCs w:val="24"/>
              </w:rPr>
              <w:fldChar w:fldCharType="separate"/>
            </w:r>
            <w:r w:rsidR="00BE08A1">
              <w:rPr>
                <w:rFonts w:ascii="Arial" w:hAnsi="Arial" w:cs="Arial"/>
                <w:webHidden/>
                <w:sz w:val="24"/>
                <w:szCs w:val="24"/>
              </w:rPr>
              <w:t>55</w:t>
            </w:r>
            <w:r w:rsidR="00DC3B24" w:rsidRPr="00E45CDE">
              <w:rPr>
                <w:rFonts w:ascii="Arial" w:hAnsi="Arial" w:cs="Arial"/>
                <w:webHidden/>
                <w:sz w:val="24"/>
                <w:szCs w:val="24"/>
              </w:rPr>
              <w:fldChar w:fldCharType="end"/>
            </w:r>
          </w:hyperlink>
        </w:p>
        <w:p w:rsidR="00DC3B24" w:rsidRPr="00E45CDE" w:rsidRDefault="009354F4" w:rsidP="00E45CDE">
          <w:pPr>
            <w:pStyle w:val="Sumrio1"/>
            <w:spacing w:after="0" w:line="240" w:lineRule="auto"/>
            <w:rPr>
              <w:rFonts w:ascii="Arial" w:hAnsi="Arial" w:cs="Arial"/>
              <w:sz w:val="24"/>
              <w:szCs w:val="24"/>
            </w:rPr>
          </w:pPr>
          <w:hyperlink w:anchor="_Toc513211465" w:history="1">
            <w:r w:rsidR="00DC3B24" w:rsidRPr="00E45CDE">
              <w:rPr>
                <w:rStyle w:val="Hyperlink"/>
                <w:rFonts w:ascii="Arial" w:hAnsi="Arial" w:cs="Arial"/>
                <w:caps/>
                <w:noProof/>
                <w:sz w:val="24"/>
                <w:szCs w:val="24"/>
              </w:rPr>
              <w:t>8.Bibliografia</w:t>
            </w:r>
            <w:r w:rsidR="00DC3B24" w:rsidRPr="00E45CDE">
              <w:rPr>
                <w:rFonts w:ascii="Arial" w:hAnsi="Arial" w:cs="Arial"/>
                <w:noProof/>
                <w:webHidden/>
                <w:sz w:val="24"/>
                <w:szCs w:val="24"/>
              </w:rPr>
              <w:tab/>
            </w:r>
            <w:r w:rsidR="00DC3B24" w:rsidRPr="00E45CDE">
              <w:rPr>
                <w:rFonts w:ascii="Arial" w:hAnsi="Arial" w:cs="Arial"/>
                <w:noProof/>
                <w:webHidden/>
                <w:sz w:val="24"/>
                <w:szCs w:val="24"/>
              </w:rPr>
              <w:fldChar w:fldCharType="begin"/>
            </w:r>
            <w:r w:rsidR="00DC3B24" w:rsidRPr="00E45CDE">
              <w:rPr>
                <w:rFonts w:ascii="Arial" w:hAnsi="Arial" w:cs="Arial"/>
                <w:noProof/>
                <w:webHidden/>
                <w:sz w:val="24"/>
                <w:szCs w:val="24"/>
              </w:rPr>
              <w:instrText xml:space="preserve"> PAGEREF _Toc513211465 \h </w:instrText>
            </w:r>
            <w:r w:rsidR="00DC3B24" w:rsidRPr="00E45CDE">
              <w:rPr>
                <w:rFonts w:ascii="Arial" w:hAnsi="Arial" w:cs="Arial"/>
                <w:noProof/>
                <w:webHidden/>
                <w:sz w:val="24"/>
                <w:szCs w:val="24"/>
              </w:rPr>
            </w:r>
            <w:r w:rsidR="00DC3B24" w:rsidRPr="00E45CDE">
              <w:rPr>
                <w:rFonts w:ascii="Arial" w:hAnsi="Arial" w:cs="Arial"/>
                <w:noProof/>
                <w:webHidden/>
                <w:sz w:val="24"/>
                <w:szCs w:val="24"/>
              </w:rPr>
              <w:fldChar w:fldCharType="separate"/>
            </w:r>
            <w:r w:rsidR="00BE08A1">
              <w:rPr>
                <w:rFonts w:ascii="Arial" w:hAnsi="Arial" w:cs="Arial"/>
                <w:noProof/>
                <w:webHidden/>
                <w:sz w:val="24"/>
                <w:szCs w:val="24"/>
              </w:rPr>
              <w:t>55</w:t>
            </w:r>
            <w:r w:rsidR="00DC3B24" w:rsidRPr="00E45CDE">
              <w:rPr>
                <w:rFonts w:ascii="Arial" w:hAnsi="Arial" w:cs="Arial"/>
                <w:noProof/>
                <w:webHidden/>
                <w:sz w:val="24"/>
                <w:szCs w:val="24"/>
              </w:rPr>
              <w:fldChar w:fldCharType="end"/>
            </w:r>
          </w:hyperlink>
          <w:r w:rsidR="00DC3B24" w:rsidRPr="00E45CDE">
            <w:rPr>
              <w:rFonts w:ascii="Arial" w:hAnsi="Arial" w:cs="Arial"/>
              <w:sz w:val="24"/>
              <w:szCs w:val="24"/>
            </w:rPr>
            <w:fldChar w:fldCharType="end"/>
          </w:r>
        </w:p>
      </w:sdtContent>
    </w:sdt>
    <w:bookmarkEnd w:id="8" w:displacedByCustomXml="prev"/>
    <w:p w:rsidR="00DC3B24" w:rsidRDefault="00DC3B24" w:rsidP="00E45CDE">
      <w:pPr>
        <w:pStyle w:val="Ttulo1"/>
        <w:tabs>
          <w:tab w:val="left" w:pos="284"/>
        </w:tabs>
        <w:spacing w:before="0" w:beforeAutospacing="0" w:after="0" w:afterAutospacing="0"/>
        <w:jc w:val="both"/>
        <w:rPr>
          <w:rFonts w:ascii="Arial" w:hAnsi="Arial" w:cs="Arial"/>
          <w:b w:val="0"/>
          <w:caps/>
          <w:sz w:val="24"/>
          <w:szCs w:val="24"/>
        </w:rPr>
      </w:pPr>
      <w:bookmarkStart w:id="9" w:name="_Toc513211429"/>
    </w:p>
    <w:p w:rsidR="00480EC4" w:rsidRDefault="00480EC4" w:rsidP="00E45CDE">
      <w:pPr>
        <w:pStyle w:val="Ttulo1"/>
        <w:tabs>
          <w:tab w:val="left" w:pos="284"/>
        </w:tabs>
        <w:spacing w:before="0" w:beforeAutospacing="0" w:after="0" w:afterAutospacing="0"/>
        <w:jc w:val="both"/>
        <w:rPr>
          <w:rFonts w:ascii="Arial" w:hAnsi="Arial" w:cs="Arial"/>
          <w:b w:val="0"/>
          <w:caps/>
          <w:sz w:val="24"/>
          <w:szCs w:val="24"/>
        </w:rPr>
      </w:pPr>
    </w:p>
    <w:p w:rsidR="00480EC4" w:rsidRDefault="00480EC4" w:rsidP="00E45CDE">
      <w:pPr>
        <w:pStyle w:val="Ttulo1"/>
        <w:tabs>
          <w:tab w:val="left" w:pos="284"/>
        </w:tabs>
        <w:spacing w:before="0" w:beforeAutospacing="0" w:after="0" w:afterAutospacing="0"/>
        <w:jc w:val="both"/>
        <w:rPr>
          <w:rFonts w:ascii="Arial" w:hAnsi="Arial" w:cs="Arial"/>
          <w:b w:val="0"/>
          <w:caps/>
          <w:sz w:val="24"/>
          <w:szCs w:val="24"/>
        </w:rPr>
      </w:pPr>
    </w:p>
    <w:p w:rsidR="00480EC4" w:rsidRPr="00E45CDE" w:rsidRDefault="00480EC4" w:rsidP="00E45CDE">
      <w:pPr>
        <w:pStyle w:val="Ttulo1"/>
        <w:tabs>
          <w:tab w:val="left" w:pos="284"/>
        </w:tabs>
        <w:spacing w:before="0" w:beforeAutospacing="0" w:after="0" w:afterAutospacing="0"/>
        <w:jc w:val="both"/>
        <w:rPr>
          <w:rFonts w:ascii="Arial" w:hAnsi="Arial" w:cs="Arial"/>
          <w:b w:val="0"/>
          <w:caps/>
          <w:sz w:val="24"/>
          <w:szCs w:val="24"/>
        </w:rPr>
      </w:pPr>
    </w:p>
    <w:p w:rsidR="00DC3B24" w:rsidRPr="00E45CDE" w:rsidRDefault="00DC3B24" w:rsidP="00E45CDE">
      <w:pPr>
        <w:pStyle w:val="Ttulo1"/>
        <w:keepNext/>
        <w:keepLines/>
        <w:numPr>
          <w:ilvl w:val="0"/>
          <w:numId w:val="12"/>
        </w:numPr>
        <w:tabs>
          <w:tab w:val="left" w:pos="284"/>
        </w:tabs>
        <w:spacing w:before="0" w:beforeAutospacing="0" w:after="0" w:afterAutospacing="0"/>
        <w:ind w:left="0" w:firstLine="0"/>
        <w:jc w:val="both"/>
        <w:rPr>
          <w:rFonts w:ascii="Arial" w:hAnsi="Arial" w:cs="Arial"/>
          <w:b w:val="0"/>
          <w:caps/>
          <w:sz w:val="24"/>
          <w:szCs w:val="24"/>
        </w:rPr>
      </w:pPr>
      <w:r w:rsidRPr="00E45CDE">
        <w:rPr>
          <w:rFonts w:ascii="Arial" w:hAnsi="Arial" w:cs="Arial"/>
          <w:caps/>
          <w:sz w:val="24"/>
          <w:szCs w:val="24"/>
        </w:rPr>
        <w:t>Introdução</w:t>
      </w:r>
      <w:bookmarkEnd w:id="9"/>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Uma boa arborização é essencial à qualidade de vida. Para melhorar a arborização da cidade são necessárias regras urbanísticas que garantam espaço para as árvores, assim como o desenvolvimento no Plano Diretor de normas de arborização e áreas verdes que orientem os projetos e a gestão do verde urbano no município. Além disso, são necessários investimentos financeiros e educativos, decisões administrativas e técnicas, esforços individuais e coletivos para a implementação de um programa eficiente de arborização urbana.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Guia é um material de apoio às ações educativas e técnicas que visam contribuir para uma cidade com melhores índices de verde urbano e melhor qualidade ambiental.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Guia de Arborização Urbana é composto, pelas normas técnicas, por ilustrações esquemáticas de cada uma das regras estabelecidas em seu corpo, por uma listagem sucinta das espécies com potencial para uso em áreas públicas urbanas, assim como também daquelas inadequadas para tal fim, e por um resumo da legislação vigente em Bebedouro referente à vegetação.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Por se tratarem de diretrizes que visam tão somente alcançar uma boa qualidade para os projetos e para a implantação da arborização, tais orientações poderão, e deverão ser revistas e reeditadas sempre que se mostrarem, através de seu uso, ultrapassadas para o fim que se destinam.</w:t>
      </w:r>
    </w:p>
    <w:p w:rsidR="00DC3B24" w:rsidRPr="00E45CDE" w:rsidRDefault="00DC3B24" w:rsidP="00E45CDE">
      <w:pPr>
        <w:autoSpaceDE w:val="0"/>
        <w:autoSpaceDN w:val="0"/>
        <w:adjustRightInd w:val="0"/>
        <w:spacing w:after="0" w:line="240" w:lineRule="auto"/>
        <w:jc w:val="both"/>
        <w:rPr>
          <w:rFonts w:ascii="Arial" w:hAnsi="Arial" w:cs="Arial"/>
          <w:caps/>
          <w:sz w:val="24"/>
          <w:szCs w:val="24"/>
        </w:rPr>
      </w:pPr>
    </w:p>
    <w:p w:rsidR="00DC3B24" w:rsidRDefault="00DC3B24" w:rsidP="00E45CDE">
      <w:pPr>
        <w:autoSpaceDE w:val="0"/>
        <w:autoSpaceDN w:val="0"/>
        <w:adjustRightInd w:val="0"/>
        <w:spacing w:after="0" w:line="240" w:lineRule="auto"/>
        <w:jc w:val="both"/>
        <w:rPr>
          <w:rFonts w:ascii="Arial" w:hAnsi="Arial" w:cs="Arial"/>
          <w:caps/>
          <w:sz w:val="24"/>
          <w:szCs w:val="24"/>
        </w:rPr>
      </w:pPr>
    </w:p>
    <w:p w:rsidR="00480EC4" w:rsidRPr="00E45CDE" w:rsidRDefault="00480EC4" w:rsidP="00E45CDE">
      <w:pPr>
        <w:autoSpaceDE w:val="0"/>
        <w:autoSpaceDN w:val="0"/>
        <w:adjustRightInd w:val="0"/>
        <w:spacing w:after="0" w:line="240" w:lineRule="auto"/>
        <w:jc w:val="both"/>
        <w:rPr>
          <w:rFonts w:ascii="Arial" w:hAnsi="Arial" w:cs="Arial"/>
          <w:caps/>
          <w:sz w:val="24"/>
          <w:szCs w:val="24"/>
        </w:rPr>
      </w:pPr>
    </w:p>
    <w:p w:rsidR="00DC3B24" w:rsidRPr="00E45CDE" w:rsidRDefault="00DC3B24" w:rsidP="00E45CDE">
      <w:pPr>
        <w:pStyle w:val="Ttulo1"/>
        <w:keepNext/>
        <w:keepLines/>
        <w:numPr>
          <w:ilvl w:val="0"/>
          <w:numId w:val="12"/>
        </w:numPr>
        <w:tabs>
          <w:tab w:val="left" w:pos="284"/>
        </w:tabs>
        <w:spacing w:before="0" w:beforeAutospacing="0" w:after="0" w:afterAutospacing="0"/>
        <w:ind w:left="0" w:firstLine="0"/>
        <w:jc w:val="both"/>
        <w:rPr>
          <w:rFonts w:ascii="Arial" w:hAnsi="Arial" w:cs="Arial"/>
          <w:b w:val="0"/>
          <w:caps/>
          <w:sz w:val="24"/>
          <w:szCs w:val="24"/>
        </w:rPr>
      </w:pPr>
      <w:bookmarkStart w:id="10" w:name="_Toc513211430"/>
      <w:r w:rsidRPr="00E45CDE">
        <w:rPr>
          <w:rFonts w:ascii="Arial" w:hAnsi="Arial" w:cs="Arial"/>
          <w:caps/>
          <w:sz w:val="24"/>
          <w:szCs w:val="24"/>
        </w:rPr>
        <w:t>Princípios básicos para o projeto de arborização urbana</w:t>
      </w:r>
      <w:bookmarkEnd w:id="10"/>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projeto de arborização deve, por princípio, respeitar os valores culturais, ambientais e de memória da cidade. Deve, ainda, considerar sua ação potencial de proporcionar conforto para as moradias, “sombreamento”, abrigo e alimento para avifauna, diversidade biológica, diminuição da poluição, condições de permeabilidade do solo e paisagem, contribuindo para a melhoria das condições urbanísticas.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 vias públicas, para que não haja ocupação conflitante no mesmo espaço, é necessário, antes da elaboração do projeto: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Consultar os órgãos responsáveis pelo licenciamento de obras e instalação de equipamentos em vias públicas, como por exemplo: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Departamento de Planejamento e Desenvolvimento Urbano - DEPLAN</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Serviço Autônomo de Água e Esgoto de Bebedouro - SAAEB</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Levantar a situação existente nos logradouros envolvidos, incluindo informações como a vegetação arbórea, as características da via (expressa, local, secundária, principal), as instalações, equipamentos e mobiliários urbanos subterrâneos e aéreos (como rede de água, de esgoto, de eletricidade, cabos, fibras óticas, telefones públicos, placas de sinalização viária/trânsito entre outros), e o recuo das edificações.</w:t>
      </w:r>
    </w:p>
    <w:p w:rsidR="00DC3B24"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Sensibilizar a população visando seu comprometimento e à participação.</w:t>
      </w:r>
    </w:p>
    <w:p w:rsidR="00480EC4" w:rsidRPr="00E45CDE" w:rsidRDefault="00480EC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1"/>
        <w:tabs>
          <w:tab w:val="left" w:pos="284"/>
        </w:tabs>
        <w:spacing w:before="0" w:beforeAutospacing="0" w:after="0" w:afterAutospacing="0"/>
        <w:jc w:val="both"/>
        <w:rPr>
          <w:rFonts w:ascii="Arial" w:hAnsi="Arial" w:cs="Arial"/>
          <w:b w:val="0"/>
          <w:caps/>
          <w:sz w:val="24"/>
          <w:szCs w:val="24"/>
        </w:rPr>
      </w:pPr>
      <w:bookmarkStart w:id="11" w:name="_Toc513211431"/>
      <w:r w:rsidRPr="00E45CDE">
        <w:rPr>
          <w:rFonts w:ascii="Arial" w:hAnsi="Arial" w:cs="Arial"/>
          <w:sz w:val="24"/>
          <w:szCs w:val="24"/>
        </w:rPr>
        <w:t xml:space="preserve">III- </w:t>
      </w:r>
      <w:r w:rsidRPr="00E45CDE">
        <w:rPr>
          <w:rFonts w:ascii="Arial" w:hAnsi="Arial" w:cs="Arial"/>
          <w:caps/>
          <w:sz w:val="24"/>
          <w:szCs w:val="24"/>
        </w:rPr>
        <w:t>Implantação da arborização em vias públicas</w:t>
      </w:r>
      <w:bookmarkEnd w:id="11"/>
    </w:p>
    <w:p w:rsidR="00DC3B24" w:rsidRDefault="00DC3B24" w:rsidP="00480EC4">
      <w:pPr>
        <w:pStyle w:val="Ttulo2"/>
        <w:numPr>
          <w:ilvl w:val="0"/>
          <w:numId w:val="16"/>
        </w:numPr>
        <w:spacing w:before="0" w:beforeAutospacing="0" w:after="0" w:afterAutospacing="0"/>
        <w:jc w:val="both"/>
        <w:rPr>
          <w:rFonts w:ascii="Arial" w:hAnsi="Arial" w:cs="Arial"/>
          <w:sz w:val="24"/>
          <w:szCs w:val="24"/>
        </w:rPr>
      </w:pPr>
      <w:bookmarkStart w:id="12" w:name="_Toc513211432"/>
      <w:r w:rsidRPr="00E45CDE">
        <w:rPr>
          <w:rFonts w:ascii="Arial" w:hAnsi="Arial" w:cs="Arial"/>
          <w:sz w:val="24"/>
          <w:szCs w:val="24"/>
        </w:rPr>
        <w:t>PRECEITOS BÁSICOS PARA ARBORIZAÇÃO EM VIAS PÚBLICAS</w:t>
      </w:r>
      <w:bookmarkEnd w:id="12"/>
    </w:p>
    <w:p w:rsidR="00480EC4" w:rsidRPr="00E45CDE" w:rsidRDefault="00480EC4" w:rsidP="00480EC4">
      <w:pPr>
        <w:pStyle w:val="Ttulo2"/>
        <w:spacing w:before="0" w:beforeAutospacing="0" w:after="0" w:afterAutospacing="0"/>
        <w:ind w:left="720"/>
        <w:jc w:val="both"/>
        <w:rPr>
          <w:rFonts w:ascii="Arial" w:hAnsi="Arial" w:cs="Arial"/>
          <w:b w:val="0"/>
          <w:sz w:val="24"/>
          <w:szCs w:val="24"/>
        </w:rPr>
      </w:pPr>
    </w:p>
    <w:p w:rsidR="00DC3B24" w:rsidRPr="00E45CDE" w:rsidRDefault="00DC3B24" w:rsidP="00E45CDE">
      <w:pPr>
        <w:autoSpaceDE w:val="0"/>
        <w:autoSpaceDN w:val="0"/>
        <w:adjustRightInd w:val="0"/>
        <w:spacing w:after="0" w:line="240" w:lineRule="auto"/>
        <w:jc w:val="both"/>
        <w:rPr>
          <w:rFonts w:ascii="Arial" w:hAnsi="Arial" w:cs="Arial"/>
          <w:i/>
          <w:iCs/>
          <w:sz w:val="24"/>
          <w:szCs w:val="24"/>
        </w:rPr>
      </w:pPr>
    </w:p>
    <w:p w:rsidR="00DC3B24" w:rsidRPr="00E45CDE" w:rsidRDefault="00DC3B24" w:rsidP="00E45CDE">
      <w:pPr>
        <w:pStyle w:val="Ttulo3"/>
        <w:spacing w:before="0" w:line="240" w:lineRule="auto"/>
        <w:rPr>
          <w:rFonts w:ascii="Arial" w:hAnsi="Arial" w:cs="Arial"/>
          <w:b/>
          <w:color w:val="auto"/>
        </w:rPr>
      </w:pPr>
      <w:bookmarkStart w:id="13" w:name="_Toc513211433"/>
      <w:bookmarkStart w:id="14" w:name="_Hlk504578703"/>
      <w:r w:rsidRPr="00E45CDE">
        <w:rPr>
          <w:rFonts w:ascii="Arial" w:hAnsi="Arial" w:cs="Arial"/>
          <w:b/>
          <w:color w:val="auto"/>
        </w:rPr>
        <w:t>1.1. Estabelecimento de canteiros e faixas permeáveis</w:t>
      </w:r>
      <w:bookmarkEnd w:id="13"/>
    </w:p>
    <w:bookmarkEnd w:id="14"/>
    <w:p w:rsidR="00DC3B24" w:rsidRPr="00E45CDE" w:rsidRDefault="00DC3B24" w:rsidP="00E45CDE">
      <w:pPr>
        <w:pStyle w:val="Ttulo2"/>
        <w:spacing w:before="0" w:beforeAutospacing="0" w:after="0" w:afterAutospacing="0"/>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Em volta das árvores existentes deverá ser adotada uma área permeável, seja na forma de canteiro, faixa ou piso drenante, que permita a infiltração de água e a aeração do solo.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As dimensões recomendadas para essas áreas não impermeabilizadas, sempre que as características dos passeios ou canteiros centrais o permitirem, deverão ser de 1,28 m² para árvores de copa pequena (diâmetro em torno de 4,00 m) e de 1,92 m² para árvores de copa grande (diâmetro em torno de 8,00 m).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espaço livre mínimo para o trânsito de pedestre em passeios públicos deverá ser de 1,20 m de largura, conforme NBR 9050/2015.</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41BA43BC" wp14:editId="21C56D3F">
                <wp:simplePos x="0" y="0"/>
                <wp:positionH relativeFrom="column">
                  <wp:posOffset>2234565</wp:posOffset>
                </wp:positionH>
                <wp:positionV relativeFrom="paragraph">
                  <wp:posOffset>1976755</wp:posOffset>
                </wp:positionV>
                <wp:extent cx="704850" cy="2476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704850" cy="247650"/>
                        </a:xfrm>
                        <a:prstGeom prst="rect">
                          <a:avLst/>
                        </a:prstGeom>
                        <a:solidFill>
                          <a:schemeClr val="lt1"/>
                        </a:solidFill>
                        <a:ln w="6350">
                          <a:noFill/>
                        </a:ln>
                      </wps:spPr>
                      <wps:txbx>
                        <w:txbxContent>
                          <w:p w:rsidR="00E45CDE" w:rsidRDefault="00E45CDE" w:rsidP="00DC3B24">
                            <w:r w:rsidRPr="00A934A0">
                              <w:t>1,92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A43BC" id="_x0000_t202" coordsize="21600,21600" o:spt="202" path="m,l,21600r21600,l21600,xe">
                <v:stroke joinstyle="miter"/>
                <v:path gradientshapeok="t" o:connecttype="rect"/>
              </v:shapetype>
              <v:shape id="Caixa de Texto 6" o:spid="_x0000_s1026" type="#_x0000_t202" style="position:absolute;left:0;text-align:left;margin-left:175.95pt;margin-top:155.65pt;width:55.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" fillcolor="white [3201]" stroked="f" strokeweight=".5pt">
                <v:textbox>
                  <w:txbxContent>
                    <w:p w:rsidR="00E45CDE" w:rsidRDefault="00E45CDE" w:rsidP="00DC3B24">
                      <w:r w:rsidRPr="00A934A0">
                        <w:t>1,92 m²</w:t>
                      </w:r>
                    </w:p>
                  </w:txbxContent>
                </v:textbox>
              </v:shape>
            </w:pict>
          </mc:Fallback>
        </mc:AlternateContent>
      </w:r>
      <w:r w:rsidRPr="00E45CDE">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2DFCDD95" wp14:editId="58CD72D8">
                <wp:simplePos x="0" y="0"/>
                <wp:positionH relativeFrom="column">
                  <wp:posOffset>3234690</wp:posOffset>
                </wp:positionH>
                <wp:positionV relativeFrom="paragraph">
                  <wp:posOffset>2214880</wp:posOffset>
                </wp:positionV>
                <wp:extent cx="704850" cy="2476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704850" cy="247650"/>
                        </a:xfrm>
                        <a:prstGeom prst="rect">
                          <a:avLst/>
                        </a:prstGeom>
                        <a:solidFill>
                          <a:schemeClr val="lt1"/>
                        </a:solidFill>
                        <a:ln w="6350">
                          <a:noFill/>
                        </a:ln>
                      </wps:spPr>
                      <wps:txbx>
                        <w:txbxContent>
                          <w:p w:rsidR="00E45CDE" w:rsidRDefault="00E45CDE" w:rsidP="00DC3B24">
                            <w:r>
                              <w:t>1,28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DD95" id="Caixa de Texto 5" o:spid="_x0000_s1027" type="#_x0000_t202" style="position:absolute;left:0;text-align:left;margin-left:254.7pt;margin-top:174.4pt;width:55.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" fillcolor="white [3201]" stroked="f" strokeweight=".5pt">
                <v:textbox>
                  <w:txbxContent>
                    <w:p w:rsidR="00E45CDE" w:rsidRDefault="00E45CDE" w:rsidP="00DC3B24">
                      <w:r>
                        <w:t>1,28 m²</w:t>
                      </w:r>
                    </w:p>
                  </w:txbxContent>
                </v:textbox>
              </v:shape>
            </w:pict>
          </mc:Fallback>
        </mc:AlternateContent>
      </w:r>
      <w:r w:rsidRPr="00E45CDE">
        <w:rPr>
          <w:rFonts w:ascii="Arial" w:hAnsi="Arial" w:cs="Arial"/>
          <w:noProof/>
          <w:sz w:val="24"/>
          <w:szCs w:val="24"/>
          <w:lang w:eastAsia="pt-BR"/>
        </w:rPr>
        <w:drawing>
          <wp:inline distT="0" distB="0" distL="0" distR="0" wp14:anchorId="5CBBC0E1" wp14:editId="29E34D9C">
            <wp:extent cx="5400040" cy="2796599"/>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796599"/>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canteiro da árvore é definido para calçadas com largura mínima de 2,00 m e para árvores de copa pequena e grande.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2"/>
        <w:spacing w:before="0" w:beforeAutospacing="0" w:after="0" w:afterAutospacing="0"/>
        <w:jc w:val="both"/>
        <w:rPr>
          <w:rFonts w:ascii="Arial" w:hAnsi="Arial" w:cs="Arial"/>
          <w:b w:val="0"/>
          <w:sz w:val="24"/>
          <w:szCs w:val="24"/>
        </w:rPr>
      </w:pPr>
      <w:bookmarkStart w:id="15" w:name="_Toc513211434"/>
      <w:bookmarkStart w:id="16" w:name="_Hlk504578615"/>
      <w:r w:rsidRPr="00E45CDE">
        <w:rPr>
          <w:rFonts w:ascii="Arial" w:hAnsi="Arial" w:cs="Arial"/>
          <w:sz w:val="24"/>
          <w:szCs w:val="24"/>
        </w:rPr>
        <w:t xml:space="preserve">2. </w:t>
      </w:r>
      <w:r w:rsidRPr="00E45CDE">
        <w:rPr>
          <w:rFonts w:ascii="Arial" w:hAnsi="Arial" w:cs="Arial"/>
          <w:caps/>
          <w:sz w:val="24"/>
          <w:szCs w:val="24"/>
        </w:rPr>
        <w:t>Definição das Espécies</w:t>
      </w:r>
      <w:bookmarkEnd w:id="15"/>
    </w:p>
    <w:bookmarkEnd w:id="16"/>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partir da análise do local, serão escolhidas as espécies adequadas para o plantio no logradouro público, bem como será definido o seu espaçamento.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efeito da aplicação destas normas, as espécies são caracterizadas como: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nativas ou exóticas de pequeno porte (até 5,00 m de altura) ou arbustivas conduzidas. Ver Tabela 1.</w:t>
      </w: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Default="00480EC4" w:rsidP="00E45CDE">
      <w:pPr>
        <w:autoSpaceDE w:val="0"/>
        <w:autoSpaceDN w:val="0"/>
        <w:adjustRightInd w:val="0"/>
        <w:spacing w:after="0" w:line="240" w:lineRule="auto"/>
        <w:jc w:val="both"/>
        <w:rPr>
          <w:rFonts w:ascii="Arial" w:hAnsi="Arial" w:cs="Arial"/>
          <w:sz w:val="24"/>
          <w:szCs w:val="24"/>
        </w:rPr>
      </w:pPr>
    </w:p>
    <w:p w:rsidR="00480EC4" w:rsidRPr="00E45CDE" w:rsidRDefault="00480EC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1025134C" wp14:editId="7961F1DE">
                <wp:simplePos x="0" y="0"/>
                <wp:positionH relativeFrom="margin">
                  <wp:align>right</wp:align>
                </wp:positionH>
                <wp:positionV relativeFrom="paragraph">
                  <wp:posOffset>5179695</wp:posOffset>
                </wp:positionV>
                <wp:extent cx="2047875" cy="1104900"/>
                <wp:effectExtent l="0" t="0" r="9525" b="0"/>
                <wp:wrapNone/>
                <wp:docPr id="18" name="Caixa de Texto 18"/>
                <wp:cNvGraphicFramePr/>
                <a:graphic xmlns:a="http://schemas.openxmlformats.org/drawingml/2006/main">
                  <a:graphicData uri="http://schemas.microsoft.com/office/word/2010/wordprocessingShape">
                    <wps:wsp>
                      <wps:cNvSpPr txBox="1"/>
                      <wps:spPr>
                        <a:xfrm>
                          <a:off x="0" y="0"/>
                          <a:ext cx="2047875" cy="1104900"/>
                        </a:xfrm>
                        <a:prstGeom prst="rect">
                          <a:avLst/>
                        </a:prstGeom>
                        <a:solidFill>
                          <a:schemeClr val="lt1"/>
                        </a:solidFill>
                        <a:ln w="6350">
                          <a:noFill/>
                        </a:ln>
                      </wps:spPr>
                      <wps:txb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w:t>
                            </w:r>
                            <w:r>
                              <w:rPr>
                                <w:rFonts w:cstheme="minorHAnsi"/>
                                <w:b/>
                                <w:bCs/>
                                <w:sz w:val="20"/>
                                <w:szCs w:val="20"/>
                              </w:rPr>
                              <w:t>porte médio</w:t>
                            </w:r>
                            <w:r w:rsidRPr="009452A6">
                              <w:rPr>
                                <w:rFonts w:cstheme="minorHAnsi"/>
                                <w:b/>
                                <w:bCs/>
                                <w:sz w:val="20"/>
                                <w:szCs w:val="20"/>
                              </w:rPr>
                              <w:t xml:space="preserve">: </w:t>
                            </w:r>
                            <w:r w:rsidRPr="009452A6">
                              <w:rPr>
                                <w:rFonts w:cstheme="minorHAnsi"/>
                                <w:sz w:val="20"/>
                                <w:szCs w:val="20"/>
                              </w:rPr>
                              <w:t>espécies que na fase adulta atingem, no máximo, 5</w:t>
                            </w:r>
                            <w:r>
                              <w:rPr>
                                <w:rFonts w:cstheme="minorHAnsi"/>
                                <w:sz w:val="20"/>
                                <w:szCs w:val="20"/>
                              </w:rPr>
                              <w:t xml:space="preserve"> a 10</w:t>
                            </w:r>
                            <w:r w:rsidRPr="009452A6">
                              <w:rPr>
                                <w:rFonts w:cstheme="minorHAnsi"/>
                                <w:sz w:val="20"/>
                                <w:szCs w:val="20"/>
                              </w:rPr>
                              <w:t xml:space="preserve"> metros</w:t>
                            </w:r>
                            <w:r>
                              <w:rPr>
                                <w:rFonts w:cstheme="minorHAnsi"/>
                                <w:sz w:val="20"/>
                                <w:szCs w:val="20"/>
                              </w:rPr>
                              <w:t xml:space="preserve"> </w:t>
                            </w:r>
                            <w:r w:rsidRPr="009452A6">
                              <w:rPr>
                                <w:rFonts w:cstheme="minorHAnsi"/>
                                <w:sz w:val="20"/>
                                <w:szCs w:val="20"/>
                              </w:rPr>
                              <w:t xml:space="preserve">de altura e que possuem um diâmetro de copa* de </w:t>
                            </w:r>
                            <w:r>
                              <w:rPr>
                                <w:rFonts w:cstheme="minorHAnsi"/>
                                <w:sz w:val="20"/>
                                <w:szCs w:val="20"/>
                              </w:rPr>
                              <w:t>7</w:t>
                            </w:r>
                            <w:r w:rsidRPr="009452A6">
                              <w:rPr>
                                <w:rFonts w:cstheme="minorHAnsi"/>
                                <w:sz w:val="20"/>
                                <w:szCs w:val="20"/>
                              </w:rPr>
                              <w:t xml:space="preserve"> metros, em média.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134C" id="Caixa de Texto 18" o:spid="_x0000_s1028" type="#_x0000_t202" style="position:absolute;left:0;text-align:left;margin-left:110.05pt;margin-top:407.85pt;width:161.25pt;height:87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" fillcolor="white [3201]" stroked="f" strokeweight=".5pt">
                <v:textbo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w:t>
                      </w:r>
                      <w:r>
                        <w:rPr>
                          <w:rFonts w:cstheme="minorHAnsi"/>
                          <w:b/>
                          <w:bCs/>
                          <w:sz w:val="20"/>
                          <w:szCs w:val="20"/>
                        </w:rPr>
                        <w:t>porte médio</w:t>
                      </w:r>
                      <w:r w:rsidRPr="009452A6">
                        <w:rPr>
                          <w:rFonts w:cstheme="minorHAnsi"/>
                          <w:b/>
                          <w:bCs/>
                          <w:sz w:val="20"/>
                          <w:szCs w:val="20"/>
                        </w:rPr>
                        <w:t xml:space="preserve">: </w:t>
                      </w:r>
                      <w:r w:rsidRPr="009452A6">
                        <w:rPr>
                          <w:rFonts w:cstheme="minorHAnsi"/>
                          <w:sz w:val="20"/>
                          <w:szCs w:val="20"/>
                        </w:rPr>
                        <w:t>espécies que na fase adulta atingem, no máximo, 5</w:t>
                      </w:r>
                      <w:r>
                        <w:rPr>
                          <w:rFonts w:cstheme="minorHAnsi"/>
                          <w:sz w:val="20"/>
                          <w:szCs w:val="20"/>
                        </w:rPr>
                        <w:t xml:space="preserve"> a 10</w:t>
                      </w:r>
                      <w:r w:rsidRPr="009452A6">
                        <w:rPr>
                          <w:rFonts w:cstheme="minorHAnsi"/>
                          <w:sz w:val="20"/>
                          <w:szCs w:val="20"/>
                        </w:rPr>
                        <w:t xml:space="preserve"> metros</w:t>
                      </w:r>
                      <w:r>
                        <w:rPr>
                          <w:rFonts w:cstheme="minorHAnsi"/>
                          <w:sz w:val="20"/>
                          <w:szCs w:val="20"/>
                        </w:rPr>
                        <w:t xml:space="preserve"> </w:t>
                      </w:r>
                      <w:r w:rsidRPr="009452A6">
                        <w:rPr>
                          <w:rFonts w:cstheme="minorHAnsi"/>
                          <w:sz w:val="20"/>
                          <w:szCs w:val="20"/>
                        </w:rPr>
                        <w:t xml:space="preserve">de altura e que possuem um diâmetro de copa* de </w:t>
                      </w:r>
                      <w:r>
                        <w:rPr>
                          <w:rFonts w:cstheme="minorHAnsi"/>
                          <w:sz w:val="20"/>
                          <w:szCs w:val="20"/>
                        </w:rPr>
                        <w:t>7</w:t>
                      </w:r>
                      <w:r w:rsidRPr="009452A6">
                        <w:rPr>
                          <w:rFonts w:cstheme="minorHAnsi"/>
                          <w:sz w:val="20"/>
                          <w:szCs w:val="20"/>
                        </w:rPr>
                        <w:t xml:space="preserve"> metros, em média.</w:t>
                      </w:r>
                    </w:p>
                  </w:txbxContent>
                </v:textbox>
                <w10:wrap anchorx="margin"/>
              </v:shape>
            </w:pict>
          </mc:Fallback>
        </mc:AlternateContent>
      </w:r>
      <w:r w:rsidRPr="00E45CDE">
        <w:rPr>
          <w:rFonts w:ascii="Arial" w:hAnsi="Arial" w:cs="Arial"/>
          <w:noProof/>
          <w:sz w:val="24"/>
          <w:szCs w:val="24"/>
          <w:lang w:eastAsia="pt-BR"/>
        </w:rPr>
        <mc:AlternateContent>
          <mc:Choice Requires="wps">
            <w:drawing>
              <wp:anchor distT="0" distB="0" distL="114300" distR="114300" simplePos="0" relativeHeight="251665408" behindDoc="0" locked="0" layoutInCell="1" allowOverlap="1" wp14:anchorId="3D88D8BF" wp14:editId="45EFDE0B">
                <wp:simplePos x="0" y="0"/>
                <wp:positionH relativeFrom="margin">
                  <wp:align>right</wp:align>
                </wp:positionH>
                <wp:positionV relativeFrom="paragraph">
                  <wp:posOffset>776605</wp:posOffset>
                </wp:positionV>
                <wp:extent cx="2047875" cy="1104900"/>
                <wp:effectExtent l="0" t="0" r="9525" b="0"/>
                <wp:wrapNone/>
                <wp:docPr id="16" name="Caixa de Texto 16"/>
                <wp:cNvGraphicFramePr/>
                <a:graphic xmlns:a="http://schemas.openxmlformats.org/drawingml/2006/main">
                  <a:graphicData uri="http://schemas.microsoft.com/office/word/2010/wordprocessingShape">
                    <wps:wsp>
                      <wps:cNvSpPr txBox="1"/>
                      <wps:spPr>
                        <a:xfrm>
                          <a:off x="0" y="0"/>
                          <a:ext cx="2047875" cy="1104900"/>
                        </a:xfrm>
                        <a:prstGeom prst="rect">
                          <a:avLst/>
                        </a:prstGeom>
                        <a:solidFill>
                          <a:schemeClr val="lt1"/>
                        </a:solidFill>
                        <a:ln w="6350">
                          <a:noFill/>
                        </a:ln>
                      </wps:spPr>
                      <wps:txb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porte pequeno: </w:t>
                            </w:r>
                            <w:r w:rsidRPr="009452A6">
                              <w:rPr>
                                <w:rFonts w:cstheme="minorHAnsi"/>
                                <w:sz w:val="20"/>
                                <w:szCs w:val="20"/>
                              </w:rPr>
                              <w:t>espécies que na fase adulta atingem, no máximo, 5 metros</w:t>
                            </w:r>
                            <w:r>
                              <w:rPr>
                                <w:rFonts w:cstheme="minorHAnsi"/>
                                <w:sz w:val="20"/>
                                <w:szCs w:val="20"/>
                              </w:rPr>
                              <w:t xml:space="preserve"> </w:t>
                            </w:r>
                            <w:r w:rsidRPr="009452A6">
                              <w:rPr>
                                <w:rFonts w:cstheme="minorHAnsi"/>
                                <w:sz w:val="20"/>
                                <w:szCs w:val="20"/>
                              </w:rPr>
                              <w:t>de altura e que possuem um diâmetro de copa de 5 metros, em média.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D8BF" id="Caixa de Texto 16" o:spid="_x0000_s1029" type="#_x0000_t202" style="position:absolute;left:0;text-align:left;margin-left:110.05pt;margin-top:61.15pt;width:161.25pt;height:8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" fillcolor="white [3201]" stroked="f" strokeweight=".5pt">
                <v:textbo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porte pequeno: </w:t>
                      </w:r>
                      <w:r w:rsidRPr="009452A6">
                        <w:rPr>
                          <w:rFonts w:cstheme="minorHAnsi"/>
                          <w:sz w:val="20"/>
                          <w:szCs w:val="20"/>
                        </w:rPr>
                        <w:t>espécies que na fase adulta atingem, no máximo, 5 metros</w:t>
                      </w:r>
                      <w:r>
                        <w:rPr>
                          <w:rFonts w:cstheme="minorHAnsi"/>
                          <w:sz w:val="20"/>
                          <w:szCs w:val="20"/>
                        </w:rPr>
                        <w:t xml:space="preserve"> </w:t>
                      </w:r>
                      <w:r w:rsidRPr="009452A6">
                        <w:rPr>
                          <w:rFonts w:cstheme="minorHAnsi"/>
                          <w:sz w:val="20"/>
                          <w:szCs w:val="20"/>
                        </w:rPr>
                        <w:t>de altura e que possuem um diâmetro de copa de 5 metros, em média.</w:t>
                      </w:r>
                    </w:p>
                  </w:txbxContent>
                </v:textbox>
                <w10:wrap anchorx="margin"/>
              </v:shape>
            </w:pict>
          </mc:Fallback>
        </mc:AlternateContent>
      </w:r>
      <w:r w:rsidRPr="00E45CDE">
        <w:rPr>
          <w:rFonts w:ascii="Arial" w:hAnsi="Arial" w:cs="Arial"/>
          <w:noProof/>
          <w:sz w:val="24"/>
          <w:szCs w:val="24"/>
          <w:lang w:eastAsia="pt-BR"/>
        </w:rPr>
        <w:drawing>
          <wp:inline distT="0" distB="0" distL="0" distR="0" wp14:anchorId="1E2630DA" wp14:editId="3A2CE167">
            <wp:extent cx="3152775" cy="3025140"/>
            <wp:effectExtent l="0" t="0" r="9525"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8208"/>
                    <a:stretch/>
                  </pic:blipFill>
                  <pic:spPr bwMode="auto">
                    <a:xfrm>
                      <a:off x="0" y="0"/>
                      <a:ext cx="3152775" cy="3025140"/>
                    </a:xfrm>
                    <a:prstGeom prst="rect">
                      <a:avLst/>
                    </a:prstGeom>
                    <a:noFill/>
                    <a:ln>
                      <a:noFill/>
                    </a:ln>
                    <a:extLst>
                      <a:ext uri="{53640926-AAD7-44D8-BBD7-CCE9431645EC}">
                        <a14:shadowObscured xmlns:a14="http://schemas.microsoft.com/office/drawing/2010/main"/>
                      </a:ext>
                    </a:extLst>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center"/>
        <w:rPr>
          <w:rFonts w:ascii="Arial" w:hAnsi="Arial" w:cs="Arial"/>
          <w:sz w:val="24"/>
          <w:szCs w:val="24"/>
        </w:rPr>
        <w:sectPr w:rsidR="00DC3B24" w:rsidRPr="00E45CDE" w:rsidSect="00E45CDE">
          <w:headerReference w:type="default" r:id="rId11"/>
          <w:footerReference w:type="default" r:id="rId12"/>
          <w:pgSz w:w="11906" w:h="16838"/>
          <w:pgMar w:top="1276" w:right="1701" w:bottom="1134" w:left="1418" w:header="142" w:footer="709" w:gutter="0"/>
          <w:cols w:space="708"/>
          <w:docGrid w:linePitch="360"/>
        </w:sectPr>
      </w:pPr>
    </w:p>
    <w:p w:rsidR="00DC3B24"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nativas ou exóticas de médio porte (5 a 10 m de altura). Ver Tabela 2.</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w:drawing>
          <wp:inline distT="0" distB="0" distL="0" distR="0" wp14:anchorId="66D00DD3" wp14:editId="56AF3696">
            <wp:extent cx="2781300" cy="297753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2153"/>
                    <a:stretch/>
                  </pic:blipFill>
                  <pic:spPr bwMode="auto">
                    <a:xfrm>
                      <a:off x="0" y="0"/>
                      <a:ext cx="2788045" cy="2984752"/>
                    </a:xfrm>
                    <a:prstGeom prst="rect">
                      <a:avLst/>
                    </a:prstGeom>
                    <a:noFill/>
                    <a:ln>
                      <a:noFill/>
                    </a:ln>
                    <a:extLst>
                      <a:ext uri="{53640926-AAD7-44D8-BBD7-CCE9431645EC}">
                        <a14:shadowObscured xmlns:a14="http://schemas.microsoft.com/office/drawing/2010/main"/>
                      </a:ext>
                    </a:extLst>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nativas ou exóticas de grande porte (&gt; que 10 m de altura). Ver Tabela 3.</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1ACDF7A7" wp14:editId="6AA28F5E">
                <wp:simplePos x="0" y="0"/>
                <wp:positionH relativeFrom="margin">
                  <wp:align>right</wp:align>
                </wp:positionH>
                <wp:positionV relativeFrom="paragraph">
                  <wp:posOffset>396240</wp:posOffset>
                </wp:positionV>
                <wp:extent cx="2047875" cy="857250"/>
                <wp:effectExtent l="0" t="0" r="9525" b="0"/>
                <wp:wrapNone/>
                <wp:docPr id="22" name="Caixa de Texto 22"/>
                <wp:cNvGraphicFramePr/>
                <a:graphic xmlns:a="http://schemas.openxmlformats.org/drawingml/2006/main">
                  <a:graphicData uri="http://schemas.microsoft.com/office/word/2010/wordprocessingShape">
                    <wps:wsp>
                      <wps:cNvSpPr txBox="1"/>
                      <wps:spPr>
                        <a:xfrm>
                          <a:off x="0" y="0"/>
                          <a:ext cx="2047875" cy="857250"/>
                        </a:xfrm>
                        <a:prstGeom prst="rect">
                          <a:avLst/>
                        </a:prstGeom>
                        <a:solidFill>
                          <a:schemeClr val="lt1"/>
                        </a:solidFill>
                        <a:ln w="6350">
                          <a:noFill/>
                        </a:ln>
                      </wps:spPr>
                      <wps:txb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w:t>
                            </w:r>
                            <w:r>
                              <w:rPr>
                                <w:rFonts w:cstheme="minorHAnsi"/>
                                <w:b/>
                                <w:bCs/>
                                <w:sz w:val="20"/>
                                <w:szCs w:val="20"/>
                              </w:rPr>
                              <w:t>grande porte</w:t>
                            </w:r>
                            <w:r w:rsidRPr="009452A6">
                              <w:rPr>
                                <w:rFonts w:cstheme="minorHAnsi"/>
                                <w:b/>
                                <w:bCs/>
                                <w:sz w:val="20"/>
                                <w:szCs w:val="20"/>
                              </w:rPr>
                              <w:t xml:space="preserve">: </w:t>
                            </w:r>
                            <w:r w:rsidRPr="009452A6">
                              <w:rPr>
                                <w:rFonts w:cstheme="minorHAnsi"/>
                                <w:sz w:val="20"/>
                                <w:szCs w:val="20"/>
                              </w:rPr>
                              <w:t>espécies que na fase adulta atingem, altura</w:t>
                            </w:r>
                            <w:r>
                              <w:rPr>
                                <w:rFonts w:cstheme="minorHAnsi"/>
                                <w:sz w:val="20"/>
                                <w:szCs w:val="20"/>
                              </w:rPr>
                              <w:t xml:space="preserve"> maior que 10 m</w:t>
                            </w:r>
                            <w:r w:rsidRPr="009452A6">
                              <w:rPr>
                                <w:rFonts w:cstheme="minorHAnsi"/>
                                <w:sz w:val="20"/>
                                <w:szCs w:val="20"/>
                              </w:rPr>
                              <w:t xml:space="preserve"> e que possuem um diâmetro de copa </w:t>
                            </w:r>
                            <w:r>
                              <w:rPr>
                                <w:rFonts w:cstheme="minorHAnsi"/>
                                <w:sz w:val="20"/>
                                <w:szCs w:val="20"/>
                              </w:rPr>
                              <w:t>maior que</w:t>
                            </w:r>
                            <w:r w:rsidRPr="009452A6">
                              <w:rPr>
                                <w:rFonts w:cstheme="minorHAnsi"/>
                                <w:sz w:val="20"/>
                                <w:szCs w:val="20"/>
                              </w:rPr>
                              <w:t xml:space="preserve"> </w:t>
                            </w:r>
                            <w:r>
                              <w:rPr>
                                <w:rFonts w:cstheme="minorHAnsi"/>
                                <w:sz w:val="20"/>
                                <w:szCs w:val="20"/>
                              </w:rPr>
                              <w:t>7</w:t>
                            </w:r>
                            <w:r w:rsidRPr="009452A6">
                              <w:rPr>
                                <w:rFonts w:cstheme="minorHAnsi"/>
                                <w:sz w:val="20"/>
                                <w:szCs w:val="20"/>
                              </w:rPr>
                              <w:t xml:space="preserve"> metros, em média.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F7A7" id="Caixa de Texto 22" o:spid="_x0000_s1030" type="#_x0000_t202" style="position:absolute;left:0;text-align:left;margin-left:110.05pt;margin-top:31.2pt;width:161.25pt;height:6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" fillcolor="white [3201]" stroked="f" strokeweight=".5pt">
                <v:textbox>
                  <w:txbxContent>
                    <w:p w:rsidR="00E45CDE" w:rsidRPr="009452A6" w:rsidRDefault="00E45CDE" w:rsidP="00DC3B24">
                      <w:pPr>
                        <w:autoSpaceDE w:val="0"/>
                        <w:autoSpaceDN w:val="0"/>
                        <w:adjustRightInd w:val="0"/>
                        <w:spacing w:after="0" w:line="240" w:lineRule="auto"/>
                        <w:jc w:val="both"/>
                        <w:rPr>
                          <w:rFonts w:cstheme="minorHAnsi"/>
                          <w:sz w:val="20"/>
                          <w:szCs w:val="20"/>
                        </w:rPr>
                      </w:pPr>
                      <w:r w:rsidRPr="009452A6">
                        <w:rPr>
                          <w:rFonts w:cstheme="minorHAnsi"/>
                          <w:b/>
                          <w:bCs/>
                          <w:sz w:val="20"/>
                          <w:szCs w:val="20"/>
                        </w:rPr>
                        <w:t xml:space="preserve">Árvore de </w:t>
                      </w:r>
                      <w:r>
                        <w:rPr>
                          <w:rFonts w:cstheme="minorHAnsi"/>
                          <w:b/>
                          <w:bCs/>
                          <w:sz w:val="20"/>
                          <w:szCs w:val="20"/>
                        </w:rPr>
                        <w:t>grande porte</w:t>
                      </w:r>
                      <w:r w:rsidRPr="009452A6">
                        <w:rPr>
                          <w:rFonts w:cstheme="minorHAnsi"/>
                          <w:b/>
                          <w:bCs/>
                          <w:sz w:val="20"/>
                          <w:szCs w:val="20"/>
                        </w:rPr>
                        <w:t xml:space="preserve">: </w:t>
                      </w:r>
                      <w:r w:rsidRPr="009452A6">
                        <w:rPr>
                          <w:rFonts w:cstheme="minorHAnsi"/>
                          <w:sz w:val="20"/>
                          <w:szCs w:val="20"/>
                        </w:rPr>
                        <w:t>espécies que na fase adulta atingem, altura</w:t>
                      </w:r>
                      <w:r>
                        <w:rPr>
                          <w:rFonts w:cstheme="minorHAnsi"/>
                          <w:sz w:val="20"/>
                          <w:szCs w:val="20"/>
                        </w:rPr>
                        <w:t xml:space="preserve"> maior que 10 m</w:t>
                      </w:r>
                      <w:r w:rsidRPr="009452A6">
                        <w:rPr>
                          <w:rFonts w:cstheme="minorHAnsi"/>
                          <w:sz w:val="20"/>
                          <w:szCs w:val="20"/>
                        </w:rPr>
                        <w:t xml:space="preserve"> e que possuem um diâmetro de copa </w:t>
                      </w:r>
                      <w:r>
                        <w:rPr>
                          <w:rFonts w:cstheme="minorHAnsi"/>
                          <w:sz w:val="20"/>
                          <w:szCs w:val="20"/>
                        </w:rPr>
                        <w:t>maior que</w:t>
                      </w:r>
                      <w:r w:rsidRPr="009452A6">
                        <w:rPr>
                          <w:rFonts w:cstheme="minorHAnsi"/>
                          <w:sz w:val="20"/>
                          <w:szCs w:val="20"/>
                        </w:rPr>
                        <w:t xml:space="preserve"> </w:t>
                      </w:r>
                      <w:r>
                        <w:rPr>
                          <w:rFonts w:cstheme="minorHAnsi"/>
                          <w:sz w:val="20"/>
                          <w:szCs w:val="20"/>
                        </w:rPr>
                        <w:t>7</w:t>
                      </w:r>
                      <w:r w:rsidRPr="009452A6">
                        <w:rPr>
                          <w:rFonts w:cstheme="minorHAnsi"/>
                          <w:sz w:val="20"/>
                          <w:szCs w:val="20"/>
                        </w:rPr>
                        <w:t xml:space="preserve"> metros, em média.</w:t>
                      </w:r>
                    </w:p>
                  </w:txbxContent>
                </v:textbox>
                <w10:wrap anchorx="margin"/>
              </v:shape>
            </w:pict>
          </mc:Fallback>
        </mc:AlternateContent>
      </w:r>
      <w:r w:rsidRPr="00E45CDE">
        <w:rPr>
          <w:rFonts w:ascii="Arial" w:hAnsi="Arial" w:cs="Arial"/>
          <w:noProof/>
          <w:sz w:val="24"/>
          <w:szCs w:val="24"/>
          <w:lang w:eastAsia="pt-BR"/>
        </w:rPr>
        <w:drawing>
          <wp:inline distT="0" distB="0" distL="0" distR="0" wp14:anchorId="7962F0D9" wp14:editId="63BE9DA8">
            <wp:extent cx="3054350" cy="23774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7193"/>
                    <a:stretch/>
                  </pic:blipFill>
                  <pic:spPr bwMode="auto">
                    <a:xfrm>
                      <a:off x="0" y="0"/>
                      <a:ext cx="3062297" cy="2383626"/>
                    </a:xfrm>
                    <a:prstGeom prst="rect">
                      <a:avLst/>
                    </a:prstGeom>
                    <a:noFill/>
                    <a:ln>
                      <a:noFill/>
                    </a:ln>
                    <a:extLst>
                      <a:ext uri="{53640926-AAD7-44D8-BBD7-CCE9431645EC}">
                        <a14:shadowObscured xmlns:a14="http://schemas.microsoft.com/office/drawing/2010/main"/>
                      </a:ext>
                    </a:extLst>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espécies devem estar adaptadas ao clima, ter porte adequado ao espaço disponível, ter forma e tamanho de copa compatíveis com o espaço disponível.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As espécies devem preferencialmente dar frutos pequenos, ter flores pequenas e folhas coriáceas pouco suculentas, não apresentar princípios tóxicos perigosos, apresentar rusticidade, ter sistema radicular que não prejudique o calçamento e não ter espinhos.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É aconselhável, evitar espécies que tornem necessária a poda frequente, tenham cerne frágil ou caule e ramos quebradiços, sejam suscetíveis ao ataque de cupins, brocas ou agentes patogênicos. Ver Tabela 4.</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uso de espécies de árvores frutíferas, com frutos comestíveis pelo homem, deve ser objeto de projeto específico.</w:t>
      </w:r>
    </w:p>
    <w:p w:rsidR="00DC3B24"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utilização de novas espécies, ou daquelas que se encontram em experimentação, deve ser objeto também de projeto específico, devendo seu desenvolvimento ser monitorado e adequado às características do local de plantio.</w:t>
      </w:r>
    </w:p>
    <w:p w:rsidR="00CA23ED" w:rsidRDefault="00CA23ED" w:rsidP="00E45CDE">
      <w:pPr>
        <w:autoSpaceDE w:val="0"/>
        <w:autoSpaceDN w:val="0"/>
        <w:adjustRightInd w:val="0"/>
        <w:spacing w:after="0" w:line="240" w:lineRule="auto"/>
        <w:jc w:val="both"/>
        <w:rPr>
          <w:rFonts w:ascii="Arial" w:hAnsi="Arial" w:cs="Arial"/>
          <w:sz w:val="24"/>
          <w:szCs w:val="24"/>
        </w:rPr>
      </w:pPr>
    </w:p>
    <w:p w:rsidR="00CA23ED" w:rsidRPr="00E45CDE" w:rsidRDefault="00CA23ED" w:rsidP="00E45CDE">
      <w:pPr>
        <w:autoSpaceDE w:val="0"/>
        <w:autoSpaceDN w:val="0"/>
        <w:adjustRightInd w:val="0"/>
        <w:spacing w:after="0" w:line="240" w:lineRule="auto"/>
        <w:jc w:val="both"/>
        <w:rPr>
          <w:rFonts w:ascii="Arial" w:hAnsi="Arial" w:cs="Arial"/>
          <w:sz w:val="24"/>
          <w:szCs w:val="24"/>
        </w:rPr>
        <w:sectPr w:rsidR="00CA23ED" w:rsidRPr="00E45CDE" w:rsidSect="00E45CDE">
          <w:pgSz w:w="11906" w:h="16838"/>
          <w:pgMar w:top="1276" w:right="1701" w:bottom="1134" w:left="1418" w:header="709" w:footer="709" w:gutter="0"/>
          <w:cols w:space="708"/>
          <w:docGrid w:linePitch="360"/>
        </w:sectPr>
      </w:pPr>
    </w:p>
    <w:tbl>
      <w:tblPr>
        <w:tblW w:w="13778" w:type="dxa"/>
        <w:jc w:val="center"/>
        <w:tblLayout w:type="fixed"/>
        <w:tblCellMar>
          <w:left w:w="70" w:type="dxa"/>
          <w:right w:w="70" w:type="dxa"/>
        </w:tblCellMar>
        <w:tblLook w:val="04A0" w:firstRow="1" w:lastRow="0" w:firstColumn="1" w:lastColumn="0" w:noHBand="0" w:noVBand="1"/>
      </w:tblPr>
      <w:tblGrid>
        <w:gridCol w:w="1765"/>
        <w:gridCol w:w="367"/>
        <w:gridCol w:w="53"/>
        <w:gridCol w:w="81"/>
        <w:gridCol w:w="7"/>
        <w:gridCol w:w="1760"/>
        <w:gridCol w:w="76"/>
        <w:gridCol w:w="149"/>
        <w:gridCol w:w="780"/>
        <w:gridCol w:w="129"/>
        <w:gridCol w:w="367"/>
        <w:gridCol w:w="1334"/>
        <w:gridCol w:w="367"/>
        <w:gridCol w:w="1334"/>
        <w:gridCol w:w="225"/>
        <w:gridCol w:w="767"/>
        <w:gridCol w:w="225"/>
        <w:gridCol w:w="1335"/>
        <w:gridCol w:w="37"/>
        <w:gridCol w:w="187"/>
        <w:gridCol w:w="1618"/>
        <w:gridCol w:w="73"/>
        <w:gridCol w:w="709"/>
        <w:gridCol w:w="33"/>
      </w:tblGrid>
      <w:tr w:rsidR="00DC3B24" w:rsidRPr="00E45CDE" w:rsidTr="00CD5011">
        <w:trPr>
          <w:trHeight w:val="265"/>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TABELA 1 - Espécies de Pequeno Porte (até 5,00 m de altura) ou arbustos conduzidos para arborização urbana</w:t>
            </w:r>
          </w:p>
        </w:tc>
      </w:tr>
      <w:tr w:rsidR="00DC3B24" w:rsidRPr="00E45CDE" w:rsidTr="00CD5011">
        <w:trPr>
          <w:trHeight w:val="312"/>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Popular</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Científico</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CA23ED">
            <w:pPr>
              <w:spacing w:after="0" w:line="240" w:lineRule="auto"/>
              <w:ind w:right="-130"/>
              <w:rPr>
                <w:rFonts w:ascii="Arial" w:eastAsia="Times New Roman" w:hAnsi="Arial" w:cs="Arial"/>
                <w:b/>
                <w:bCs/>
                <w:color w:val="000000"/>
                <w:sz w:val="23"/>
                <w:szCs w:val="23"/>
                <w:lang w:eastAsia="pt-BR"/>
              </w:rPr>
            </w:pPr>
            <w:r w:rsidRPr="00CA23ED">
              <w:rPr>
                <w:rFonts w:ascii="Arial" w:eastAsia="Times New Roman" w:hAnsi="Arial" w:cs="Arial"/>
                <w:b/>
                <w:bCs/>
                <w:color w:val="000000"/>
                <w:sz w:val="23"/>
                <w:szCs w:val="23"/>
                <w:lang w:eastAsia="pt-BR"/>
              </w:rPr>
              <w:t>Orige</w:t>
            </w:r>
            <w:r w:rsidR="00CA23ED">
              <w:rPr>
                <w:rFonts w:ascii="Arial" w:eastAsia="Times New Roman" w:hAnsi="Arial" w:cs="Arial"/>
                <w:b/>
                <w:bCs/>
                <w:color w:val="000000"/>
                <w:sz w:val="23"/>
                <w:szCs w:val="23"/>
                <w:lang w:eastAsia="pt-BR"/>
              </w:rPr>
              <w:t>m</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Frutificação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Porte</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Copa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DAP</w:t>
            </w:r>
          </w:p>
          <w:p w:rsidR="00DC3B24" w:rsidRPr="00E45CDE" w:rsidRDefault="00DC3B24" w:rsidP="00E45CDE">
            <w:pPr>
              <w:spacing w:after="0" w:line="240" w:lineRule="auto"/>
              <w:jc w:val="center"/>
              <w:rPr>
                <w:rFonts w:ascii="Arial" w:eastAsia="Times New Roman" w:hAnsi="Arial" w:cs="Arial"/>
                <w:bCs/>
                <w:color w:val="000000"/>
                <w:sz w:val="24"/>
                <w:szCs w:val="24"/>
                <w:lang w:eastAsia="pt-BR"/>
              </w:rPr>
            </w:pPr>
            <w:r w:rsidRPr="00E45CDE">
              <w:rPr>
                <w:rFonts w:ascii="Arial" w:eastAsia="Times New Roman" w:hAnsi="Arial" w:cs="Arial"/>
                <w:bCs/>
                <w:color w:val="000000"/>
                <w:sz w:val="24"/>
                <w:szCs w:val="24"/>
                <w:lang w:eastAsia="pt-BR"/>
              </w:rPr>
              <w:t>(cm)</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ind w:left="-67"/>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Goiaba da terra, feijoa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color w:val="000000"/>
                <w:sz w:val="18"/>
                <w:szCs w:val="18"/>
                <w:lang w:eastAsia="pt-BR"/>
              </w:rPr>
            </w:pPr>
            <w:r w:rsidRPr="00CA23ED">
              <w:rPr>
                <w:rFonts w:ascii="Arial" w:eastAsia="Times New Roman" w:hAnsi="Arial" w:cs="Arial"/>
                <w:i/>
                <w:iCs/>
                <w:color w:val="000000"/>
                <w:sz w:val="18"/>
                <w:szCs w:val="18"/>
                <w:lang w:eastAsia="pt-BR"/>
              </w:rPr>
              <w:t>Acca sellowiana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sul</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vermelha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ind w:right="-19"/>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jan-mar</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15" w:history="1">
              <w:r w:rsidR="00DC3B24" w:rsidRPr="00CA23ED">
                <w:rPr>
                  <w:rFonts w:ascii="Arial" w:eastAsia="Times New Roman" w:hAnsi="Arial" w:cs="Arial"/>
                  <w:sz w:val="18"/>
                  <w:szCs w:val="18"/>
                  <w:lang w:eastAsia="pt-BR"/>
                </w:rPr>
                <w:t>Aldrago-miúdo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16" w:history="1">
              <w:r w:rsidR="00DC3B24" w:rsidRPr="00CA23ED">
                <w:rPr>
                  <w:rFonts w:ascii="Arial" w:eastAsia="Times New Roman" w:hAnsi="Arial" w:cs="Arial"/>
                  <w:i/>
                  <w:iCs/>
                  <w:sz w:val="18"/>
                  <w:szCs w:val="18"/>
                  <w:lang w:eastAsia="pt-BR"/>
                </w:rPr>
                <w:t>Pterocarpus rohrii</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30-50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17" w:history="1">
              <w:r w:rsidR="00DC3B24" w:rsidRPr="00CA23ED">
                <w:rPr>
                  <w:rFonts w:ascii="Arial" w:eastAsia="Times New Roman" w:hAnsi="Arial" w:cs="Arial"/>
                  <w:sz w:val="18"/>
                  <w:szCs w:val="18"/>
                  <w:lang w:eastAsia="pt-BR"/>
                </w:rPr>
                <w:t>Aleluia, pau-fava</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Senna macranthera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dez-abr/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mai-ago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20-30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Algodão da praia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color w:val="222222"/>
                <w:sz w:val="18"/>
                <w:szCs w:val="18"/>
                <w:lang w:eastAsia="pt-BR"/>
              </w:rPr>
            </w:pPr>
            <w:r w:rsidRPr="00CA23ED">
              <w:rPr>
                <w:rFonts w:ascii="Arial" w:eastAsia="Times New Roman" w:hAnsi="Arial" w:cs="Arial"/>
                <w:i/>
                <w:iCs/>
                <w:color w:val="222222"/>
                <w:sz w:val="18"/>
                <w:szCs w:val="18"/>
                <w:lang w:eastAsia="pt-BR"/>
              </w:rPr>
              <w:t>Talipariti tiliaceum</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ago-jan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fev-abr / cápsul</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18" w:history="1">
              <w:r w:rsidR="00DC3B24" w:rsidRPr="00CA23ED">
                <w:rPr>
                  <w:rFonts w:ascii="Arial" w:eastAsia="Times New Roman" w:hAnsi="Arial" w:cs="Arial"/>
                  <w:sz w:val="18"/>
                  <w:szCs w:val="18"/>
                  <w:lang w:eastAsia="pt-BR"/>
                </w:rPr>
                <w:t>Algodão-do-brejo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19" w:history="1">
              <w:r w:rsidR="00DC3B24" w:rsidRPr="00CA23ED">
                <w:rPr>
                  <w:rFonts w:ascii="Arial" w:eastAsia="Times New Roman" w:hAnsi="Arial" w:cs="Arial"/>
                  <w:i/>
                  <w:iCs/>
                  <w:sz w:val="18"/>
                  <w:szCs w:val="18"/>
                  <w:lang w:eastAsia="pt-BR"/>
                </w:rPr>
                <w:t>Hibiscus tiliaceus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ago-jan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fev-abr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0" w:history="1">
              <w:r w:rsidR="00DC3B24" w:rsidRPr="00CA23ED">
                <w:rPr>
                  <w:rFonts w:ascii="Arial" w:eastAsia="Times New Roman" w:hAnsi="Arial" w:cs="Arial"/>
                  <w:sz w:val="18"/>
                  <w:szCs w:val="18"/>
                  <w:lang w:eastAsia="pt-BR"/>
                </w:rPr>
                <w:t>Araçá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21" w:history="1">
              <w:r w:rsidR="00DC3B24" w:rsidRPr="00CA23ED">
                <w:rPr>
                  <w:rFonts w:ascii="Arial" w:eastAsia="Times New Roman" w:hAnsi="Arial" w:cs="Arial"/>
                  <w:i/>
                  <w:iCs/>
                  <w:sz w:val="18"/>
                  <w:szCs w:val="18"/>
                  <w:lang w:eastAsia="pt-BR"/>
                </w:rPr>
                <w:t>Psidium cattleianum</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jun-dez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set-mar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12-25</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2" w:history="1">
              <w:r w:rsidR="00DC3B24" w:rsidRPr="00CA23ED">
                <w:rPr>
                  <w:rFonts w:ascii="Arial" w:eastAsia="Times New Roman" w:hAnsi="Arial" w:cs="Arial"/>
                  <w:sz w:val="18"/>
                  <w:szCs w:val="18"/>
                  <w:lang w:eastAsia="pt-BR"/>
                </w:rPr>
                <w:t>Astrapéia</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23" w:history="1">
              <w:r w:rsidR="00DC3B24" w:rsidRPr="00CA23ED">
                <w:rPr>
                  <w:rFonts w:ascii="Arial" w:eastAsia="Times New Roman" w:hAnsi="Arial" w:cs="Arial"/>
                  <w:i/>
                  <w:iCs/>
                  <w:sz w:val="18"/>
                  <w:szCs w:val="18"/>
                  <w:lang w:eastAsia="pt-BR"/>
                </w:rPr>
                <w:t>Dombeya wallichii</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set-jan / branca, rosa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4" w:history="1">
              <w:r w:rsidR="00DC3B24" w:rsidRPr="00CA23ED">
                <w:rPr>
                  <w:rFonts w:ascii="Arial" w:eastAsia="Times New Roman" w:hAnsi="Arial" w:cs="Arial"/>
                  <w:sz w:val="18"/>
                  <w:szCs w:val="18"/>
                  <w:lang w:eastAsia="pt-BR"/>
                </w:rPr>
                <w:t>Calistemon</w:t>
              </w:r>
            </w:hyperlink>
          </w:p>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Escova de Garrafa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5" w:history="1">
              <w:r w:rsidR="00DC3B24" w:rsidRPr="00CA23ED">
                <w:rPr>
                  <w:rFonts w:ascii="Arial" w:eastAsia="Times New Roman" w:hAnsi="Arial" w:cs="Arial"/>
                  <w:sz w:val="18"/>
                  <w:szCs w:val="18"/>
                  <w:lang w:eastAsia="pt-BR"/>
                </w:rPr>
                <w:t>Callistemon viminalis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jun-set / vermelha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ano todo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pendente</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20-40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6" w:history="1">
              <w:r w:rsidR="00DC3B24" w:rsidRPr="00CA23ED">
                <w:rPr>
                  <w:rFonts w:ascii="Arial" w:eastAsia="Times New Roman" w:hAnsi="Arial" w:cs="Arial"/>
                  <w:sz w:val="18"/>
                  <w:szCs w:val="18"/>
                  <w:lang w:eastAsia="pt-BR"/>
                </w:rPr>
                <w:t>Calistemon</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7" w:history="1">
              <w:r w:rsidR="00DC3B24" w:rsidRPr="00CA23ED">
                <w:rPr>
                  <w:rFonts w:ascii="Arial" w:eastAsia="Times New Roman" w:hAnsi="Arial" w:cs="Arial"/>
                  <w:sz w:val="18"/>
                  <w:szCs w:val="18"/>
                  <w:lang w:eastAsia="pt-BR"/>
                </w:rPr>
                <w:t>Callistemon "imperialis"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vermelho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pendente</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praças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28" w:history="1">
              <w:r w:rsidR="00DC3B24" w:rsidRPr="00CA23ED">
                <w:rPr>
                  <w:rFonts w:ascii="Arial" w:eastAsia="Times New Roman" w:hAnsi="Arial" w:cs="Arial"/>
                  <w:sz w:val="18"/>
                  <w:szCs w:val="18"/>
                  <w:lang w:eastAsia="pt-BR"/>
                </w:rPr>
                <w:t>Camboatá</w:t>
              </w:r>
            </w:hyperlink>
          </w:p>
        </w:tc>
        <w:tc>
          <w:tcPr>
            <w:tcW w:w="1924" w:type="dxa"/>
            <w:gridSpan w:val="4"/>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29" w:history="1">
              <w:r w:rsidR="00DC3B24" w:rsidRPr="00CA23ED">
                <w:rPr>
                  <w:rFonts w:ascii="Arial" w:eastAsia="Times New Roman" w:hAnsi="Arial" w:cs="Arial"/>
                  <w:i/>
                  <w:iCs/>
                  <w:sz w:val="18"/>
                  <w:szCs w:val="18"/>
                  <w:lang w:eastAsia="pt-BR"/>
                </w:rPr>
                <w:t>Cupania vernalis</w:t>
              </w:r>
            </w:hyperlink>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mar-mai / creme</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set-dez / carnoso</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grande</w:t>
            </w:r>
          </w:p>
        </w:tc>
        <w:tc>
          <w:tcPr>
            <w:tcW w:w="1597" w:type="dxa"/>
            <w:gridSpan w:val="3"/>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e parques</w:t>
            </w:r>
          </w:p>
        </w:tc>
        <w:tc>
          <w:tcPr>
            <w:tcW w:w="815" w:type="dxa"/>
            <w:gridSpan w:val="3"/>
            <w:tcBorders>
              <w:top w:val="single" w:sz="4" w:space="0" w:color="auto"/>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70</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30" w:history="1">
              <w:r w:rsidR="00DC3B24" w:rsidRPr="00CA23ED">
                <w:rPr>
                  <w:rFonts w:ascii="Arial" w:eastAsia="Times New Roman" w:hAnsi="Arial" w:cs="Arial"/>
                  <w:sz w:val="18"/>
                  <w:szCs w:val="18"/>
                  <w:lang w:eastAsia="pt-BR"/>
                </w:rPr>
                <w:t>Cambuci  </w:t>
              </w:r>
            </w:hyperlink>
          </w:p>
        </w:tc>
        <w:tc>
          <w:tcPr>
            <w:tcW w:w="1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31" w:history="1">
              <w:r w:rsidR="00DC3B24" w:rsidRPr="00CA23ED">
                <w:rPr>
                  <w:rFonts w:ascii="Arial" w:eastAsia="Times New Roman" w:hAnsi="Arial" w:cs="Arial"/>
                  <w:i/>
                  <w:iCs/>
                  <w:sz w:val="18"/>
                  <w:szCs w:val="18"/>
                  <w:lang w:eastAsia="pt-BR"/>
                </w:rPr>
                <w:t>Campomanesia phaea</w:t>
              </w:r>
            </w:hyperlink>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ago-nov / branca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jan-fev / carnoso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e parques</w:t>
            </w:r>
          </w:p>
        </w:tc>
        <w:tc>
          <w:tcPr>
            <w:tcW w:w="815" w:type="dxa"/>
            <w:gridSpan w:val="3"/>
            <w:tcBorders>
              <w:top w:val="single" w:sz="4" w:space="0" w:color="auto"/>
              <w:left w:val="single" w:sz="4" w:space="0" w:color="auto"/>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20-30</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32" w:history="1">
              <w:r w:rsidR="00DC3B24" w:rsidRPr="00CA23ED">
                <w:rPr>
                  <w:rFonts w:ascii="Arial" w:eastAsia="Times New Roman" w:hAnsi="Arial" w:cs="Arial"/>
                  <w:sz w:val="18"/>
                  <w:szCs w:val="18"/>
                  <w:lang w:eastAsia="pt-BR"/>
                </w:rPr>
                <w:t>Cambuí  </w:t>
              </w:r>
            </w:hyperlink>
          </w:p>
        </w:tc>
        <w:tc>
          <w:tcPr>
            <w:tcW w:w="1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33" w:history="1">
              <w:r w:rsidR="00DC3B24" w:rsidRPr="00CA23ED">
                <w:rPr>
                  <w:rFonts w:ascii="Arial" w:eastAsia="Times New Roman" w:hAnsi="Arial" w:cs="Arial"/>
                  <w:i/>
                  <w:iCs/>
                  <w:sz w:val="18"/>
                  <w:szCs w:val="18"/>
                  <w:lang w:eastAsia="pt-BR"/>
                </w:rPr>
                <w:t>Myrciaria tenella</w:t>
              </w:r>
            </w:hyperlink>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nov-dez / branca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jan-mar / branca</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single" w:sz="4" w:space="0" w:color="auto"/>
              <w:left w:val="single" w:sz="4" w:space="0" w:color="auto"/>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12-25</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34" w:history="1">
              <w:r w:rsidR="00DC3B24" w:rsidRPr="00CA23ED">
                <w:rPr>
                  <w:rFonts w:ascii="Arial" w:eastAsia="Times New Roman" w:hAnsi="Arial" w:cs="Arial"/>
                  <w:sz w:val="18"/>
                  <w:szCs w:val="18"/>
                  <w:lang w:eastAsia="pt-BR"/>
                </w:rPr>
                <w:t>Canudo-de-pito  </w:t>
              </w:r>
            </w:hyperlink>
          </w:p>
        </w:tc>
        <w:tc>
          <w:tcPr>
            <w:tcW w:w="1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35" w:history="1">
              <w:r w:rsidR="00DC3B24" w:rsidRPr="00CA23ED">
                <w:rPr>
                  <w:rFonts w:ascii="Arial" w:eastAsia="Times New Roman" w:hAnsi="Arial" w:cs="Arial"/>
                  <w:i/>
                  <w:iCs/>
                  <w:sz w:val="18"/>
                  <w:szCs w:val="18"/>
                  <w:lang w:eastAsia="pt-BR"/>
                </w:rPr>
                <w:t>Mabea fistulifera</w:t>
              </w:r>
            </w:hyperlink>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CA23ED">
            <w:pPr>
              <w:spacing w:after="0" w:line="240" w:lineRule="auto"/>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cerradão</w:t>
            </w:r>
          </w:p>
        </w:tc>
        <w:tc>
          <w:tcPr>
            <w:tcW w:w="18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jan-abr / vermelha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set-out / seco</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praças, parques</w:t>
            </w:r>
          </w:p>
        </w:tc>
        <w:tc>
          <w:tcPr>
            <w:tcW w:w="815" w:type="dxa"/>
            <w:gridSpan w:val="3"/>
            <w:tcBorders>
              <w:top w:val="single" w:sz="4" w:space="0" w:color="auto"/>
              <w:left w:val="single" w:sz="4" w:space="0" w:color="auto"/>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16-17</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36" w:history="1">
              <w:r w:rsidR="00DC3B24" w:rsidRPr="00CA23ED">
                <w:rPr>
                  <w:rFonts w:ascii="Arial" w:eastAsia="Times New Roman" w:hAnsi="Arial" w:cs="Arial"/>
                  <w:sz w:val="18"/>
                  <w:szCs w:val="18"/>
                  <w:lang w:eastAsia="pt-BR"/>
                </w:rPr>
                <w:t>Capororoca-do-cerrado</w:t>
              </w:r>
            </w:hyperlink>
          </w:p>
        </w:tc>
        <w:tc>
          <w:tcPr>
            <w:tcW w:w="1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37" w:history="1">
              <w:r w:rsidR="00DC3B24" w:rsidRPr="00CA23ED">
                <w:rPr>
                  <w:rFonts w:ascii="Arial" w:eastAsia="Times New Roman" w:hAnsi="Arial" w:cs="Arial"/>
                  <w:i/>
                  <w:iCs/>
                  <w:sz w:val="18"/>
                  <w:szCs w:val="18"/>
                  <w:lang w:eastAsia="pt-BR"/>
                </w:rPr>
                <w:t>Rapanea guianensis</w:t>
              </w:r>
            </w:hyperlink>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 cerrado</w:t>
            </w:r>
          </w:p>
        </w:tc>
        <w:tc>
          <w:tcPr>
            <w:tcW w:w="18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jun-jul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out-dez</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single" w:sz="4" w:space="0" w:color="auto"/>
              <w:left w:val="single" w:sz="4" w:space="0" w:color="auto"/>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35</w:t>
            </w:r>
          </w:p>
        </w:tc>
      </w:tr>
      <w:tr w:rsidR="00DC3B24" w:rsidRPr="00CA23ED" w:rsidTr="00CD5011">
        <w:trPr>
          <w:trHeight w:val="288"/>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Caputuna-preta</w:t>
            </w:r>
          </w:p>
        </w:tc>
        <w:tc>
          <w:tcPr>
            <w:tcW w:w="1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Metrodorea</w:t>
            </w:r>
          </w:p>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nigra</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rosa escuro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mar-abr / seco</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avenidas, praças, parques</w:t>
            </w:r>
          </w:p>
        </w:tc>
        <w:tc>
          <w:tcPr>
            <w:tcW w:w="815" w:type="dxa"/>
            <w:gridSpan w:val="3"/>
            <w:tcBorders>
              <w:top w:val="single" w:sz="4" w:space="0" w:color="auto"/>
              <w:left w:val="single" w:sz="4" w:space="0" w:color="auto"/>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w:t>
            </w:r>
          </w:p>
        </w:tc>
      </w:tr>
      <w:tr w:rsidR="00DC3B24" w:rsidRPr="00CA23ED" w:rsidTr="00CD5011">
        <w:trPr>
          <w:trHeight w:val="288"/>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sz w:val="24"/>
                <w:szCs w:val="24"/>
                <w:lang w:eastAsia="pt-BR"/>
              </w:rPr>
            </w:pPr>
            <w:r w:rsidRPr="00CA23ED">
              <w:rPr>
                <w:rFonts w:ascii="Arial" w:eastAsia="Times New Roman" w:hAnsi="Arial" w:cs="Arial"/>
                <w:b/>
                <w:bCs/>
                <w:sz w:val="24"/>
                <w:szCs w:val="24"/>
                <w:lang w:eastAsia="pt-BR"/>
              </w:rPr>
              <w:t>TABELA 1 - Espécies de Pequeno Porte (até 5,00 m de altura) ou arbustos conduzidos para arborização urbana</w:t>
            </w:r>
          </w:p>
        </w:tc>
      </w:tr>
      <w:tr w:rsidR="00DC3B24" w:rsidRPr="00CA23ED" w:rsidTr="00CD5011">
        <w:trPr>
          <w:trHeight w:val="113"/>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Nome Popular</w:t>
            </w:r>
          </w:p>
        </w:tc>
        <w:tc>
          <w:tcPr>
            <w:tcW w:w="1924" w:type="dxa"/>
            <w:gridSpan w:val="4"/>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Nome Científico</w:t>
            </w:r>
          </w:p>
        </w:tc>
        <w:tc>
          <w:tcPr>
            <w:tcW w:w="929"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Origem</w:t>
            </w:r>
          </w:p>
        </w:tc>
        <w:tc>
          <w:tcPr>
            <w:tcW w:w="1830" w:type="dxa"/>
            <w:gridSpan w:val="3"/>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Frutificação</w:t>
            </w:r>
          </w:p>
        </w:tc>
        <w:tc>
          <w:tcPr>
            <w:tcW w:w="992"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DAP</w:t>
            </w:r>
          </w:p>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Cs/>
                <w:color w:val="000000"/>
                <w:sz w:val="24"/>
                <w:szCs w:val="24"/>
                <w:lang w:eastAsia="pt-BR"/>
              </w:rPr>
              <w:t>(cm)</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 xml:space="preserve">Chupa-ferro </w:t>
            </w:r>
            <w:r w:rsidRPr="00CA23ED">
              <w:rPr>
                <w:rFonts w:ascii="Arial" w:eastAsia="Times New Roman" w:hAnsi="Arial" w:cs="Arial"/>
                <w:sz w:val="18"/>
                <w:szCs w:val="18"/>
                <w:lang w:eastAsia="pt-BR"/>
              </w:rPr>
              <w:br/>
              <w:t>Caputuna-preta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Metrodorea nigra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rosa ecuro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mar-abr / cápsula</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38" w:history="1">
              <w:r w:rsidR="00DC3B24" w:rsidRPr="00CA23ED">
                <w:rPr>
                  <w:rFonts w:ascii="Arial" w:eastAsia="Times New Roman" w:hAnsi="Arial" w:cs="Arial"/>
                  <w:sz w:val="18"/>
                  <w:szCs w:val="18"/>
                  <w:lang w:eastAsia="pt-BR"/>
                </w:rPr>
                <w:t>Cerejeira-do-rio-grande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39" w:history="1">
              <w:r w:rsidR="00DC3B24" w:rsidRPr="00CA23ED">
                <w:rPr>
                  <w:rFonts w:ascii="Arial" w:eastAsia="Times New Roman" w:hAnsi="Arial" w:cs="Arial"/>
                  <w:i/>
                  <w:iCs/>
                  <w:sz w:val="18"/>
                  <w:szCs w:val="18"/>
                  <w:lang w:eastAsia="pt-BR"/>
                </w:rPr>
                <w:t>Eugenia</w:t>
              </w:r>
            </w:hyperlink>
            <w:r w:rsidR="00DC3B24" w:rsidRPr="00CA23ED">
              <w:rPr>
                <w:rFonts w:ascii="Arial" w:eastAsia="Times New Roman" w:hAnsi="Arial" w:cs="Arial"/>
                <w:i/>
                <w:iCs/>
                <w:sz w:val="18"/>
                <w:szCs w:val="18"/>
                <w:lang w:eastAsia="pt-BR"/>
              </w:rPr>
              <w:t xml:space="preserve"> involucrata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ago-set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set-out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30-40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Diadema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Sttiffia chrysantha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jul-set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alongada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15-25</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40" w:history="1">
              <w:r w:rsidR="00DC3B24" w:rsidRPr="00CA23ED">
                <w:rPr>
                  <w:rFonts w:ascii="Arial" w:eastAsia="Times New Roman" w:hAnsi="Arial" w:cs="Arial"/>
                  <w:sz w:val="18"/>
                  <w:szCs w:val="18"/>
                  <w:lang w:eastAsia="pt-BR"/>
                </w:rPr>
                <w:t>Embira-de-sapo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41" w:history="1">
              <w:r w:rsidR="00DC3B24" w:rsidRPr="00CA23ED">
                <w:rPr>
                  <w:rFonts w:ascii="Arial" w:eastAsia="Times New Roman" w:hAnsi="Arial" w:cs="Arial"/>
                  <w:i/>
                  <w:iCs/>
                  <w:sz w:val="18"/>
                  <w:szCs w:val="18"/>
                  <w:lang w:eastAsia="pt-BR"/>
                </w:rPr>
                <w:t>Lonchocarpus muehlbergianus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out-jan / branca-lilás</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jul-ago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grande</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40-50</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Flamboyanzinho, barba de barata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sz w:val="18"/>
                <w:szCs w:val="18"/>
                <w:lang w:eastAsia="pt-BR"/>
              </w:rPr>
            </w:pPr>
            <w:r w:rsidRPr="00CA23ED">
              <w:rPr>
                <w:rFonts w:ascii="Arial" w:eastAsia="Times New Roman" w:hAnsi="Arial" w:cs="Arial"/>
                <w:i/>
                <w:iCs/>
                <w:sz w:val="18"/>
                <w:szCs w:val="18"/>
                <w:lang w:eastAsia="pt-BR"/>
              </w:rPr>
              <w:t>Caesalpinia pulcherrima</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out-abr / avermelhada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mai-jun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sz w:val="18"/>
                <w:szCs w:val="18"/>
                <w:lang w:eastAsia="pt-BR"/>
              </w:rPr>
            </w:pPr>
            <w:r w:rsidRPr="00CA23ED">
              <w:rPr>
                <w:rFonts w:ascii="Arial" w:eastAsia="Times New Roman" w:hAnsi="Arial" w:cs="Arial"/>
                <w:sz w:val="18"/>
                <w:szCs w:val="18"/>
                <w:lang w:eastAsia="pt-BR"/>
              </w:rPr>
              <w:t>Faxina vermelha</w:t>
            </w:r>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i/>
                <w:iCs/>
                <w:color w:val="373737"/>
                <w:sz w:val="18"/>
                <w:szCs w:val="18"/>
                <w:lang w:eastAsia="pt-BR"/>
              </w:rPr>
            </w:pPr>
            <w:r w:rsidRPr="00CA23ED">
              <w:rPr>
                <w:rFonts w:ascii="Arial" w:eastAsia="Times New Roman" w:hAnsi="Arial" w:cs="Arial"/>
                <w:i/>
                <w:iCs/>
                <w:color w:val="373737"/>
                <w:sz w:val="18"/>
                <w:szCs w:val="18"/>
                <w:lang w:eastAsia="pt-BR"/>
              </w:rPr>
              <w:t>Dodonaea viscosa</w:t>
            </w:r>
            <w:r w:rsidRPr="00CA23ED">
              <w:rPr>
                <w:rFonts w:ascii="Arial" w:eastAsia="Times New Roman" w:hAnsi="Arial" w:cs="Arial"/>
                <w:color w:val="373737"/>
                <w:sz w:val="18"/>
                <w:szCs w:val="18"/>
                <w:lang w:eastAsia="pt-BR"/>
              </w:rPr>
              <w:t> Jacq.</w:t>
            </w:r>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amarelado/esverdeado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20</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42" w:history="1">
              <w:r w:rsidR="00DC3B24" w:rsidRPr="00CA23ED">
                <w:rPr>
                  <w:rFonts w:ascii="Arial" w:eastAsia="Times New Roman" w:hAnsi="Arial" w:cs="Arial"/>
                  <w:sz w:val="18"/>
                  <w:szCs w:val="18"/>
                  <w:lang w:eastAsia="pt-BR"/>
                </w:rPr>
                <w:t>Fruto-do-pombo, murta-branca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43" w:history="1">
              <w:r w:rsidR="00DC3B24" w:rsidRPr="00CA23ED">
                <w:rPr>
                  <w:rFonts w:ascii="Arial" w:eastAsia="Times New Roman" w:hAnsi="Arial" w:cs="Arial"/>
                  <w:i/>
                  <w:iCs/>
                  <w:sz w:val="18"/>
                  <w:szCs w:val="18"/>
                  <w:lang w:eastAsia="pt-BR"/>
                </w:rPr>
                <w:t>Allophyllus edulis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nov-dez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somente áreas internas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30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44" w:history="1">
              <w:r w:rsidR="00DC3B24" w:rsidRPr="00CA23ED">
                <w:rPr>
                  <w:rFonts w:ascii="Arial" w:eastAsia="Times New Roman" w:hAnsi="Arial" w:cs="Arial"/>
                  <w:sz w:val="18"/>
                  <w:szCs w:val="18"/>
                  <w:lang w:eastAsia="pt-BR"/>
                </w:rPr>
                <w:t>Grevilea anã</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45" w:history="1">
              <w:r w:rsidR="00DC3B24" w:rsidRPr="00CA23ED">
                <w:rPr>
                  <w:rFonts w:ascii="Arial" w:eastAsia="Times New Roman" w:hAnsi="Arial" w:cs="Arial"/>
                  <w:i/>
                  <w:iCs/>
                  <w:sz w:val="18"/>
                  <w:szCs w:val="18"/>
                  <w:lang w:eastAsia="pt-BR"/>
                </w:rPr>
                <w:t>Grevillea banksii</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exótica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ano todo / vermelha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25</w:t>
            </w:r>
          </w:p>
        </w:tc>
      </w:tr>
      <w:tr w:rsidR="00DC3B24" w:rsidRPr="00CA23ED" w:rsidTr="00CD5011">
        <w:trPr>
          <w:trHeight w:val="576"/>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46" w:history="1">
              <w:r w:rsidR="00DC3B24" w:rsidRPr="00CA23ED">
                <w:rPr>
                  <w:rFonts w:ascii="Arial" w:eastAsia="Times New Roman" w:hAnsi="Arial" w:cs="Arial"/>
                  <w:sz w:val="18"/>
                  <w:szCs w:val="18"/>
                  <w:lang w:eastAsia="pt-BR"/>
                </w:rPr>
                <w:t>Grumixama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47" w:history="1">
              <w:r w:rsidR="00DC3B24" w:rsidRPr="00CA23ED">
                <w:rPr>
                  <w:rFonts w:ascii="Arial" w:eastAsia="Times New Roman" w:hAnsi="Arial" w:cs="Arial"/>
                  <w:i/>
                  <w:iCs/>
                  <w:sz w:val="18"/>
                  <w:szCs w:val="18"/>
                  <w:lang w:eastAsia="pt-BR"/>
                </w:rPr>
                <w:t>Eugenia brasiliensis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nov-dez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25-40</w:t>
            </w:r>
          </w:p>
        </w:tc>
      </w:tr>
      <w:tr w:rsidR="00DC3B24" w:rsidRPr="00CA23ED"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48" w:history="1">
              <w:r w:rsidR="00DC3B24" w:rsidRPr="00CA23ED">
                <w:rPr>
                  <w:rFonts w:ascii="Arial" w:eastAsia="Times New Roman" w:hAnsi="Arial" w:cs="Arial"/>
                  <w:sz w:val="18"/>
                  <w:szCs w:val="18"/>
                  <w:lang w:eastAsia="pt-BR"/>
                </w:rPr>
                <w:t>Guaçatonga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49" w:history="1">
              <w:r w:rsidR="00DC3B24" w:rsidRPr="00CA23ED">
                <w:rPr>
                  <w:rFonts w:ascii="Arial" w:eastAsia="Times New Roman" w:hAnsi="Arial" w:cs="Arial"/>
                  <w:i/>
                  <w:iCs/>
                  <w:sz w:val="18"/>
                  <w:szCs w:val="18"/>
                  <w:lang w:eastAsia="pt-BR"/>
                </w:rPr>
                <w:t>Casearia sylvestris</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jun-ago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set-nov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40</w:t>
            </w:r>
          </w:p>
        </w:tc>
      </w:tr>
      <w:tr w:rsidR="00DC3B24" w:rsidRPr="00CA23ED" w:rsidTr="00CD5011">
        <w:trPr>
          <w:trHeight w:val="429"/>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sz w:val="18"/>
                <w:szCs w:val="18"/>
                <w:lang w:eastAsia="pt-BR"/>
              </w:rPr>
            </w:pPr>
            <w:hyperlink r:id="rId50" w:history="1">
              <w:r w:rsidR="00DC3B24" w:rsidRPr="00CA23ED">
                <w:rPr>
                  <w:rFonts w:ascii="Arial" w:eastAsia="Times New Roman" w:hAnsi="Arial" w:cs="Arial"/>
                  <w:sz w:val="18"/>
                  <w:szCs w:val="18"/>
                  <w:lang w:eastAsia="pt-BR"/>
                </w:rPr>
                <w:t>Guaraiuva  </w:t>
              </w:r>
            </w:hyperlink>
          </w:p>
        </w:tc>
        <w:tc>
          <w:tcPr>
            <w:tcW w:w="1924" w:type="dxa"/>
            <w:gridSpan w:val="4"/>
            <w:tcBorders>
              <w:top w:val="nil"/>
              <w:left w:val="nil"/>
              <w:bottom w:val="single" w:sz="4" w:space="0" w:color="auto"/>
              <w:right w:val="single" w:sz="4" w:space="0" w:color="auto"/>
            </w:tcBorders>
            <w:shd w:val="clear" w:color="auto" w:fill="auto"/>
            <w:vAlign w:val="center"/>
            <w:hideMark/>
          </w:tcPr>
          <w:p w:rsidR="00DC3B24" w:rsidRPr="00CA23ED" w:rsidRDefault="009354F4" w:rsidP="00E45CDE">
            <w:pPr>
              <w:spacing w:after="0" w:line="240" w:lineRule="auto"/>
              <w:jc w:val="center"/>
              <w:rPr>
                <w:rFonts w:ascii="Arial" w:eastAsia="Times New Roman" w:hAnsi="Arial" w:cs="Arial"/>
                <w:i/>
                <w:iCs/>
                <w:sz w:val="18"/>
                <w:szCs w:val="18"/>
                <w:lang w:eastAsia="pt-BR"/>
              </w:rPr>
            </w:pPr>
            <w:hyperlink r:id="rId51" w:history="1">
              <w:r w:rsidR="00DC3B24" w:rsidRPr="00CA23ED">
                <w:rPr>
                  <w:rFonts w:ascii="Arial" w:eastAsia="Times New Roman" w:hAnsi="Arial" w:cs="Arial"/>
                  <w:i/>
                  <w:iCs/>
                  <w:sz w:val="18"/>
                  <w:szCs w:val="18"/>
                  <w:lang w:eastAsia="pt-BR"/>
                </w:rPr>
                <w:t>Savia dictyocarpa</w:t>
              </w:r>
            </w:hyperlink>
          </w:p>
        </w:tc>
        <w:tc>
          <w:tcPr>
            <w:tcW w:w="929"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mata</w:t>
            </w:r>
          </w:p>
        </w:tc>
        <w:tc>
          <w:tcPr>
            <w:tcW w:w="1830"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out-nov</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jan-fev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calçadas, praças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color w:val="000000"/>
                <w:sz w:val="18"/>
                <w:szCs w:val="18"/>
                <w:lang w:eastAsia="pt-BR"/>
              </w:rPr>
            </w:pPr>
            <w:r w:rsidRPr="00CA23ED">
              <w:rPr>
                <w:rFonts w:ascii="Arial" w:eastAsia="Times New Roman" w:hAnsi="Arial" w:cs="Arial"/>
                <w:color w:val="000000"/>
                <w:sz w:val="18"/>
                <w:szCs w:val="18"/>
                <w:lang w:eastAsia="pt-BR"/>
              </w:rPr>
              <w:t>50-70</w:t>
            </w:r>
          </w:p>
        </w:tc>
      </w:tr>
      <w:tr w:rsidR="00DC3B24" w:rsidRPr="00480EC4"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lang w:eastAsia="pt-BR"/>
              </w:rPr>
            </w:pPr>
            <w:hyperlink r:id="rId52" w:history="1">
              <w:r w:rsidR="00DC3B24" w:rsidRPr="00480EC4">
                <w:rPr>
                  <w:rFonts w:ascii="Arial" w:eastAsia="Times New Roman" w:hAnsi="Arial" w:cs="Arial"/>
                  <w:lang w:eastAsia="pt-BR"/>
                </w:rPr>
                <w:t>Ipê-amarelo  </w:t>
              </w:r>
            </w:hyperlink>
          </w:p>
        </w:tc>
        <w:tc>
          <w:tcPr>
            <w:tcW w:w="1924" w:type="dxa"/>
            <w:gridSpan w:val="4"/>
            <w:tcBorders>
              <w:top w:val="nil"/>
              <w:left w:val="nil"/>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i/>
                <w:iCs/>
                <w:lang w:eastAsia="pt-BR"/>
              </w:rPr>
            </w:pPr>
            <w:hyperlink r:id="rId53" w:history="1">
              <w:r w:rsidR="00DC3B24" w:rsidRPr="00480EC4">
                <w:rPr>
                  <w:rFonts w:ascii="Arial" w:eastAsia="Times New Roman" w:hAnsi="Arial" w:cs="Arial"/>
                  <w:i/>
                  <w:iCs/>
                  <w:lang w:eastAsia="pt-BR"/>
                </w:rPr>
                <w:t>Tabebuia chrysotricha</w:t>
              </w:r>
            </w:hyperlink>
          </w:p>
        </w:tc>
        <w:tc>
          <w:tcPr>
            <w:tcW w:w="929"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ago-set / amarela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set-nov / seco</w:t>
            </w:r>
          </w:p>
        </w:tc>
        <w:tc>
          <w:tcPr>
            <w:tcW w:w="992"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ind w:left="-74"/>
              <w:jc w:val="center"/>
              <w:rPr>
                <w:rFonts w:ascii="Arial" w:eastAsia="Times New Roman" w:hAnsi="Arial" w:cs="Arial"/>
                <w:color w:val="000000"/>
                <w:lang w:eastAsia="pt-BR"/>
              </w:rPr>
            </w:pPr>
            <w:r w:rsidRPr="00480EC4">
              <w:rPr>
                <w:rFonts w:ascii="Arial" w:eastAsia="Times New Roman" w:hAnsi="Arial" w:cs="Arial"/>
                <w:color w:val="000000"/>
                <w:lang w:eastAsia="pt-BR"/>
              </w:rPr>
              <w:t>30-130</w:t>
            </w:r>
          </w:p>
        </w:tc>
      </w:tr>
      <w:tr w:rsidR="00DC3B24" w:rsidRPr="00480EC4"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lang w:eastAsia="pt-BR"/>
              </w:rPr>
            </w:pPr>
            <w:hyperlink r:id="rId54" w:history="1">
              <w:r w:rsidR="00DC3B24" w:rsidRPr="00480EC4">
                <w:rPr>
                  <w:rFonts w:ascii="Arial" w:eastAsia="Times New Roman" w:hAnsi="Arial" w:cs="Arial"/>
                  <w:lang w:eastAsia="pt-BR"/>
                </w:rPr>
                <w:t>Ipê-roxo anão</w:t>
              </w:r>
            </w:hyperlink>
          </w:p>
        </w:tc>
        <w:tc>
          <w:tcPr>
            <w:tcW w:w="1924" w:type="dxa"/>
            <w:gridSpan w:val="4"/>
            <w:tcBorders>
              <w:top w:val="nil"/>
              <w:left w:val="nil"/>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i/>
                <w:iCs/>
                <w:lang w:eastAsia="pt-BR"/>
              </w:rPr>
            </w:pPr>
            <w:hyperlink r:id="rId55" w:history="1">
              <w:r w:rsidR="00DC3B24" w:rsidRPr="00480EC4">
                <w:rPr>
                  <w:rFonts w:ascii="Arial" w:eastAsia="Times New Roman" w:hAnsi="Arial" w:cs="Arial"/>
                  <w:i/>
                  <w:iCs/>
                  <w:lang w:eastAsia="pt-BR"/>
                </w:rPr>
                <w:t>Tabebuia avellanedae var. paulensis</w:t>
              </w:r>
            </w:hyperlink>
          </w:p>
        </w:tc>
        <w:tc>
          <w:tcPr>
            <w:tcW w:w="929"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jun-ago / rosa escuro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ago-nov / seco</w:t>
            </w:r>
          </w:p>
        </w:tc>
        <w:tc>
          <w:tcPr>
            <w:tcW w:w="992"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10-20</w:t>
            </w:r>
          </w:p>
        </w:tc>
      </w:tr>
      <w:tr w:rsidR="00DC3B24" w:rsidRPr="00480EC4" w:rsidTr="00CD5011">
        <w:trPr>
          <w:trHeight w:val="288"/>
          <w:jc w:val="center"/>
        </w:trPr>
        <w:tc>
          <w:tcPr>
            <w:tcW w:w="2185" w:type="dxa"/>
            <w:gridSpan w:val="3"/>
            <w:tcBorders>
              <w:top w:val="nil"/>
              <w:left w:val="single" w:sz="4" w:space="0" w:color="auto"/>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lang w:eastAsia="pt-BR"/>
              </w:rPr>
            </w:pPr>
            <w:hyperlink r:id="rId56" w:history="1">
              <w:r w:rsidR="00DC3B24" w:rsidRPr="00480EC4">
                <w:rPr>
                  <w:rFonts w:ascii="Arial" w:eastAsia="Times New Roman" w:hAnsi="Arial" w:cs="Arial"/>
                  <w:lang w:eastAsia="pt-BR"/>
                </w:rPr>
                <w:t>Manacá-da-serra</w:t>
              </w:r>
            </w:hyperlink>
          </w:p>
        </w:tc>
        <w:tc>
          <w:tcPr>
            <w:tcW w:w="1924" w:type="dxa"/>
            <w:gridSpan w:val="4"/>
            <w:tcBorders>
              <w:top w:val="nil"/>
              <w:left w:val="nil"/>
              <w:bottom w:val="single" w:sz="4" w:space="0" w:color="auto"/>
              <w:right w:val="single" w:sz="4" w:space="0" w:color="auto"/>
            </w:tcBorders>
            <w:shd w:val="clear" w:color="auto" w:fill="auto"/>
            <w:vAlign w:val="center"/>
          </w:tcPr>
          <w:p w:rsidR="00DC3B24" w:rsidRPr="00480EC4" w:rsidRDefault="009354F4" w:rsidP="00E45CDE">
            <w:pPr>
              <w:spacing w:after="0" w:line="240" w:lineRule="auto"/>
              <w:jc w:val="center"/>
              <w:rPr>
                <w:rFonts w:ascii="Arial" w:eastAsia="Times New Roman" w:hAnsi="Arial" w:cs="Arial"/>
                <w:i/>
                <w:iCs/>
                <w:lang w:eastAsia="pt-BR"/>
              </w:rPr>
            </w:pPr>
            <w:hyperlink r:id="rId57" w:history="1">
              <w:r w:rsidR="00DC3B24" w:rsidRPr="00480EC4">
                <w:rPr>
                  <w:rFonts w:ascii="Arial" w:eastAsia="Times New Roman" w:hAnsi="Arial" w:cs="Arial"/>
                  <w:i/>
                  <w:iCs/>
                  <w:lang w:eastAsia="pt-BR"/>
                </w:rPr>
                <w:t>Tibouchina mutabilis</w:t>
              </w:r>
            </w:hyperlink>
          </w:p>
        </w:tc>
        <w:tc>
          <w:tcPr>
            <w:tcW w:w="929"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nativa</w:t>
            </w:r>
          </w:p>
        </w:tc>
        <w:tc>
          <w:tcPr>
            <w:tcW w:w="1830"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nov-fev / lilás</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fev-mar / seco</w:t>
            </w:r>
          </w:p>
        </w:tc>
        <w:tc>
          <w:tcPr>
            <w:tcW w:w="992"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pequeno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color w:val="000000"/>
                <w:lang w:eastAsia="pt-BR"/>
              </w:rPr>
              <w:t>20-30</w:t>
            </w:r>
          </w:p>
        </w:tc>
      </w:tr>
      <w:tr w:rsidR="00DC3B24" w:rsidRPr="00CA23ED" w:rsidTr="00CD5011">
        <w:trPr>
          <w:trHeight w:val="407"/>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CA23ED" w:rsidRDefault="00CA23ED" w:rsidP="00E45CDE">
            <w:pPr>
              <w:spacing w:after="0" w:line="240" w:lineRule="auto"/>
              <w:jc w:val="center"/>
              <w:rPr>
                <w:rFonts w:ascii="Arial" w:eastAsia="Times New Roman" w:hAnsi="Arial" w:cs="Arial"/>
                <w:b/>
                <w:bCs/>
                <w:sz w:val="24"/>
                <w:szCs w:val="24"/>
                <w:lang w:eastAsia="pt-BR"/>
              </w:rPr>
            </w:pPr>
          </w:p>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sz w:val="24"/>
                <w:szCs w:val="24"/>
                <w:lang w:eastAsia="pt-BR"/>
              </w:rPr>
              <w:t>TABELA 1 - Espécies de Pequeno Porte (até 5,00 m de altura) ou arbustos conduzidos para arborização urbana</w:t>
            </w:r>
          </w:p>
        </w:tc>
      </w:tr>
      <w:tr w:rsidR="00DC3B24" w:rsidRPr="00CA23ED"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Nome Popular</w:t>
            </w:r>
          </w:p>
        </w:tc>
        <w:tc>
          <w:tcPr>
            <w:tcW w:w="2268" w:type="dxa"/>
            <w:gridSpan w:val="5"/>
            <w:tcBorders>
              <w:top w:val="single" w:sz="4" w:space="0" w:color="auto"/>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Nome Científico</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Origem</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Floração</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Frutificação</w:t>
            </w:r>
          </w:p>
        </w:tc>
        <w:tc>
          <w:tcPr>
            <w:tcW w:w="992"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Porte</w:t>
            </w:r>
          </w:p>
        </w:tc>
        <w:tc>
          <w:tcPr>
            <w:tcW w:w="1597" w:type="dxa"/>
            <w:gridSpan w:val="3"/>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Copa</w:t>
            </w:r>
          </w:p>
        </w:tc>
        <w:tc>
          <w:tcPr>
            <w:tcW w:w="1805" w:type="dxa"/>
            <w:gridSpan w:val="2"/>
            <w:tcBorders>
              <w:top w:val="nil"/>
              <w:left w:val="nil"/>
              <w:bottom w:val="single" w:sz="4" w:space="0" w:color="auto"/>
              <w:right w:val="single" w:sz="4" w:space="0" w:color="auto"/>
            </w:tcBorders>
            <w:shd w:val="clear" w:color="auto" w:fill="auto"/>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
                <w:bCs/>
                <w:color w:val="000000"/>
                <w:sz w:val="24"/>
                <w:szCs w:val="24"/>
                <w:lang w:eastAsia="pt-BR"/>
              </w:rPr>
              <w:t>DAP</w:t>
            </w:r>
          </w:p>
          <w:p w:rsidR="00DC3B24" w:rsidRPr="00CA23ED" w:rsidRDefault="00DC3B24" w:rsidP="00E45CDE">
            <w:pPr>
              <w:spacing w:after="0" w:line="240" w:lineRule="auto"/>
              <w:jc w:val="center"/>
              <w:rPr>
                <w:rFonts w:ascii="Arial" w:eastAsia="Times New Roman" w:hAnsi="Arial" w:cs="Arial"/>
                <w:b/>
                <w:bCs/>
                <w:color w:val="000000"/>
                <w:sz w:val="24"/>
                <w:szCs w:val="24"/>
                <w:lang w:eastAsia="pt-BR"/>
              </w:rPr>
            </w:pPr>
            <w:r w:rsidRPr="00CA23ED">
              <w:rPr>
                <w:rFonts w:ascii="Arial" w:eastAsia="Times New Roman" w:hAnsi="Arial" w:cs="Arial"/>
                <w:bCs/>
                <w:color w:val="000000"/>
                <w:sz w:val="24"/>
                <w:szCs w:val="24"/>
                <w:lang w:eastAsia="pt-BR"/>
              </w:rPr>
              <w:t>(cm)</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20"/>
                <w:szCs w:val="20"/>
                <w:lang w:eastAsia="pt-BR"/>
              </w:rPr>
            </w:pPr>
            <w:r w:rsidRPr="002E1A5A">
              <w:rPr>
                <w:rFonts w:ascii="Arial" w:eastAsia="Times New Roman" w:hAnsi="Arial" w:cs="Arial"/>
                <w:sz w:val="20"/>
                <w:szCs w:val="20"/>
                <w:lang w:eastAsia="pt-BR"/>
              </w:rPr>
              <w:t>Pata-de-vaca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58" w:history="1">
              <w:r w:rsidR="00DC3B24" w:rsidRPr="002E1A5A">
                <w:rPr>
                  <w:rFonts w:ascii="Arial" w:eastAsia="Times New Roman" w:hAnsi="Arial" w:cs="Arial"/>
                  <w:i/>
                  <w:iCs/>
                  <w:sz w:val="20"/>
                  <w:szCs w:val="20"/>
                  <w:lang w:eastAsia="pt-BR"/>
                </w:rPr>
                <w:t>Bauhinia forficata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out-jan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jul-ago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parques ou áreas internas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59" w:history="1">
              <w:r w:rsidR="00DC3B24" w:rsidRPr="002E1A5A">
                <w:rPr>
                  <w:rFonts w:ascii="Arial" w:eastAsia="Times New Roman" w:hAnsi="Arial" w:cs="Arial"/>
                  <w:sz w:val="20"/>
                  <w:szCs w:val="20"/>
                  <w:lang w:eastAsia="pt-BR"/>
                </w:rPr>
                <w:t>Pata-de-vaca rosa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60" w:history="1">
              <w:r w:rsidR="00DC3B24" w:rsidRPr="002E1A5A">
                <w:rPr>
                  <w:rFonts w:ascii="Arial" w:eastAsia="Times New Roman" w:hAnsi="Arial" w:cs="Arial"/>
                  <w:i/>
                  <w:iCs/>
                  <w:sz w:val="20"/>
                  <w:szCs w:val="20"/>
                  <w:lang w:eastAsia="pt-BR"/>
                </w:rPr>
                <w:t>Bauhinia monandra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out-dez / rosa claro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calçadas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61" w:history="1">
              <w:r w:rsidR="00DC3B24" w:rsidRPr="002E1A5A">
                <w:rPr>
                  <w:rFonts w:ascii="Arial" w:eastAsia="Times New Roman" w:hAnsi="Arial" w:cs="Arial"/>
                  <w:sz w:val="20"/>
                  <w:szCs w:val="20"/>
                  <w:lang w:eastAsia="pt-BR"/>
                </w:rPr>
                <w:t>Pata-de-vaca roxa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62" w:history="1">
              <w:r w:rsidR="00DC3B24" w:rsidRPr="002E1A5A">
                <w:rPr>
                  <w:rFonts w:ascii="Arial" w:eastAsia="Times New Roman" w:hAnsi="Arial" w:cs="Arial"/>
                  <w:i/>
                  <w:iCs/>
                  <w:sz w:val="20"/>
                  <w:szCs w:val="20"/>
                  <w:lang w:eastAsia="pt-BR"/>
                </w:rPr>
                <w:t>Bauhinia purpurea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mar-ago / roxo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20-40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63" w:history="1">
              <w:r w:rsidR="00DC3B24" w:rsidRPr="002E1A5A">
                <w:rPr>
                  <w:rFonts w:ascii="Arial" w:eastAsia="Times New Roman" w:hAnsi="Arial" w:cs="Arial"/>
                  <w:sz w:val="20"/>
                  <w:szCs w:val="20"/>
                  <w:lang w:eastAsia="pt-BR"/>
                </w:rPr>
                <w:t>Pau-cigarra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64" w:history="1">
              <w:r w:rsidR="00DC3B24" w:rsidRPr="002E1A5A">
                <w:rPr>
                  <w:rFonts w:ascii="Arial" w:eastAsia="Times New Roman" w:hAnsi="Arial" w:cs="Arial"/>
                  <w:i/>
                  <w:iCs/>
                  <w:sz w:val="20"/>
                  <w:szCs w:val="20"/>
                  <w:lang w:eastAsia="pt-BR"/>
                </w:rPr>
                <w:t>Senna multijuga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dez-abr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abr-jun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calçadas, 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65" w:history="1">
              <w:r w:rsidR="00DC3B24" w:rsidRPr="002E1A5A">
                <w:rPr>
                  <w:rFonts w:ascii="Arial" w:eastAsia="Times New Roman" w:hAnsi="Arial" w:cs="Arial"/>
                  <w:sz w:val="20"/>
                  <w:szCs w:val="20"/>
                  <w:lang w:eastAsia="pt-BR"/>
                </w:rPr>
                <w:t>Rabo-de-cotia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66" w:history="1">
              <w:r w:rsidR="00DC3B24" w:rsidRPr="002E1A5A">
                <w:rPr>
                  <w:rFonts w:ascii="Arial" w:eastAsia="Times New Roman" w:hAnsi="Arial" w:cs="Arial"/>
                  <w:i/>
                  <w:iCs/>
                  <w:sz w:val="20"/>
                  <w:szCs w:val="20"/>
                  <w:lang w:eastAsia="pt-BR"/>
                </w:rPr>
                <w:t>Stifftia chrysantha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jul-set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set-nov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calçadas, praças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30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67" w:history="1">
              <w:r w:rsidR="00DC3B24" w:rsidRPr="002E1A5A">
                <w:rPr>
                  <w:rFonts w:ascii="Arial" w:eastAsia="Times New Roman" w:hAnsi="Arial" w:cs="Arial"/>
                  <w:sz w:val="20"/>
                  <w:szCs w:val="20"/>
                  <w:lang w:eastAsia="pt-BR"/>
                </w:rPr>
                <w:t>Resedá extremosa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68" w:history="1">
              <w:r w:rsidR="00DC3B24" w:rsidRPr="002E1A5A">
                <w:rPr>
                  <w:rFonts w:ascii="Arial" w:eastAsia="Times New Roman" w:hAnsi="Arial" w:cs="Arial"/>
                  <w:i/>
                  <w:iCs/>
                  <w:sz w:val="20"/>
                  <w:szCs w:val="20"/>
                  <w:lang w:eastAsia="pt-BR"/>
                </w:rPr>
                <w:t>Lagerstroemia indica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nov-fev / branca, rosa, carmim</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mar-jun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15-30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69" w:history="1">
              <w:r w:rsidR="00DC3B24" w:rsidRPr="002E1A5A">
                <w:rPr>
                  <w:rFonts w:ascii="Arial" w:eastAsia="Times New Roman" w:hAnsi="Arial" w:cs="Arial"/>
                  <w:sz w:val="20"/>
                  <w:szCs w:val="20"/>
                  <w:lang w:eastAsia="pt-BR"/>
                </w:rPr>
                <w:t>Suinã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70" w:history="1">
              <w:r w:rsidR="00DC3B24" w:rsidRPr="002E1A5A">
                <w:rPr>
                  <w:rFonts w:ascii="Arial" w:eastAsia="Times New Roman" w:hAnsi="Arial" w:cs="Arial"/>
                  <w:i/>
                  <w:iCs/>
                  <w:sz w:val="20"/>
                  <w:szCs w:val="20"/>
                  <w:lang w:eastAsia="pt-BR"/>
                </w:rPr>
                <w:t>Erythrina speciosa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jun-set / vermelho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out-nov / seco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20-30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71" w:history="1">
              <w:r w:rsidR="00DC3B24" w:rsidRPr="002E1A5A">
                <w:rPr>
                  <w:rFonts w:ascii="Arial" w:eastAsia="Times New Roman" w:hAnsi="Arial" w:cs="Arial"/>
                  <w:sz w:val="20"/>
                  <w:szCs w:val="20"/>
                  <w:lang w:eastAsia="pt-BR"/>
                </w:rPr>
                <w:t>Tarumã-do-cerrado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72" w:history="1">
              <w:r w:rsidR="00DC3B24" w:rsidRPr="002E1A5A">
                <w:rPr>
                  <w:rFonts w:ascii="Arial" w:eastAsia="Times New Roman" w:hAnsi="Arial" w:cs="Arial"/>
                  <w:i/>
                  <w:iCs/>
                  <w:sz w:val="20"/>
                  <w:szCs w:val="20"/>
                  <w:lang w:eastAsia="pt-BR"/>
                </w:rPr>
                <w:t>Vitex polygama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out-nov / branco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jan-abr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20"/>
                <w:szCs w:val="20"/>
                <w:lang w:eastAsia="pt-BR"/>
              </w:rPr>
            </w:pPr>
            <w:r w:rsidRPr="002E1A5A">
              <w:rPr>
                <w:rFonts w:ascii="Arial" w:eastAsia="Times New Roman" w:hAnsi="Arial" w:cs="Arial"/>
                <w:sz w:val="20"/>
                <w:szCs w:val="20"/>
                <w:lang w:eastAsia="pt-BR"/>
              </w:rPr>
              <w:t>Urucum</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20"/>
                <w:szCs w:val="20"/>
                <w:lang w:eastAsia="pt-BR"/>
              </w:rPr>
            </w:pPr>
            <w:r w:rsidRPr="002E1A5A">
              <w:rPr>
                <w:rFonts w:ascii="Arial" w:eastAsia="Times New Roman" w:hAnsi="Arial" w:cs="Arial"/>
                <w:i/>
                <w:iCs/>
                <w:sz w:val="20"/>
                <w:szCs w:val="20"/>
                <w:lang w:eastAsia="pt-BR"/>
              </w:rPr>
              <w:t>Bixa orellana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set-jan / rosa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fev-mai / carnoso</w:t>
            </w:r>
          </w:p>
        </w:tc>
        <w:tc>
          <w:tcPr>
            <w:tcW w:w="992"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pequeno</w:t>
            </w:r>
          </w:p>
        </w:tc>
        <w:tc>
          <w:tcPr>
            <w:tcW w:w="1597"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05"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25</w:t>
            </w:r>
          </w:p>
        </w:tc>
      </w:tr>
      <w:tr w:rsidR="00DC3B24" w:rsidRPr="00480EC4" w:rsidTr="00CD5011">
        <w:trPr>
          <w:trHeight w:val="278"/>
          <w:jc w:val="center"/>
        </w:trPr>
        <w:tc>
          <w:tcPr>
            <w:tcW w:w="13778" w:type="dxa"/>
            <w:gridSpan w:val="2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3B24" w:rsidRPr="00480EC4" w:rsidRDefault="00DC3B24" w:rsidP="00E45CDE">
            <w:pPr>
              <w:spacing w:after="0" w:line="240" w:lineRule="auto"/>
              <w:ind w:left="351"/>
              <w:jc w:val="center"/>
              <w:rPr>
                <w:rFonts w:ascii="Arial" w:eastAsia="Times New Roman" w:hAnsi="Arial" w:cs="Arial"/>
                <w:b/>
                <w:bCs/>
                <w:color w:val="000000"/>
                <w:lang w:eastAsia="pt-BR"/>
              </w:rPr>
            </w:pPr>
            <w:bookmarkStart w:id="17" w:name="RANGE!A1:H66"/>
            <w:r w:rsidRPr="00480EC4">
              <w:rPr>
                <w:rFonts w:ascii="Arial" w:eastAsia="Times New Roman" w:hAnsi="Arial" w:cs="Arial"/>
                <w:b/>
                <w:bCs/>
                <w:color w:val="000000"/>
                <w:lang w:eastAsia="pt-BR"/>
              </w:rPr>
              <w:t>TABELA 2 - Espécies de Médio Porte (de 5,00 m até 10,00 m de altura) ou arbustos conduzidos para arborização</w:t>
            </w:r>
            <w:r w:rsidRPr="00480EC4">
              <w:rPr>
                <w:rFonts w:ascii="Arial" w:eastAsia="Times New Roman" w:hAnsi="Arial" w:cs="Arial"/>
                <w:b/>
                <w:bCs/>
                <w:lang w:eastAsia="pt-BR"/>
              </w:rPr>
              <w:t xml:space="preserve"> urbana</w:t>
            </w:r>
            <w:bookmarkEnd w:id="17"/>
          </w:p>
        </w:tc>
      </w:tr>
      <w:tr w:rsidR="00DC3B24" w:rsidRPr="00480EC4" w:rsidTr="00CD5011">
        <w:trPr>
          <w:trHeight w:val="312"/>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73" w:history="1">
              <w:r w:rsidR="00DC3B24" w:rsidRPr="002E1A5A">
                <w:rPr>
                  <w:rFonts w:ascii="Arial" w:eastAsia="Times New Roman" w:hAnsi="Arial" w:cs="Arial"/>
                  <w:sz w:val="18"/>
                  <w:szCs w:val="18"/>
                  <w:lang w:eastAsia="pt-BR"/>
                </w:rPr>
                <w:t>Açoita-cavalo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74" w:history="1">
              <w:r w:rsidR="00DC3B24" w:rsidRPr="002E1A5A">
                <w:rPr>
                  <w:rFonts w:ascii="Arial" w:eastAsia="Times New Roman" w:hAnsi="Arial" w:cs="Arial"/>
                  <w:i/>
                  <w:iCs/>
                  <w:sz w:val="18"/>
                  <w:szCs w:val="18"/>
                  <w:lang w:eastAsia="pt-BR"/>
                </w:rPr>
                <w:t>Luehea divaricata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cerrado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dez-fev / rosada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mai-ago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50-60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75" w:history="1">
              <w:r w:rsidR="00DC3B24" w:rsidRPr="002E1A5A">
                <w:rPr>
                  <w:rFonts w:ascii="Arial" w:eastAsia="Times New Roman" w:hAnsi="Arial" w:cs="Arial"/>
                  <w:sz w:val="18"/>
                  <w:szCs w:val="18"/>
                  <w:lang w:eastAsia="pt-BR"/>
                </w:rPr>
                <w:t>Aldrago</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76" w:history="1">
              <w:r w:rsidR="00DC3B24" w:rsidRPr="002E1A5A">
                <w:rPr>
                  <w:rFonts w:ascii="Arial" w:eastAsia="Times New Roman" w:hAnsi="Arial" w:cs="Arial"/>
                  <w:i/>
                  <w:iCs/>
                  <w:sz w:val="18"/>
                  <w:szCs w:val="18"/>
                  <w:lang w:eastAsia="pt-BR"/>
                </w:rPr>
                <w:t>Pterocarpuw violaceus</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cerrado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out-dez / creme</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mai-jul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Alfeneiro-do-japão</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Ligustrum lucidum</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out-fev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77" w:history="1">
              <w:r w:rsidR="00DC3B24" w:rsidRPr="002E1A5A">
                <w:rPr>
                  <w:rFonts w:ascii="Arial" w:eastAsia="Times New Roman" w:hAnsi="Arial" w:cs="Arial"/>
                  <w:sz w:val="18"/>
                  <w:szCs w:val="18"/>
                  <w:lang w:eastAsia="pt-BR"/>
                </w:rPr>
                <w:t>Amarelinho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78" w:history="1">
              <w:r w:rsidR="00DC3B24" w:rsidRPr="002E1A5A">
                <w:rPr>
                  <w:rFonts w:ascii="Arial" w:eastAsia="Times New Roman" w:hAnsi="Arial" w:cs="Arial"/>
                  <w:i/>
                  <w:iCs/>
                  <w:sz w:val="18"/>
                  <w:szCs w:val="18"/>
                  <w:lang w:eastAsia="pt-BR"/>
                </w:rPr>
                <w:t>Platypodium elegans</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mar-mai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79" w:history="1">
              <w:r w:rsidR="00DC3B24" w:rsidRPr="002E1A5A">
                <w:rPr>
                  <w:rFonts w:ascii="Arial" w:eastAsia="Times New Roman" w:hAnsi="Arial" w:cs="Arial"/>
                  <w:sz w:val="18"/>
                  <w:szCs w:val="18"/>
                  <w:lang w:eastAsia="pt-BR"/>
                </w:rPr>
                <w:t>Amoreira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80" w:history="1">
              <w:r w:rsidR="00DC3B24" w:rsidRPr="002E1A5A">
                <w:rPr>
                  <w:rFonts w:ascii="Arial" w:eastAsia="Times New Roman" w:hAnsi="Arial" w:cs="Arial"/>
                  <w:i/>
                  <w:iCs/>
                  <w:sz w:val="18"/>
                  <w:szCs w:val="18"/>
                  <w:lang w:eastAsia="pt-BR"/>
                </w:rPr>
                <w:t>Morus nigra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vermelho a preto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pendente</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81" w:history="1">
              <w:r w:rsidR="00DC3B24" w:rsidRPr="002E1A5A">
                <w:rPr>
                  <w:rFonts w:ascii="Arial" w:eastAsia="Times New Roman" w:hAnsi="Arial" w:cs="Arial"/>
                  <w:sz w:val="18"/>
                  <w:szCs w:val="18"/>
                  <w:lang w:eastAsia="pt-BR"/>
                </w:rPr>
                <w:t>Angelim  doce</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82" w:history="1">
              <w:r w:rsidR="00DC3B24" w:rsidRPr="002E1A5A">
                <w:rPr>
                  <w:rFonts w:ascii="Arial" w:eastAsia="Times New Roman" w:hAnsi="Arial" w:cs="Arial"/>
                  <w:i/>
                  <w:iCs/>
                  <w:sz w:val="18"/>
                  <w:szCs w:val="18"/>
                  <w:lang w:eastAsia="pt-BR"/>
                </w:rPr>
                <w:t>Andira fraxinifolia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rosa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fev-abr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83" w:history="1">
              <w:r w:rsidR="00DC3B24" w:rsidRPr="002E1A5A">
                <w:rPr>
                  <w:rFonts w:ascii="Arial" w:eastAsia="Times New Roman" w:hAnsi="Arial" w:cs="Arial"/>
                  <w:sz w:val="18"/>
                  <w:szCs w:val="18"/>
                  <w:lang w:eastAsia="pt-BR"/>
                </w:rPr>
                <w:t>Araçarana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84" w:history="1">
              <w:r w:rsidR="00DC3B24" w:rsidRPr="002E1A5A">
                <w:rPr>
                  <w:rFonts w:ascii="Arial" w:eastAsia="Times New Roman" w:hAnsi="Arial" w:cs="Arial"/>
                  <w:i/>
                  <w:iCs/>
                  <w:sz w:val="18"/>
                  <w:szCs w:val="18"/>
                  <w:lang w:eastAsia="pt-BR"/>
                </w:rPr>
                <w:t>Calyptranthes clusiifolia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cerrado, 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mar-abr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jun-jul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20-35</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ind w:right="218"/>
              <w:jc w:val="center"/>
              <w:rPr>
                <w:rFonts w:ascii="Arial" w:eastAsia="Times New Roman" w:hAnsi="Arial" w:cs="Arial"/>
                <w:sz w:val="18"/>
                <w:szCs w:val="18"/>
                <w:lang w:eastAsia="pt-BR"/>
              </w:rPr>
            </w:pPr>
            <w:hyperlink r:id="rId85" w:history="1">
              <w:r w:rsidR="00DC3B24" w:rsidRPr="002E1A5A">
                <w:rPr>
                  <w:rFonts w:ascii="Arial" w:eastAsia="Times New Roman" w:hAnsi="Arial" w:cs="Arial"/>
                  <w:sz w:val="18"/>
                  <w:szCs w:val="18"/>
                  <w:lang w:eastAsia="pt-BR"/>
                </w:rPr>
                <w:t>Aroeira salsa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86" w:history="1">
              <w:r w:rsidR="00DC3B24" w:rsidRPr="002E1A5A">
                <w:rPr>
                  <w:rFonts w:ascii="Arial" w:eastAsia="Times New Roman" w:hAnsi="Arial" w:cs="Arial"/>
                  <w:i/>
                  <w:iCs/>
                  <w:sz w:val="18"/>
                  <w:szCs w:val="18"/>
                  <w:lang w:eastAsia="pt-BR"/>
                </w:rPr>
                <w:t>Schinus molle</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ago-nov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fev-mar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pendente</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25-35</w:t>
            </w:r>
          </w:p>
        </w:tc>
      </w:tr>
      <w:tr w:rsidR="00DC3B24" w:rsidRPr="002E1A5A" w:rsidTr="00CD5011">
        <w:trPr>
          <w:trHeight w:val="510"/>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87" w:history="1">
              <w:r w:rsidR="00DC3B24" w:rsidRPr="002E1A5A">
                <w:rPr>
                  <w:rFonts w:ascii="Arial" w:eastAsia="Times New Roman" w:hAnsi="Arial" w:cs="Arial"/>
                  <w:sz w:val="18"/>
                  <w:szCs w:val="18"/>
                  <w:lang w:eastAsia="pt-BR"/>
                </w:rPr>
                <w:t>Aroeira-pimenteira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88" w:history="1">
              <w:r w:rsidR="00DC3B24" w:rsidRPr="002E1A5A">
                <w:rPr>
                  <w:rFonts w:ascii="Arial" w:eastAsia="Times New Roman" w:hAnsi="Arial" w:cs="Arial"/>
                  <w:i/>
                  <w:iCs/>
                  <w:sz w:val="18"/>
                  <w:szCs w:val="18"/>
                  <w:lang w:eastAsia="pt-BR"/>
                </w:rPr>
                <w:t>Schinus terebinthifolius</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set-jan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jan-jul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30-60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89" w:history="1">
              <w:r w:rsidR="00DC3B24" w:rsidRPr="002E1A5A">
                <w:rPr>
                  <w:rFonts w:ascii="Arial" w:eastAsia="Times New Roman" w:hAnsi="Arial" w:cs="Arial"/>
                  <w:sz w:val="18"/>
                  <w:szCs w:val="18"/>
                  <w:lang w:eastAsia="pt-BR"/>
                </w:rPr>
                <w:t>Bico-de-pato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90" w:history="1">
              <w:r w:rsidR="00DC3B24" w:rsidRPr="002E1A5A">
                <w:rPr>
                  <w:rFonts w:ascii="Arial" w:eastAsia="Times New Roman" w:hAnsi="Arial" w:cs="Arial"/>
                  <w:i/>
                  <w:iCs/>
                  <w:sz w:val="18"/>
                  <w:szCs w:val="18"/>
                  <w:lang w:eastAsia="pt-BR"/>
                </w:rPr>
                <w:t>Machaerium aculeatum</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nov-fev / roxa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abr-jul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91" w:history="1">
              <w:r w:rsidR="00DC3B24" w:rsidRPr="002E1A5A">
                <w:rPr>
                  <w:rFonts w:ascii="Arial" w:eastAsia="Times New Roman" w:hAnsi="Arial" w:cs="Arial"/>
                  <w:sz w:val="20"/>
                  <w:szCs w:val="20"/>
                  <w:lang w:eastAsia="pt-BR"/>
                </w:rPr>
                <w:t>Calicarpa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92" w:history="1">
              <w:r w:rsidR="00DC3B24" w:rsidRPr="002E1A5A">
                <w:rPr>
                  <w:rFonts w:ascii="Arial" w:eastAsia="Times New Roman" w:hAnsi="Arial" w:cs="Arial"/>
                  <w:i/>
                  <w:iCs/>
                  <w:sz w:val="20"/>
                  <w:szCs w:val="20"/>
                  <w:lang w:eastAsia="pt-BR"/>
                </w:rPr>
                <w:t>Callicarpa reevesii</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fev-abr / roxa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20"/>
                <w:szCs w:val="20"/>
                <w:lang w:eastAsia="pt-BR"/>
              </w:rPr>
            </w:pPr>
            <w:hyperlink r:id="rId93" w:history="1">
              <w:r w:rsidR="00DC3B24" w:rsidRPr="002E1A5A">
                <w:rPr>
                  <w:rFonts w:ascii="Arial" w:eastAsia="Times New Roman" w:hAnsi="Arial" w:cs="Arial"/>
                  <w:sz w:val="20"/>
                  <w:szCs w:val="20"/>
                  <w:lang w:eastAsia="pt-BR"/>
                </w:rPr>
                <w:t>Canela-amarela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20"/>
                <w:szCs w:val="20"/>
                <w:lang w:eastAsia="pt-BR"/>
              </w:rPr>
            </w:pPr>
            <w:hyperlink r:id="rId94" w:history="1">
              <w:r w:rsidR="00DC3B24" w:rsidRPr="002E1A5A">
                <w:rPr>
                  <w:rFonts w:ascii="Arial" w:eastAsia="Times New Roman" w:hAnsi="Arial" w:cs="Arial"/>
                  <w:i/>
                  <w:iCs/>
                  <w:sz w:val="20"/>
                  <w:szCs w:val="20"/>
                  <w:lang w:eastAsia="pt-BR"/>
                </w:rPr>
                <w:t>Ocotea velutina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abr-mai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set-out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50-70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20"/>
                <w:szCs w:val="20"/>
                <w:lang w:eastAsia="pt-BR"/>
              </w:rPr>
            </w:pPr>
            <w:r w:rsidRPr="002E1A5A">
              <w:rPr>
                <w:rFonts w:ascii="Arial" w:eastAsia="Times New Roman" w:hAnsi="Arial" w:cs="Arial"/>
                <w:sz w:val="20"/>
                <w:szCs w:val="20"/>
                <w:lang w:eastAsia="pt-BR"/>
              </w:rPr>
              <w:t>Canela cheirosa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20"/>
                <w:szCs w:val="20"/>
                <w:lang w:eastAsia="pt-BR"/>
              </w:rPr>
            </w:pPr>
            <w:r w:rsidRPr="002E1A5A">
              <w:rPr>
                <w:rFonts w:ascii="Arial" w:eastAsia="Times New Roman" w:hAnsi="Arial" w:cs="Arial"/>
                <w:i/>
                <w:iCs/>
                <w:sz w:val="20"/>
                <w:szCs w:val="20"/>
                <w:lang w:eastAsia="pt-BR"/>
              </w:rPr>
              <w:t>Endlicheria paniculata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jan-mar</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mai-jul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30-50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20"/>
                <w:szCs w:val="20"/>
                <w:lang w:eastAsia="pt-BR"/>
              </w:rPr>
            </w:pPr>
            <w:r w:rsidRPr="002E1A5A">
              <w:rPr>
                <w:rFonts w:ascii="Arial" w:eastAsia="Times New Roman" w:hAnsi="Arial" w:cs="Arial"/>
                <w:sz w:val="20"/>
                <w:szCs w:val="20"/>
                <w:lang w:eastAsia="pt-BR"/>
              </w:rPr>
              <w:t>Canela ferrugem</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20"/>
                <w:szCs w:val="20"/>
                <w:lang w:eastAsia="pt-BR"/>
              </w:rPr>
            </w:pPr>
            <w:r w:rsidRPr="002E1A5A">
              <w:rPr>
                <w:rFonts w:ascii="Arial" w:eastAsia="Times New Roman" w:hAnsi="Arial" w:cs="Arial"/>
                <w:i/>
                <w:iCs/>
                <w:sz w:val="20"/>
                <w:szCs w:val="20"/>
                <w:lang w:eastAsia="pt-BR"/>
              </w:rPr>
              <w:t>Nectandra oppositifolia nees</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ago-set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ago-set</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20"/>
                <w:szCs w:val="20"/>
                <w:lang w:eastAsia="pt-BR"/>
              </w:rPr>
            </w:pPr>
            <w:r w:rsidRPr="002E1A5A">
              <w:rPr>
                <w:rFonts w:ascii="Arial" w:eastAsia="Times New Roman" w:hAnsi="Arial" w:cs="Arial"/>
                <w:color w:val="000000"/>
                <w:sz w:val="20"/>
                <w:szCs w:val="20"/>
                <w:lang w:eastAsia="pt-BR"/>
              </w:rPr>
              <w:t>70</w:t>
            </w:r>
          </w:p>
        </w:tc>
      </w:tr>
      <w:tr w:rsidR="00DC3B24" w:rsidRPr="00480EC4" w:rsidTr="00CD5011">
        <w:trPr>
          <w:trHeight w:val="278"/>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TABELA 2 - Espécies de Médio Porte (de 5,00 m até 10,00 m de altura) ou arbustos conduzidos para arborização</w:t>
            </w:r>
            <w:r w:rsidRPr="00480EC4">
              <w:rPr>
                <w:rFonts w:ascii="Arial" w:eastAsia="Times New Roman" w:hAnsi="Arial" w:cs="Arial"/>
                <w:b/>
                <w:bCs/>
                <w:lang w:eastAsia="pt-BR"/>
              </w:rPr>
              <w:t xml:space="preserve"> urbana</w:t>
            </w:r>
          </w:p>
        </w:tc>
      </w:tr>
      <w:tr w:rsidR="00DC3B24" w:rsidRPr="00480EC4" w:rsidTr="00CD5011">
        <w:trPr>
          <w:trHeight w:val="395"/>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95" w:history="1">
              <w:r w:rsidR="00DC3B24" w:rsidRPr="002E1A5A">
                <w:rPr>
                  <w:rFonts w:ascii="Arial" w:eastAsia="Times New Roman" w:hAnsi="Arial" w:cs="Arial"/>
                  <w:sz w:val="18"/>
                  <w:szCs w:val="18"/>
                  <w:lang w:eastAsia="pt-BR"/>
                </w:rPr>
                <w:t>Capororoca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96" w:history="1">
              <w:r w:rsidR="00DC3B24" w:rsidRPr="002E1A5A">
                <w:rPr>
                  <w:rFonts w:ascii="Arial" w:eastAsia="Times New Roman" w:hAnsi="Arial" w:cs="Arial"/>
                  <w:i/>
                  <w:iCs/>
                  <w:sz w:val="18"/>
                  <w:szCs w:val="18"/>
                  <w:lang w:eastAsia="pt-BR"/>
                </w:rPr>
                <w:t>Rapanea ferruginea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mai-jun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out-dez</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97" w:history="1">
              <w:r w:rsidR="00DC3B24" w:rsidRPr="002E1A5A">
                <w:rPr>
                  <w:rFonts w:ascii="Arial" w:eastAsia="Times New Roman" w:hAnsi="Arial" w:cs="Arial"/>
                  <w:sz w:val="18"/>
                  <w:szCs w:val="18"/>
                  <w:lang w:eastAsia="pt-BR"/>
                </w:rPr>
                <w:t>Caqui-do-mato, olho-de-boi</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98" w:history="1">
              <w:r w:rsidR="00DC3B24" w:rsidRPr="002E1A5A">
                <w:rPr>
                  <w:rFonts w:ascii="Arial" w:eastAsia="Times New Roman" w:hAnsi="Arial" w:cs="Arial"/>
                  <w:i/>
                  <w:iCs/>
                  <w:sz w:val="18"/>
                  <w:szCs w:val="18"/>
                  <w:lang w:eastAsia="pt-BR"/>
                </w:rPr>
                <w:t>Matayba eleagnoides</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set-nov / creme esverdeada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dez-jan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99" w:history="1">
              <w:r w:rsidR="00DC3B24" w:rsidRPr="002E1A5A">
                <w:rPr>
                  <w:rFonts w:ascii="Arial" w:eastAsia="Times New Roman" w:hAnsi="Arial" w:cs="Arial"/>
                  <w:sz w:val="18"/>
                  <w:szCs w:val="18"/>
                  <w:lang w:eastAsia="pt-BR"/>
                </w:rPr>
                <w:t>Caraúba  </w:t>
              </w:r>
            </w:hyperlink>
          </w:p>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caraíba</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00" w:history="1">
              <w:r w:rsidR="00DC3B24" w:rsidRPr="002E1A5A">
                <w:rPr>
                  <w:rFonts w:ascii="Arial" w:eastAsia="Times New Roman" w:hAnsi="Arial" w:cs="Arial"/>
                  <w:i/>
                  <w:iCs/>
                  <w:sz w:val="18"/>
                  <w:szCs w:val="18"/>
                  <w:lang w:eastAsia="pt-BR"/>
                </w:rPr>
                <w:t xml:space="preserve">Tabebuia </w:t>
              </w:r>
            </w:hyperlink>
            <w:r w:rsidR="00DC3B24" w:rsidRPr="002E1A5A">
              <w:rPr>
                <w:rFonts w:ascii="Arial" w:eastAsia="Times New Roman" w:hAnsi="Arial" w:cs="Arial"/>
                <w:i/>
                <w:iCs/>
                <w:sz w:val="18"/>
                <w:szCs w:val="18"/>
                <w:lang w:eastAsia="pt-BR"/>
              </w:rPr>
              <w:t>caraiba</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amarela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60-100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Caroba, carobão</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Jacaranda macrantha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nov-jan / rosa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Cassia do nordeste</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Cassia spectabilis</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ago-seyrciat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Carobinha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Jacaranda puberula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roxa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fev-mar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Áreas internas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01" w:history="1">
              <w:r w:rsidR="00DC3B24" w:rsidRPr="002E1A5A">
                <w:rPr>
                  <w:rFonts w:ascii="Arial" w:eastAsia="Times New Roman" w:hAnsi="Arial" w:cs="Arial"/>
                  <w:sz w:val="18"/>
                  <w:szCs w:val="18"/>
                  <w:lang w:eastAsia="pt-BR"/>
                </w:rPr>
                <w:t>Cássia imperial</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02" w:history="1">
              <w:r w:rsidR="00DC3B24" w:rsidRPr="002E1A5A">
                <w:rPr>
                  <w:rFonts w:ascii="Arial" w:eastAsia="Times New Roman" w:hAnsi="Arial" w:cs="Arial"/>
                  <w:i/>
                  <w:iCs/>
                  <w:sz w:val="18"/>
                  <w:szCs w:val="18"/>
                  <w:lang w:eastAsia="pt-BR"/>
                </w:rPr>
                <w:t>Cassia fistula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set-dez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pendente</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20-35</w:t>
            </w:r>
          </w:p>
        </w:tc>
      </w:tr>
      <w:tr w:rsidR="00DC3B24" w:rsidRPr="002E1A5A" w:rsidTr="00CD5011">
        <w:trPr>
          <w:trHeight w:hRule="exact" w:val="624"/>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ind w:left="-71"/>
              <w:jc w:val="center"/>
              <w:rPr>
                <w:rFonts w:ascii="Arial" w:eastAsia="Times New Roman" w:hAnsi="Arial" w:cs="Arial"/>
                <w:sz w:val="18"/>
                <w:szCs w:val="18"/>
                <w:lang w:eastAsia="pt-BR"/>
              </w:rPr>
            </w:pPr>
            <w:hyperlink r:id="rId103" w:history="1">
              <w:r w:rsidR="00DC3B24" w:rsidRPr="002E1A5A">
                <w:rPr>
                  <w:rFonts w:ascii="Arial" w:eastAsia="Times New Roman" w:hAnsi="Arial" w:cs="Arial"/>
                  <w:sz w:val="18"/>
                  <w:szCs w:val="18"/>
                  <w:lang w:eastAsia="pt-BR"/>
                </w:rPr>
                <w:t>Catiguá  vermelho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04" w:history="1">
              <w:r w:rsidR="00DC3B24" w:rsidRPr="002E1A5A">
                <w:rPr>
                  <w:rFonts w:ascii="Arial" w:eastAsia="Times New Roman" w:hAnsi="Arial" w:cs="Arial"/>
                  <w:i/>
                  <w:iCs/>
                  <w:sz w:val="18"/>
                  <w:szCs w:val="18"/>
                  <w:lang w:eastAsia="pt-BR"/>
                </w:rPr>
                <w:t>Trichilia claussenii</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ago-out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jan-mar/carnoso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56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05" w:history="1">
              <w:r w:rsidR="00DC3B24" w:rsidRPr="002E1A5A">
                <w:rPr>
                  <w:rFonts w:ascii="Arial" w:eastAsia="Times New Roman" w:hAnsi="Arial" w:cs="Arial"/>
                  <w:sz w:val="18"/>
                  <w:szCs w:val="18"/>
                  <w:lang w:eastAsia="pt-BR"/>
                </w:rPr>
                <w:t>Catiguá-arco-de-peneira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06" w:history="1">
              <w:r w:rsidR="00DC3B24" w:rsidRPr="002E1A5A">
                <w:rPr>
                  <w:rFonts w:ascii="Arial" w:eastAsia="Times New Roman" w:hAnsi="Arial" w:cs="Arial"/>
                  <w:i/>
                  <w:iCs/>
                  <w:sz w:val="18"/>
                  <w:szCs w:val="18"/>
                  <w:lang w:eastAsia="pt-BR"/>
                </w:rPr>
                <w:t>Trichilia hirta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mai-jun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20-50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07" w:history="1">
              <w:r w:rsidR="00DC3B24" w:rsidRPr="002E1A5A">
                <w:rPr>
                  <w:rFonts w:ascii="Arial" w:eastAsia="Times New Roman" w:hAnsi="Arial" w:cs="Arial"/>
                  <w:sz w:val="18"/>
                  <w:szCs w:val="18"/>
                  <w:lang w:eastAsia="pt-BR"/>
                </w:rPr>
                <w:t>Craveiro-da-índia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08" w:history="1">
              <w:r w:rsidR="00DC3B24" w:rsidRPr="002E1A5A">
                <w:rPr>
                  <w:rFonts w:ascii="Arial" w:eastAsia="Times New Roman" w:hAnsi="Arial" w:cs="Arial"/>
                  <w:i/>
                  <w:iCs/>
                  <w:sz w:val="18"/>
                  <w:szCs w:val="18"/>
                  <w:lang w:eastAsia="pt-BR"/>
                </w:rPr>
                <w:t>Syzgium aromaticum</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Falso-barbatimão</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Cassia leptophyila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jun-jul</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25</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09" w:history="1">
              <w:r w:rsidR="00DC3B24" w:rsidRPr="002E1A5A">
                <w:rPr>
                  <w:rFonts w:ascii="Arial" w:eastAsia="Times New Roman" w:hAnsi="Arial" w:cs="Arial"/>
                  <w:sz w:val="18"/>
                  <w:szCs w:val="18"/>
                  <w:lang w:eastAsia="pt-BR"/>
                </w:rPr>
                <w:t>Folha-de-castanha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10" w:history="1">
              <w:r w:rsidR="00DC3B24" w:rsidRPr="002E1A5A">
                <w:rPr>
                  <w:rFonts w:ascii="Arial" w:eastAsia="Times New Roman" w:hAnsi="Arial" w:cs="Arial"/>
                  <w:i/>
                  <w:iCs/>
                  <w:sz w:val="18"/>
                  <w:szCs w:val="18"/>
                  <w:lang w:eastAsia="pt-BR"/>
                </w:rPr>
                <w:t>Ouratea castanaefolia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 cerrado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p w:rsidR="00DC3B24" w:rsidRPr="002E1A5A" w:rsidRDefault="00DC3B24" w:rsidP="00E45CDE">
            <w:pPr>
              <w:spacing w:after="0" w:line="240" w:lineRule="auto"/>
              <w:jc w:val="center"/>
              <w:rPr>
                <w:rFonts w:ascii="Arial" w:eastAsia="Times New Roman" w:hAnsi="Arial" w:cs="Arial"/>
                <w:color w:val="000000"/>
                <w:sz w:val="18"/>
                <w:szCs w:val="18"/>
                <w:lang w:eastAsia="pt-BR"/>
              </w:rPr>
            </w:pP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30-50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Guaxupita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Esenbeckia grandiflora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nov-jan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jun-ago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w:t>
            </w:r>
          </w:p>
        </w:tc>
      </w:tr>
      <w:tr w:rsidR="00DC3B24" w:rsidRPr="00480EC4" w:rsidTr="00CD5011">
        <w:trPr>
          <w:trHeight w:val="288"/>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TABELA 2 - Espécies de Médio Porte (de 5,00 m até 10,00 m de altura) ou arbustos conduzidos para arborização</w:t>
            </w:r>
            <w:r w:rsidRPr="00480EC4">
              <w:rPr>
                <w:rFonts w:ascii="Arial" w:eastAsia="Times New Roman" w:hAnsi="Arial" w:cs="Arial"/>
                <w:b/>
                <w:bCs/>
                <w:lang w:eastAsia="pt-BR"/>
              </w:rPr>
              <w:t xml:space="preserve"> urbana</w:t>
            </w:r>
          </w:p>
        </w:tc>
      </w:tr>
      <w:tr w:rsidR="00DC3B24" w:rsidRPr="00480EC4"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11" w:history="1">
              <w:r w:rsidR="00DC3B24" w:rsidRPr="002E1A5A">
                <w:rPr>
                  <w:rFonts w:ascii="Arial" w:eastAsia="Times New Roman" w:hAnsi="Arial" w:cs="Arial"/>
                  <w:sz w:val="18"/>
                  <w:szCs w:val="18"/>
                  <w:lang w:eastAsia="pt-BR"/>
                </w:rPr>
                <w:t>Ingá  do brejo</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12" w:history="1">
              <w:r w:rsidR="00DC3B24" w:rsidRPr="002E1A5A">
                <w:rPr>
                  <w:rFonts w:ascii="Arial" w:eastAsia="Times New Roman" w:hAnsi="Arial" w:cs="Arial"/>
                  <w:i/>
                  <w:iCs/>
                  <w:sz w:val="18"/>
                  <w:szCs w:val="18"/>
                  <w:lang w:eastAsia="pt-BR"/>
                </w:rPr>
                <w:t>Inga uruguensis</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ago-nov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dez-fev / 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20-30</w:t>
            </w:r>
          </w:p>
          <w:p w:rsidR="00DC3B24" w:rsidRPr="002E1A5A" w:rsidRDefault="00DC3B24" w:rsidP="00E45CDE">
            <w:pPr>
              <w:spacing w:after="0" w:line="240" w:lineRule="auto"/>
              <w:jc w:val="center"/>
              <w:rPr>
                <w:rFonts w:ascii="Arial" w:eastAsia="Times New Roman" w:hAnsi="Arial" w:cs="Arial"/>
                <w:color w:val="000000"/>
                <w:sz w:val="18"/>
                <w:szCs w:val="18"/>
                <w:lang w:eastAsia="pt-BR"/>
              </w:rPr>
            </w:pP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13" w:history="1">
              <w:r w:rsidR="00DC3B24" w:rsidRPr="002E1A5A">
                <w:rPr>
                  <w:rFonts w:ascii="Arial" w:eastAsia="Times New Roman" w:hAnsi="Arial" w:cs="Arial"/>
                  <w:sz w:val="18"/>
                  <w:szCs w:val="18"/>
                  <w:lang w:eastAsia="pt-BR"/>
                </w:rPr>
                <w:t>Ingá verde, ingá-mirim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14" w:history="1">
              <w:r w:rsidR="00DC3B24" w:rsidRPr="002E1A5A">
                <w:rPr>
                  <w:rFonts w:ascii="Arial" w:eastAsia="Times New Roman" w:hAnsi="Arial" w:cs="Arial"/>
                  <w:i/>
                  <w:iCs/>
                  <w:sz w:val="18"/>
                  <w:szCs w:val="18"/>
                  <w:lang w:eastAsia="pt-BR"/>
                </w:rPr>
                <w:t>Inga laurina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ago-dez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nov-fev / 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15" w:history="1">
              <w:r w:rsidR="00DC3B24" w:rsidRPr="002E1A5A">
                <w:rPr>
                  <w:rFonts w:ascii="Arial" w:eastAsia="Times New Roman" w:hAnsi="Arial" w:cs="Arial"/>
                  <w:sz w:val="18"/>
                  <w:szCs w:val="18"/>
                  <w:lang w:eastAsia="pt-BR"/>
                </w:rPr>
                <w:t>Ipê-amarelo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16" w:history="1">
              <w:r w:rsidR="00DC3B24" w:rsidRPr="002E1A5A">
                <w:rPr>
                  <w:rFonts w:ascii="Arial" w:eastAsia="Times New Roman" w:hAnsi="Arial" w:cs="Arial"/>
                  <w:i/>
                  <w:iCs/>
                  <w:sz w:val="18"/>
                  <w:szCs w:val="18"/>
                  <w:lang w:eastAsia="pt-BR"/>
                </w:rPr>
                <w:t>Tabebuia serratifolia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ago-nov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out-dez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60-80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17" w:history="1">
              <w:r w:rsidR="00DC3B24" w:rsidRPr="002E1A5A">
                <w:rPr>
                  <w:rFonts w:ascii="Arial" w:eastAsia="Times New Roman" w:hAnsi="Arial" w:cs="Arial"/>
                  <w:sz w:val="18"/>
                  <w:szCs w:val="18"/>
                  <w:lang w:eastAsia="pt-BR"/>
                </w:rPr>
                <w:t>Ipê-amarelo-do-brejo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18" w:history="1">
              <w:r w:rsidR="00DC3B24" w:rsidRPr="002E1A5A">
                <w:rPr>
                  <w:rFonts w:ascii="Arial" w:eastAsia="Times New Roman" w:hAnsi="Arial" w:cs="Arial"/>
                  <w:i/>
                  <w:iCs/>
                  <w:sz w:val="18"/>
                  <w:szCs w:val="18"/>
                  <w:lang w:eastAsia="pt-BR"/>
                </w:rPr>
                <w:t>Tabebuia umbellat</w:t>
              </w:r>
            </w:hyperlink>
            <w:r w:rsidR="00DC3B24" w:rsidRPr="002E1A5A">
              <w:rPr>
                <w:rFonts w:ascii="Arial" w:eastAsia="Times New Roman" w:hAnsi="Arial" w:cs="Arial"/>
                <w:i/>
                <w:iCs/>
                <w:sz w:val="18"/>
                <w:szCs w:val="18"/>
                <w:lang w:eastAsia="pt-BR"/>
              </w:rPr>
              <w:t>us</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19" w:history="1">
              <w:r w:rsidR="00DC3B24" w:rsidRPr="002E1A5A">
                <w:rPr>
                  <w:rFonts w:ascii="Arial" w:eastAsia="Times New Roman" w:hAnsi="Arial" w:cs="Arial"/>
                  <w:sz w:val="18"/>
                  <w:szCs w:val="18"/>
                  <w:lang w:eastAsia="pt-BR"/>
                </w:rPr>
                <w:t>Ipê-branco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20" w:history="1">
              <w:r w:rsidR="00DC3B24" w:rsidRPr="002E1A5A">
                <w:rPr>
                  <w:rFonts w:ascii="Arial" w:eastAsia="Times New Roman" w:hAnsi="Arial" w:cs="Arial"/>
                  <w:i/>
                  <w:iCs/>
                  <w:sz w:val="18"/>
                  <w:szCs w:val="18"/>
                  <w:lang w:eastAsia="pt-BR"/>
                </w:rPr>
                <w:t>Tabebuia roseo-alba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ago-out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 partir de 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hAnsi="Arial" w:cs="Arial"/>
                <w:sz w:val="18"/>
                <w:szCs w:val="18"/>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21" w:history="1">
              <w:r w:rsidR="00DC3B24" w:rsidRPr="002E1A5A">
                <w:rPr>
                  <w:rFonts w:ascii="Arial" w:eastAsia="Times New Roman" w:hAnsi="Arial" w:cs="Arial"/>
                  <w:sz w:val="18"/>
                  <w:szCs w:val="18"/>
                  <w:lang w:eastAsia="pt-BR"/>
                </w:rPr>
                <w:t>Jambo amarelo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22" w:history="1">
              <w:r w:rsidR="00DC3B24" w:rsidRPr="002E1A5A">
                <w:rPr>
                  <w:rFonts w:ascii="Arial" w:eastAsia="Times New Roman" w:hAnsi="Arial" w:cs="Arial"/>
                  <w:i/>
                  <w:iCs/>
                  <w:sz w:val="18"/>
                  <w:szCs w:val="18"/>
                  <w:lang w:eastAsia="pt-BR"/>
                </w:rPr>
                <w:t>Syzygium jambos</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jul-nov / branco esverdeadas</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dez-abr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23" w:history="1">
              <w:r w:rsidR="00DC3B24" w:rsidRPr="002E1A5A">
                <w:rPr>
                  <w:rFonts w:ascii="Arial" w:eastAsia="Times New Roman" w:hAnsi="Arial" w:cs="Arial"/>
                  <w:sz w:val="18"/>
                  <w:szCs w:val="18"/>
                  <w:lang w:eastAsia="pt-BR"/>
                </w:rPr>
                <w:t>Jambo vermelho</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24" w:history="1">
              <w:r w:rsidR="00DC3B24" w:rsidRPr="002E1A5A">
                <w:rPr>
                  <w:rFonts w:ascii="Arial" w:eastAsia="Times New Roman" w:hAnsi="Arial" w:cs="Arial"/>
                  <w:i/>
                  <w:iCs/>
                  <w:sz w:val="18"/>
                  <w:szCs w:val="18"/>
                  <w:lang w:eastAsia="pt-BR"/>
                </w:rPr>
                <w:t>Syzygium malaccense</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ago-fev / rosa púrpura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jan-mai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piramidal</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Lofântera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Lophanthera lactescens</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Floresta Amazônica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fev-mai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piramidal</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25" w:history="1">
              <w:r w:rsidR="00DC3B24" w:rsidRPr="002E1A5A">
                <w:rPr>
                  <w:rFonts w:ascii="Arial" w:eastAsia="Times New Roman" w:hAnsi="Arial" w:cs="Arial"/>
                  <w:sz w:val="18"/>
                  <w:szCs w:val="18"/>
                  <w:lang w:eastAsia="pt-BR"/>
                </w:rPr>
                <w:t>Magnólia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26" w:history="1">
              <w:r w:rsidR="00DC3B24" w:rsidRPr="002E1A5A">
                <w:rPr>
                  <w:rFonts w:ascii="Arial" w:eastAsia="Times New Roman" w:hAnsi="Arial" w:cs="Arial"/>
                  <w:i/>
                  <w:iCs/>
                  <w:sz w:val="18"/>
                  <w:szCs w:val="18"/>
                  <w:lang w:eastAsia="pt-BR"/>
                </w:rPr>
                <w:t>Magnolia grandiflora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jul-dez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nov-jan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27" w:history="1">
              <w:r w:rsidR="00DC3B24" w:rsidRPr="002E1A5A">
                <w:rPr>
                  <w:rFonts w:ascii="Arial" w:eastAsia="Times New Roman" w:hAnsi="Arial" w:cs="Arial"/>
                  <w:sz w:val="18"/>
                  <w:szCs w:val="18"/>
                  <w:lang w:eastAsia="pt-BR"/>
                </w:rPr>
                <w:t>Magnólia amarela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28" w:history="1">
              <w:r w:rsidR="00DC3B24" w:rsidRPr="002E1A5A">
                <w:rPr>
                  <w:rFonts w:ascii="Arial" w:eastAsia="Times New Roman" w:hAnsi="Arial" w:cs="Arial"/>
                  <w:i/>
                  <w:iCs/>
                  <w:sz w:val="18"/>
                  <w:szCs w:val="18"/>
                  <w:lang w:eastAsia="pt-BR"/>
                </w:rPr>
                <w:t>Michelia champaca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dez-fev / amarelo alaranjada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piramidal</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222222"/>
                <w:sz w:val="18"/>
                <w:szCs w:val="18"/>
                <w:lang w:eastAsia="pt-BR"/>
              </w:rPr>
            </w:pPr>
            <w:r w:rsidRPr="002E1A5A">
              <w:rPr>
                <w:rFonts w:ascii="Arial" w:eastAsia="Times New Roman" w:hAnsi="Arial" w:cs="Arial"/>
                <w:color w:val="222222"/>
                <w:sz w:val="18"/>
                <w:szCs w:val="18"/>
                <w:lang w:eastAsia="pt-BR"/>
              </w:rPr>
              <w:t>Manduirana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color w:val="222222"/>
                <w:sz w:val="18"/>
                <w:szCs w:val="18"/>
                <w:lang w:eastAsia="pt-BR"/>
              </w:rPr>
            </w:pPr>
            <w:r w:rsidRPr="002E1A5A">
              <w:rPr>
                <w:rFonts w:ascii="Arial" w:eastAsia="Times New Roman" w:hAnsi="Arial" w:cs="Arial"/>
                <w:i/>
                <w:iCs/>
                <w:color w:val="222222"/>
                <w:sz w:val="18"/>
                <w:szCs w:val="18"/>
                <w:lang w:eastAsia="pt-BR"/>
              </w:rPr>
              <w:t>Senna macranthera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dez-abr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29" w:history="1">
              <w:r w:rsidR="00DC3B24" w:rsidRPr="002E1A5A">
                <w:rPr>
                  <w:rFonts w:ascii="Arial" w:eastAsia="Times New Roman" w:hAnsi="Arial" w:cs="Arial"/>
                  <w:sz w:val="18"/>
                  <w:szCs w:val="18"/>
                  <w:lang w:eastAsia="pt-BR"/>
                </w:rPr>
                <w:t>Maria-mole maria faceira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30" w:history="1">
              <w:r w:rsidR="00DC3B24" w:rsidRPr="002E1A5A">
                <w:rPr>
                  <w:rFonts w:ascii="Arial" w:eastAsia="Times New Roman" w:hAnsi="Arial" w:cs="Arial"/>
                  <w:i/>
                  <w:iCs/>
                  <w:sz w:val="18"/>
                  <w:szCs w:val="18"/>
                  <w:lang w:eastAsia="pt-BR"/>
                </w:rPr>
                <w:t>Guapira opposita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jul-out / verde</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nov-fev / 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w:t>
            </w:r>
          </w:p>
        </w:tc>
      </w:tr>
      <w:tr w:rsidR="00DC3B24" w:rsidRPr="00480EC4" w:rsidTr="00CD5011">
        <w:trPr>
          <w:trHeight w:val="288"/>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TABELA 2 - Espécies de Médio Porte (de 5,00 m até 10,00 m de altura) ou arbustos conduzidos para arborização</w:t>
            </w:r>
            <w:r w:rsidRPr="00480EC4">
              <w:rPr>
                <w:rFonts w:ascii="Arial" w:eastAsia="Times New Roman" w:hAnsi="Arial" w:cs="Arial"/>
                <w:b/>
                <w:bCs/>
                <w:lang w:eastAsia="pt-BR"/>
              </w:rPr>
              <w:t xml:space="preserve"> urbana</w:t>
            </w:r>
          </w:p>
        </w:tc>
      </w:tr>
      <w:tr w:rsidR="00DC3B24" w:rsidRPr="00480EC4"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31" w:history="1">
              <w:r w:rsidR="00DC3B24" w:rsidRPr="002E1A5A">
                <w:rPr>
                  <w:rFonts w:ascii="Arial" w:eastAsia="Times New Roman" w:hAnsi="Arial" w:cs="Arial"/>
                  <w:sz w:val="18"/>
                  <w:szCs w:val="18"/>
                  <w:lang w:eastAsia="pt-BR"/>
                </w:rPr>
                <w:t>Mirindiba-rosa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32" w:history="1">
              <w:r w:rsidR="00DC3B24" w:rsidRPr="002E1A5A">
                <w:rPr>
                  <w:rFonts w:ascii="Arial" w:eastAsia="Times New Roman" w:hAnsi="Arial" w:cs="Arial"/>
                  <w:i/>
                  <w:iCs/>
                  <w:sz w:val="18"/>
                  <w:szCs w:val="18"/>
                  <w:lang w:eastAsia="pt-BR"/>
                </w:rPr>
                <w:t>Lafoensia glyptocarpa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 partir de jun / branca vinho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set-nov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praças, parques avenidas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Neem</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color w:val="222222"/>
                <w:sz w:val="18"/>
                <w:szCs w:val="18"/>
                <w:lang w:eastAsia="pt-BR"/>
              </w:rPr>
            </w:pPr>
            <w:r w:rsidRPr="002E1A5A">
              <w:rPr>
                <w:rFonts w:ascii="Arial" w:eastAsia="Times New Roman" w:hAnsi="Arial" w:cs="Arial"/>
                <w:i/>
                <w:iCs/>
                <w:color w:val="222222"/>
                <w:sz w:val="18"/>
                <w:szCs w:val="18"/>
                <w:lang w:eastAsia="pt-BR"/>
              </w:rPr>
              <w:t>Azadirachta indica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30-80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33" w:history="1">
              <w:r w:rsidR="00DC3B24" w:rsidRPr="002E1A5A">
                <w:rPr>
                  <w:rFonts w:ascii="Arial" w:eastAsia="Times New Roman" w:hAnsi="Arial" w:cs="Arial"/>
                  <w:sz w:val="18"/>
                  <w:szCs w:val="18"/>
                  <w:lang w:eastAsia="pt-BR"/>
                </w:rPr>
                <w:t>Oiti</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34" w:history="1">
              <w:r w:rsidR="00DC3B24" w:rsidRPr="002E1A5A">
                <w:rPr>
                  <w:rFonts w:ascii="Arial" w:eastAsia="Times New Roman" w:hAnsi="Arial" w:cs="Arial"/>
                  <w:i/>
                  <w:iCs/>
                  <w:sz w:val="18"/>
                  <w:szCs w:val="18"/>
                  <w:lang w:eastAsia="pt-BR"/>
                </w:rPr>
                <w:t>Licania tomentosa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jun-set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jan-mar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30-65</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35" w:history="1">
              <w:r w:rsidR="00DC3B24" w:rsidRPr="002E1A5A">
                <w:rPr>
                  <w:rFonts w:ascii="Arial" w:eastAsia="Times New Roman" w:hAnsi="Arial" w:cs="Arial"/>
                  <w:sz w:val="18"/>
                  <w:szCs w:val="18"/>
                  <w:lang w:eastAsia="pt-BR"/>
                </w:rPr>
                <w:t>Pata-de-vaca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36" w:history="1">
              <w:r w:rsidR="00DC3B24" w:rsidRPr="002E1A5A">
                <w:rPr>
                  <w:rFonts w:ascii="Arial" w:eastAsia="Times New Roman" w:hAnsi="Arial" w:cs="Arial"/>
                  <w:i/>
                  <w:iCs/>
                  <w:sz w:val="18"/>
                  <w:szCs w:val="18"/>
                  <w:lang w:eastAsia="pt-BR"/>
                </w:rPr>
                <w:t>Bauhinia variegata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branca, rosa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20-40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37" w:history="1">
              <w:r w:rsidR="00DC3B24" w:rsidRPr="002E1A5A">
                <w:rPr>
                  <w:rFonts w:ascii="Arial" w:eastAsia="Times New Roman" w:hAnsi="Arial" w:cs="Arial"/>
                  <w:sz w:val="18"/>
                  <w:szCs w:val="18"/>
                  <w:lang w:eastAsia="pt-BR"/>
                </w:rPr>
                <w:t>Pata-de-vaca</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38" w:history="1">
              <w:r w:rsidR="00DC3B24" w:rsidRPr="002E1A5A">
                <w:rPr>
                  <w:rFonts w:ascii="Arial" w:eastAsia="Times New Roman" w:hAnsi="Arial" w:cs="Arial"/>
                  <w:i/>
                  <w:iCs/>
                  <w:sz w:val="18"/>
                  <w:szCs w:val="18"/>
                  <w:lang w:eastAsia="pt-BR"/>
                </w:rPr>
                <w:t>Bauhinia blakeana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mai-jul / vermelho arroxeado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e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Pau-cigarra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Senna multijuga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dez-abr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abr-jun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39" w:history="1">
              <w:r w:rsidR="00DC3B24" w:rsidRPr="002E1A5A">
                <w:rPr>
                  <w:rFonts w:ascii="Arial" w:eastAsia="Times New Roman" w:hAnsi="Arial" w:cs="Arial"/>
                  <w:sz w:val="18"/>
                  <w:szCs w:val="18"/>
                  <w:lang w:eastAsia="pt-BR"/>
                </w:rPr>
                <w:t>Pau-de-tucano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40" w:history="1">
              <w:r w:rsidR="00DC3B24" w:rsidRPr="002E1A5A">
                <w:rPr>
                  <w:rFonts w:ascii="Arial" w:eastAsia="Times New Roman" w:hAnsi="Arial" w:cs="Arial"/>
                  <w:i/>
                  <w:iCs/>
                  <w:sz w:val="18"/>
                  <w:szCs w:val="18"/>
                  <w:lang w:eastAsia="pt-BR"/>
                </w:rPr>
                <w:t>Vochysia tucanorum</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nov-mar / amarela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41" w:history="1">
              <w:r w:rsidR="00DC3B24" w:rsidRPr="002E1A5A">
                <w:rPr>
                  <w:rFonts w:ascii="Arial" w:eastAsia="Times New Roman" w:hAnsi="Arial" w:cs="Arial"/>
                  <w:sz w:val="18"/>
                  <w:szCs w:val="18"/>
                  <w:lang w:eastAsia="pt-BR"/>
                </w:rPr>
                <w:t>Pau-terra-mirim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42" w:history="1">
              <w:r w:rsidR="00DC3B24" w:rsidRPr="002E1A5A">
                <w:rPr>
                  <w:rFonts w:ascii="Arial" w:eastAsia="Times New Roman" w:hAnsi="Arial" w:cs="Arial"/>
                  <w:i/>
                  <w:iCs/>
                  <w:sz w:val="18"/>
                  <w:szCs w:val="18"/>
                  <w:lang w:eastAsia="pt-BR"/>
                </w:rPr>
                <w:t>Qualea parviflora</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lilás</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avenidas, 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20-30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43" w:history="1">
              <w:r w:rsidR="00DC3B24" w:rsidRPr="002E1A5A">
                <w:rPr>
                  <w:rFonts w:ascii="Arial" w:eastAsia="Times New Roman" w:hAnsi="Arial" w:cs="Arial"/>
                  <w:sz w:val="18"/>
                  <w:szCs w:val="18"/>
                  <w:lang w:eastAsia="pt-BR"/>
                </w:rPr>
                <w:t>Peito-de-pomba  </w:t>
              </w:r>
            </w:hyperlink>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44" w:history="1">
              <w:r w:rsidR="00DC3B24" w:rsidRPr="002E1A5A">
                <w:rPr>
                  <w:rFonts w:ascii="Arial" w:eastAsia="Times New Roman" w:hAnsi="Arial" w:cs="Arial"/>
                  <w:i/>
                  <w:iCs/>
                  <w:sz w:val="18"/>
                  <w:szCs w:val="18"/>
                  <w:lang w:eastAsia="pt-BR"/>
                </w:rPr>
                <w:t>Tapirira guianensis</w:t>
              </w:r>
            </w:hyperlink>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ago-dez / creme</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jan-mar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Pitangueira</w:t>
            </w:r>
          </w:p>
        </w:tc>
        <w:tc>
          <w:tcPr>
            <w:tcW w:w="2268" w:type="dxa"/>
            <w:gridSpan w:val="5"/>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Eugenia uniflora</w:t>
            </w:r>
          </w:p>
        </w:tc>
        <w:tc>
          <w:tcPr>
            <w:tcW w:w="1134"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ago-nov / branca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30-50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45" w:history="1">
              <w:r w:rsidR="00DC3B24" w:rsidRPr="002E1A5A">
                <w:rPr>
                  <w:rFonts w:ascii="Arial" w:eastAsia="Times New Roman" w:hAnsi="Arial" w:cs="Arial"/>
                  <w:sz w:val="18"/>
                  <w:szCs w:val="18"/>
                  <w:lang w:eastAsia="pt-BR"/>
                </w:rPr>
                <w:t>Quaresmeira-roxa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46" w:history="1">
              <w:r w:rsidR="00DC3B24" w:rsidRPr="002E1A5A">
                <w:rPr>
                  <w:rFonts w:ascii="Arial" w:eastAsia="Times New Roman" w:hAnsi="Arial" w:cs="Arial"/>
                  <w:i/>
                  <w:iCs/>
                  <w:sz w:val="18"/>
                  <w:szCs w:val="18"/>
                  <w:lang w:eastAsia="pt-BR"/>
                </w:rPr>
                <w:t>Tibouchina granulosa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jun-ago / dez-mar / rosa, roxo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val="en-US" w:eastAsia="pt-BR"/>
              </w:rPr>
            </w:pPr>
            <w:r w:rsidRPr="002E1A5A">
              <w:rPr>
                <w:rFonts w:ascii="Arial" w:eastAsia="Times New Roman" w:hAnsi="Arial" w:cs="Arial"/>
                <w:color w:val="000000"/>
                <w:sz w:val="18"/>
                <w:szCs w:val="18"/>
                <w:lang w:val="en-US" w:eastAsia="pt-BR"/>
              </w:rPr>
              <w:t>jun-ago / abr-mai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Quereltéria</w:t>
            </w:r>
          </w:p>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Coreutéria</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Koelreuteria paniculata</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mar-mai / salmão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mai-jun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w:t>
            </w:r>
          </w:p>
        </w:tc>
      </w:tr>
      <w:tr w:rsidR="00DC3B24" w:rsidRPr="002E1A5A" w:rsidTr="00CD5011">
        <w:trPr>
          <w:trHeight w:val="66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47" w:history="1">
              <w:r w:rsidR="00DC3B24" w:rsidRPr="002E1A5A">
                <w:rPr>
                  <w:rFonts w:ascii="Arial" w:eastAsia="Times New Roman" w:hAnsi="Arial" w:cs="Arial"/>
                  <w:sz w:val="18"/>
                  <w:szCs w:val="18"/>
                  <w:lang w:eastAsia="pt-BR"/>
                </w:rPr>
                <w:t>Resedá de folha graúda</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48" w:history="1">
              <w:r w:rsidR="00DC3B24" w:rsidRPr="002E1A5A">
                <w:rPr>
                  <w:rFonts w:ascii="Arial" w:eastAsia="Times New Roman" w:hAnsi="Arial" w:cs="Arial"/>
                  <w:i/>
                  <w:iCs/>
                  <w:sz w:val="18"/>
                  <w:szCs w:val="18"/>
                  <w:lang w:eastAsia="pt-BR"/>
                </w:rPr>
                <w:t>Lagerstroemia speciosa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ou-dez / rosa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mar-jun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30-50</w:t>
            </w:r>
          </w:p>
        </w:tc>
      </w:tr>
      <w:tr w:rsidR="00DC3B24" w:rsidRPr="002E1A5A"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49" w:history="1">
              <w:r w:rsidR="00DC3B24" w:rsidRPr="002E1A5A">
                <w:rPr>
                  <w:rFonts w:ascii="Arial" w:eastAsia="Times New Roman" w:hAnsi="Arial" w:cs="Arial"/>
                  <w:sz w:val="18"/>
                  <w:szCs w:val="18"/>
                  <w:lang w:eastAsia="pt-BR"/>
                </w:rPr>
                <w:t>Sabão-de-soldado</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0" w:history="1">
              <w:r w:rsidR="00DC3B24" w:rsidRPr="002E1A5A">
                <w:rPr>
                  <w:rFonts w:ascii="Arial" w:eastAsia="Times New Roman" w:hAnsi="Arial" w:cs="Arial"/>
                  <w:i/>
                  <w:iCs/>
                  <w:sz w:val="18"/>
                  <w:szCs w:val="18"/>
                  <w:lang w:eastAsia="pt-BR"/>
                </w:rPr>
                <w:t>Sapindus saponaria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abr-jun / creme</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30-40</w:t>
            </w:r>
          </w:p>
        </w:tc>
      </w:tr>
      <w:tr w:rsidR="00DC3B24" w:rsidRPr="00480EC4" w:rsidTr="00CD5011">
        <w:trPr>
          <w:trHeight w:val="288"/>
          <w:jc w:val="center"/>
        </w:trPr>
        <w:tc>
          <w:tcPr>
            <w:tcW w:w="13778"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ind w:left="-72"/>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TABELA 2 - Espécies de Médio Porte (de 5,00 m até 10,00 m de altura) ou arbustos conduzidos para arborização</w:t>
            </w:r>
            <w:r w:rsidRPr="00480EC4">
              <w:rPr>
                <w:rFonts w:ascii="Arial" w:eastAsia="Times New Roman" w:hAnsi="Arial" w:cs="Arial"/>
                <w:b/>
                <w:bCs/>
                <w:lang w:eastAsia="pt-BR"/>
              </w:rPr>
              <w:t xml:space="preserve"> urbana</w:t>
            </w:r>
          </w:p>
        </w:tc>
      </w:tr>
      <w:tr w:rsidR="00DC3B24" w:rsidRPr="00480EC4" w:rsidTr="00CD5011">
        <w:trPr>
          <w:trHeight w:val="288"/>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815" w:type="dxa"/>
            <w:gridSpan w:val="3"/>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51" w:history="1">
              <w:r w:rsidR="00DC3B24" w:rsidRPr="002E1A5A">
                <w:rPr>
                  <w:rFonts w:ascii="Arial" w:eastAsia="Times New Roman" w:hAnsi="Arial" w:cs="Arial"/>
                  <w:sz w:val="18"/>
                  <w:szCs w:val="18"/>
                  <w:lang w:eastAsia="pt-BR"/>
                </w:rPr>
                <w:t>Sapateiro, tobocuva</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2" w:history="1">
              <w:r w:rsidR="00DC3B24" w:rsidRPr="002E1A5A">
                <w:rPr>
                  <w:rFonts w:ascii="Arial" w:eastAsia="Times New Roman" w:hAnsi="Arial" w:cs="Arial"/>
                  <w:i/>
                  <w:iCs/>
                  <w:sz w:val="18"/>
                  <w:szCs w:val="18"/>
                  <w:lang w:eastAsia="pt-BR"/>
                </w:rPr>
                <w:t>Pera glabrata</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jan-mar / amarelo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40-50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Tamanqueira</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Aegiphila sellowiana</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dez-jan / creme</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fev-abr</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Tingui-preto</w:t>
            </w:r>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Dictyoloma vandellianum</w:t>
            </w:r>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fev-abr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Áreas internas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w:t>
            </w:r>
          </w:p>
        </w:tc>
      </w:tr>
      <w:tr w:rsidR="00DC3B24" w:rsidRPr="002E1A5A" w:rsidTr="00CD5011">
        <w:trPr>
          <w:trHeight w:val="576"/>
          <w:jc w:val="center"/>
        </w:trPr>
        <w:tc>
          <w:tcPr>
            <w:tcW w:w="1765" w:type="dxa"/>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53" w:history="1">
              <w:r w:rsidR="00DC3B24" w:rsidRPr="002E1A5A">
                <w:rPr>
                  <w:rFonts w:ascii="Arial" w:eastAsia="Times New Roman" w:hAnsi="Arial" w:cs="Arial"/>
                  <w:sz w:val="18"/>
                  <w:szCs w:val="18"/>
                  <w:lang w:eastAsia="pt-BR"/>
                </w:rPr>
                <w:t>Uvaia  </w:t>
              </w:r>
            </w:hyperlink>
          </w:p>
        </w:tc>
        <w:tc>
          <w:tcPr>
            <w:tcW w:w="2268" w:type="dxa"/>
            <w:gridSpan w:val="5"/>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4" w:history="1">
              <w:r w:rsidR="00DC3B24" w:rsidRPr="002E1A5A">
                <w:rPr>
                  <w:rFonts w:ascii="Arial" w:eastAsia="Times New Roman" w:hAnsi="Arial" w:cs="Arial"/>
                  <w:i/>
                  <w:iCs/>
                  <w:sz w:val="18"/>
                  <w:szCs w:val="18"/>
                  <w:lang w:eastAsia="pt-BR"/>
                </w:rPr>
                <w:t>Eugenia pyriformis</w:t>
              </w:r>
            </w:hyperlink>
          </w:p>
        </w:tc>
        <w:tc>
          <w:tcPr>
            <w:tcW w:w="1134" w:type="dxa"/>
            <w:gridSpan w:val="4"/>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branca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set-jan / 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médio</w:t>
            </w:r>
          </w:p>
        </w:tc>
        <w:tc>
          <w:tcPr>
            <w:tcW w:w="1560"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842"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815" w:type="dxa"/>
            <w:gridSpan w:val="3"/>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30-50</w:t>
            </w:r>
          </w:p>
        </w:tc>
      </w:tr>
      <w:tr w:rsidR="00DC3B24" w:rsidRPr="00480EC4" w:rsidTr="00CD5011">
        <w:tblPrEx>
          <w:jc w:val="left"/>
        </w:tblPrEx>
        <w:trPr>
          <w:gridAfter w:val="1"/>
          <w:wAfter w:w="33" w:type="dxa"/>
          <w:trHeight w:val="278"/>
        </w:trPr>
        <w:tc>
          <w:tcPr>
            <w:tcW w:w="13745" w:type="dxa"/>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1A5A" w:rsidRDefault="002E1A5A" w:rsidP="00E45CDE">
            <w:pPr>
              <w:spacing w:after="0" w:line="240" w:lineRule="auto"/>
              <w:jc w:val="center"/>
              <w:rPr>
                <w:rFonts w:ascii="Arial" w:eastAsia="Times New Roman" w:hAnsi="Arial" w:cs="Arial"/>
                <w:b/>
                <w:bCs/>
                <w:color w:val="000000"/>
                <w:lang w:eastAsia="pt-BR"/>
              </w:rPr>
            </w:pP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TABELA 3 - Espécies de Grande Porte (acima de 10,00 m de altura) ou arbustos conduzidos para arborização</w:t>
            </w:r>
            <w:r w:rsidRPr="00480EC4">
              <w:rPr>
                <w:rFonts w:ascii="Arial" w:eastAsia="Times New Roman" w:hAnsi="Arial" w:cs="Arial"/>
                <w:b/>
                <w:bCs/>
                <w:lang w:eastAsia="pt-BR"/>
              </w:rPr>
              <w:t xml:space="preserve"> urbana</w:t>
            </w:r>
          </w:p>
        </w:tc>
      </w:tr>
      <w:tr w:rsidR="00DC3B24" w:rsidRPr="00480EC4" w:rsidTr="00CD5011">
        <w:tblPrEx>
          <w:jc w:val="left"/>
        </w:tblPrEx>
        <w:trPr>
          <w:gridAfter w:val="1"/>
          <w:wAfter w:w="33" w:type="dxa"/>
          <w:trHeight w:val="312"/>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ind w:left="-66"/>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709" w:type="dxa"/>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Cs/>
                <w:color w:val="000000"/>
                <w:lang w:eastAsia="pt-BR"/>
              </w:rPr>
              <w:t>(cm)</w:t>
            </w:r>
          </w:p>
        </w:tc>
      </w:tr>
      <w:tr w:rsidR="00DC3B24" w:rsidRPr="002E1A5A" w:rsidTr="00CD5011">
        <w:tblPrEx>
          <w:jc w:val="left"/>
        </w:tblPrEx>
        <w:trPr>
          <w:gridAfter w:val="1"/>
          <w:wAfter w:w="33" w:type="dxa"/>
          <w:trHeight w:val="576"/>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55" w:history="1">
              <w:r w:rsidR="00DC3B24" w:rsidRPr="002E1A5A">
                <w:rPr>
                  <w:rFonts w:ascii="Arial" w:eastAsia="Times New Roman" w:hAnsi="Arial" w:cs="Arial"/>
                  <w:sz w:val="18"/>
                  <w:szCs w:val="18"/>
                  <w:lang w:eastAsia="pt-BR"/>
                </w:rPr>
                <w:t>Alecrim-de-campinas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6" w:history="1">
              <w:r w:rsidR="00DC3B24" w:rsidRPr="002E1A5A">
                <w:rPr>
                  <w:rFonts w:ascii="Arial" w:eastAsia="Times New Roman" w:hAnsi="Arial" w:cs="Arial"/>
                  <w:i/>
                  <w:iCs/>
                  <w:sz w:val="18"/>
                  <w:szCs w:val="18"/>
                  <w:lang w:eastAsia="pt-BR"/>
                </w:rPr>
                <w:t>Holocalyx balansae</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dez-fev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80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57" w:history="1">
              <w:r w:rsidR="00DC3B24" w:rsidRPr="002E1A5A">
                <w:rPr>
                  <w:rFonts w:ascii="Arial" w:eastAsia="Times New Roman" w:hAnsi="Arial" w:cs="Arial"/>
                  <w:sz w:val="18"/>
                  <w:szCs w:val="18"/>
                  <w:lang w:eastAsia="pt-BR"/>
                </w:rPr>
                <w:t>Almecega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8" w:history="1">
              <w:r w:rsidR="00DC3B24" w:rsidRPr="002E1A5A">
                <w:rPr>
                  <w:rFonts w:ascii="Arial" w:eastAsia="Times New Roman" w:hAnsi="Arial" w:cs="Arial"/>
                  <w:i/>
                  <w:iCs/>
                  <w:sz w:val="18"/>
                  <w:szCs w:val="18"/>
                  <w:lang w:eastAsia="pt-BR"/>
                </w:rPr>
                <w:t>Protium heptaphyllum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hAnsi="Arial" w:cs="Arial"/>
                <w:sz w:val="18"/>
                <w:szCs w:val="18"/>
              </w:rPr>
              <w:t>Amendoim bravo</w:t>
            </w:r>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59" w:history="1">
              <w:r w:rsidR="00DC3B24" w:rsidRPr="002E1A5A">
                <w:rPr>
                  <w:rFonts w:ascii="Arial" w:eastAsia="Times New Roman" w:hAnsi="Arial" w:cs="Arial"/>
                  <w:i/>
                  <w:iCs/>
                  <w:sz w:val="18"/>
                  <w:szCs w:val="18"/>
                  <w:lang w:eastAsia="pt-BR"/>
                </w:rPr>
                <w:t>Pterogyne nitens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 cerradão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set-nov / 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60" w:history="1">
              <w:r w:rsidR="00DC3B24" w:rsidRPr="002E1A5A">
                <w:rPr>
                  <w:rFonts w:ascii="Arial" w:eastAsia="Times New Roman" w:hAnsi="Arial" w:cs="Arial"/>
                  <w:sz w:val="18"/>
                  <w:szCs w:val="18"/>
                  <w:lang w:eastAsia="pt-BR"/>
                </w:rPr>
                <w:t>Cabreúva-amarela</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61" w:history="1">
              <w:r w:rsidR="00DC3B24" w:rsidRPr="002E1A5A">
                <w:rPr>
                  <w:rFonts w:ascii="Arial" w:eastAsia="Times New Roman" w:hAnsi="Arial" w:cs="Arial"/>
                  <w:i/>
                  <w:iCs/>
                  <w:sz w:val="18"/>
                  <w:szCs w:val="18"/>
                  <w:lang w:eastAsia="pt-BR"/>
                </w:rPr>
                <w:t>Myrocarpus frondosus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verde-amarela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60-90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62" w:history="1">
              <w:r w:rsidR="00DC3B24" w:rsidRPr="002E1A5A">
                <w:rPr>
                  <w:rFonts w:ascii="Arial" w:eastAsia="Times New Roman" w:hAnsi="Arial" w:cs="Arial"/>
                  <w:sz w:val="18"/>
                  <w:szCs w:val="18"/>
                  <w:lang w:eastAsia="pt-BR"/>
                </w:rPr>
                <w:t>Cabreúva-vermelha</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63" w:history="1">
              <w:r w:rsidR="00DC3B24" w:rsidRPr="002E1A5A">
                <w:rPr>
                  <w:rFonts w:ascii="Arial" w:eastAsia="Times New Roman" w:hAnsi="Arial" w:cs="Arial"/>
                  <w:i/>
                  <w:iCs/>
                  <w:sz w:val="18"/>
                  <w:szCs w:val="18"/>
                  <w:lang w:eastAsia="pt-BR"/>
                </w:rPr>
                <w:t>Myroxylon peruiferum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jul-set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100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64" w:history="1">
              <w:r w:rsidR="00DC3B24" w:rsidRPr="002E1A5A">
                <w:rPr>
                  <w:rFonts w:ascii="Arial" w:eastAsia="Times New Roman" w:hAnsi="Arial" w:cs="Arial"/>
                  <w:sz w:val="18"/>
                  <w:szCs w:val="18"/>
                  <w:lang w:eastAsia="pt-BR"/>
                </w:rPr>
                <w:t>Camboatá</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65" w:history="1">
              <w:r w:rsidR="00DC3B24" w:rsidRPr="002E1A5A">
                <w:rPr>
                  <w:rFonts w:ascii="Arial" w:eastAsia="Times New Roman" w:hAnsi="Arial" w:cs="Arial"/>
                  <w:i/>
                  <w:iCs/>
                  <w:sz w:val="18"/>
                  <w:szCs w:val="18"/>
                  <w:lang w:eastAsia="pt-BR"/>
                </w:rPr>
                <w:t>Cupania vernalis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mar-mai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set-dez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70</w:t>
            </w:r>
          </w:p>
        </w:tc>
      </w:tr>
      <w:tr w:rsidR="00DC3B24" w:rsidRPr="002E1A5A" w:rsidTr="00CD5011">
        <w:tblPrEx>
          <w:jc w:val="left"/>
        </w:tblPrEx>
        <w:trPr>
          <w:gridAfter w:val="1"/>
          <w:wAfter w:w="33" w:type="dxa"/>
          <w:trHeight w:val="576"/>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66" w:history="1">
              <w:r w:rsidR="00DC3B24" w:rsidRPr="002E1A5A">
                <w:rPr>
                  <w:rFonts w:ascii="Arial" w:eastAsia="Times New Roman" w:hAnsi="Arial" w:cs="Arial"/>
                  <w:sz w:val="18"/>
                  <w:szCs w:val="18"/>
                  <w:lang w:eastAsia="pt-BR"/>
                </w:rPr>
                <w:t>Canafístula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67" w:history="1">
              <w:r w:rsidR="00DC3B24" w:rsidRPr="002E1A5A">
                <w:rPr>
                  <w:rFonts w:ascii="Arial" w:eastAsia="Times New Roman" w:hAnsi="Arial" w:cs="Arial"/>
                  <w:i/>
                  <w:iCs/>
                  <w:sz w:val="18"/>
                  <w:szCs w:val="18"/>
                  <w:lang w:eastAsia="pt-BR"/>
                </w:rPr>
                <w:t>Peltophorum dubium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dez-fev / 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mar-abr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50-70</w:t>
            </w:r>
          </w:p>
        </w:tc>
      </w:tr>
      <w:tr w:rsidR="00DC3B24" w:rsidRPr="002E1A5A" w:rsidTr="00CD5011">
        <w:tblPrEx>
          <w:jc w:val="left"/>
        </w:tblPrEx>
        <w:trPr>
          <w:gridAfter w:val="1"/>
          <w:wAfter w:w="33" w:type="dxa"/>
          <w:trHeight w:val="469"/>
        </w:trPr>
        <w:tc>
          <w:tcPr>
            <w:tcW w:w="2132" w:type="dxa"/>
            <w:gridSpan w:val="2"/>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Canela-do-brejo</w:t>
            </w:r>
          </w:p>
        </w:tc>
        <w:tc>
          <w:tcPr>
            <w:tcW w:w="2126" w:type="dxa"/>
            <w:gridSpan w:val="6"/>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Ocotea pulchella</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out-dez / branca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jun-jul</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75</w:t>
            </w:r>
          </w:p>
        </w:tc>
      </w:tr>
      <w:tr w:rsidR="00DC3B24" w:rsidRPr="002E1A5A" w:rsidTr="00CD5011">
        <w:tblPrEx>
          <w:jc w:val="left"/>
        </w:tblPrEx>
        <w:trPr>
          <w:gridAfter w:val="1"/>
          <w:wAfter w:w="33" w:type="dxa"/>
          <w:trHeight w:val="576"/>
        </w:trPr>
        <w:tc>
          <w:tcPr>
            <w:tcW w:w="2132" w:type="dxa"/>
            <w:gridSpan w:val="2"/>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Canela preta</w:t>
            </w:r>
          </w:p>
        </w:tc>
        <w:tc>
          <w:tcPr>
            <w:tcW w:w="2126" w:type="dxa"/>
            <w:gridSpan w:val="6"/>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i/>
                <w:iCs/>
                <w:sz w:val="18"/>
                <w:szCs w:val="18"/>
                <w:lang w:eastAsia="pt-BR"/>
              </w:rPr>
            </w:pPr>
            <w:r w:rsidRPr="002E1A5A">
              <w:rPr>
                <w:rFonts w:ascii="Arial" w:eastAsia="Times New Roman" w:hAnsi="Arial" w:cs="Arial"/>
                <w:i/>
                <w:iCs/>
                <w:sz w:val="18"/>
                <w:szCs w:val="18"/>
                <w:lang w:eastAsia="pt-BR"/>
              </w:rPr>
              <w:t>Nectandra megapotamica</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jun-set / creme</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nov-dez</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68" w:history="1">
              <w:r w:rsidR="00DC3B24" w:rsidRPr="002E1A5A">
                <w:rPr>
                  <w:rFonts w:ascii="Arial" w:eastAsia="Times New Roman" w:hAnsi="Arial" w:cs="Arial"/>
                  <w:sz w:val="18"/>
                  <w:szCs w:val="18"/>
                  <w:lang w:eastAsia="pt-BR"/>
                </w:rPr>
                <w:t>Canela-sassafrás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69" w:history="1">
              <w:r w:rsidR="00DC3B24" w:rsidRPr="002E1A5A">
                <w:rPr>
                  <w:rFonts w:ascii="Arial" w:eastAsia="Times New Roman" w:hAnsi="Arial" w:cs="Arial"/>
                  <w:i/>
                  <w:iCs/>
                  <w:sz w:val="18"/>
                  <w:szCs w:val="18"/>
                  <w:lang w:eastAsia="pt-BR"/>
                </w:rPr>
                <w:t>Ocotea odorifera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abr-jun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50-70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0" w:history="1">
              <w:r w:rsidR="00DC3B24" w:rsidRPr="002E1A5A">
                <w:rPr>
                  <w:rFonts w:ascii="Arial" w:eastAsia="Times New Roman" w:hAnsi="Arial" w:cs="Arial"/>
                  <w:sz w:val="18"/>
                  <w:szCs w:val="18"/>
                  <w:lang w:eastAsia="pt-BR"/>
                </w:rPr>
                <w:t>Canjarana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71" w:history="1">
              <w:r w:rsidR="00DC3B24" w:rsidRPr="002E1A5A">
                <w:rPr>
                  <w:rFonts w:ascii="Arial" w:eastAsia="Times New Roman" w:hAnsi="Arial" w:cs="Arial"/>
                  <w:i/>
                  <w:iCs/>
                  <w:sz w:val="18"/>
                  <w:szCs w:val="18"/>
                  <w:lang w:eastAsia="pt-BR"/>
                </w:rPr>
                <w:t>Cabralea canjerana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ago-nov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70-120</w:t>
            </w:r>
          </w:p>
        </w:tc>
      </w:tr>
      <w:tr w:rsidR="00DC3B24" w:rsidRPr="002E1A5A" w:rsidTr="00CD5011">
        <w:tblPrEx>
          <w:jc w:val="left"/>
        </w:tblPrEx>
        <w:trPr>
          <w:gridAfter w:val="1"/>
          <w:wAfter w:w="33" w:type="dxa"/>
          <w:trHeight w:val="576"/>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2" w:history="1">
              <w:r w:rsidR="00DC3B24" w:rsidRPr="002E1A5A">
                <w:rPr>
                  <w:rFonts w:ascii="Arial" w:eastAsia="Times New Roman" w:hAnsi="Arial" w:cs="Arial"/>
                  <w:sz w:val="18"/>
                  <w:szCs w:val="18"/>
                  <w:lang w:eastAsia="pt-BR"/>
                </w:rPr>
                <w:t>Cássia javanesa, cassia rosa</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73" w:history="1">
              <w:r w:rsidR="00DC3B24" w:rsidRPr="002E1A5A">
                <w:rPr>
                  <w:rFonts w:ascii="Arial" w:eastAsia="Times New Roman" w:hAnsi="Arial" w:cs="Arial"/>
                  <w:i/>
                  <w:iCs/>
                  <w:sz w:val="18"/>
                  <w:szCs w:val="18"/>
                  <w:lang w:eastAsia="pt-BR"/>
                </w:rPr>
                <w:t>Cassia javanica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rosa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nov-fev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pendente</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50-80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4" w:history="1">
              <w:r w:rsidR="00DC3B24" w:rsidRPr="002E1A5A">
                <w:rPr>
                  <w:rFonts w:ascii="Arial" w:eastAsia="Times New Roman" w:hAnsi="Arial" w:cs="Arial"/>
                  <w:sz w:val="18"/>
                  <w:szCs w:val="18"/>
                  <w:lang w:eastAsia="pt-BR"/>
                </w:rPr>
                <w:t>Cedro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75" w:history="1">
              <w:r w:rsidR="00DC3B24" w:rsidRPr="002E1A5A">
                <w:rPr>
                  <w:rFonts w:ascii="Arial" w:eastAsia="Times New Roman" w:hAnsi="Arial" w:cs="Arial"/>
                  <w:i/>
                  <w:iCs/>
                  <w:sz w:val="18"/>
                  <w:szCs w:val="18"/>
                  <w:lang w:eastAsia="pt-BR"/>
                </w:rPr>
                <w:t>Cedrela fissilis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60-90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6" w:history="1">
              <w:r w:rsidR="00DC3B24" w:rsidRPr="002E1A5A">
                <w:rPr>
                  <w:rFonts w:ascii="Arial" w:eastAsia="Times New Roman" w:hAnsi="Arial" w:cs="Arial"/>
                  <w:sz w:val="18"/>
                  <w:szCs w:val="18"/>
                  <w:lang w:eastAsia="pt-BR"/>
                </w:rPr>
                <w:t>Chicha  </w:t>
              </w:r>
            </w:hyperlink>
          </w:p>
        </w:tc>
        <w:tc>
          <w:tcPr>
            <w:tcW w:w="2126" w:type="dxa"/>
            <w:gridSpan w:val="6"/>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77" w:history="1">
              <w:r w:rsidR="00DC3B24" w:rsidRPr="002E1A5A">
                <w:rPr>
                  <w:rFonts w:ascii="Arial" w:eastAsia="Times New Roman" w:hAnsi="Arial" w:cs="Arial"/>
                  <w:i/>
                  <w:iCs/>
                  <w:sz w:val="18"/>
                  <w:szCs w:val="18"/>
                  <w:lang w:eastAsia="pt-BR"/>
                </w:rPr>
                <w:t>Sterculia chicha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nov-mar / 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mai-set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70-90</w:t>
            </w:r>
          </w:p>
        </w:tc>
      </w:tr>
      <w:tr w:rsidR="00DC3B24" w:rsidRPr="002E1A5A" w:rsidTr="00CD5011">
        <w:tblPrEx>
          <w:jc w:val="left"/>
        </w:tblPrEx>
        <w:trPr>
          <w:gridAfter w:val="1"/>
          <w:wAfter w:w="33" w:type="dxa"/>
          <w:trHeight w:val="288"/>
        </w:trPr>
        <w:tc>
          <w:tcPr>
            <w:tcW w:w="2132" w:type="dxa"/>
            <w:gridSpan w:val="2"/>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8" w:history="1">
              <w:r w:rsidR="00DC3B24" w:rsidRPr="002E1A5A">
                <w:rPr>
                  <w:rFonts w:ascii="Arial" w:eastAsia="Times New Roman" w:hAnsi="Arial" w:cs="Arial"/>
                  <w:sz w:val="18"/>
                  <w:szCs w:val="18"/>
                  <w:lang w:eastAsia="pt-BR"/>
                </w:rPr>
                <w:t>Copaíba</w:t>
              </w:r>
            </w:hyperlink>
          </w:p>
        </w:tc>
        <w:tc>
          <w:tcPr>
            <w:tcW w:w="2126" w:type="dxa"/>
            <w:gridSpan w:val="6"/>
            <w:tcBorders>
              <w:top w:val="nil"/>
              <w:left w:val="nil"/>
              <w:bottom w:val="single" w:sz="4" w:space="0" w:color="auto"/>
              <w:right w:val="single" w:sz="4" w:space="0" w:color="auto"/>
            </w:tcBorders>
            <w:shd w:val="clear" w:color="auto" w:fill="auto"/>
            <w:vAlign w:val="center"/>
          </w:tcPr>
          <w:p w:rsidR="00DC3B24" w:rsidRPr="002E1A5A" w:rsidRDefault="00DC3B24" w:rsidP="00E45CDE">
            <w:pPr>
              <w:autoSpaceDE w:val="0"/>
              <w:autoSpaceDN w:val="0"/>
              <w:adjustRightInd w:val="0"/>
              <w:spacing w:after="0" w:line="240" w:lineRule="auto"/>
              <w:jc w:val="center"/>
              <w:rPr>
                <w:rFonts w:ascii="Arial" w:eastAsia="Times New Roman" w:hAnsi="Arial" w:cs="Arial"/>
                <w:i/>
                <w:iCs/>
                <w:sz w:val="18"/>
                <w:szCs w:val="18"/>
                <w:lang w:eastAsia="pt-BR"/>
              </w:rPr>
            </w:pPr>
            <w:r w:rsidRPr="002E1A5A">
              <w:rPr>
                <w:rFonts w:ascii="Arial" w:hAnsi="Arial" w:cs="Arial"/>
                <w:i/>
                <w:iCs/>
                <w:sz w:val="18"/>
                <w:szCs w:val="18"/>
              </w:rPr>
              <w:t>Copaifera langsdorffii</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cerradão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nov-mar / branca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jul-set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50-80</w:t>
            </w:r>
          </w:p>
        </w:tc>
      </w:tr>
      <w:tr w:rsidR="00DC3B24" w:rsidRPr="00480EC4" w:rsidTr="00CD5011">
        <w:tblPrEx>
          <w:jc w:val="left"/>
        </w:tblPrEx>
        <w:trPr>
          <w:gridAfter w:val="1"/>
          <w:wAfter w:w="33" w:type="dxa"/>
          <w:trHeight w:val="288"/>
        </w:trPr>
        <w:tc>
          <w:tcPr>
            <w:tcW w:w="13745"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385C75" w:rsidRDefault="00385C75" w:rsidP="00E45CDE">
            <w:pPr>
              <w:spacing w:after="0" w:line="240" w:lineRule="auto"/>
              <w:jc w:val="center"/>
              <w:rPr>
                <w:rFonts w:ascii="Arial" w:eastAsia="Times New Roman" w:hAnsi="Arial" w:cs="Arial"/>
                <w:b/>
                <w:bCs/>
                <w:color w:val="000000"/>
                <w:lang w:eastAsia="pt-BR"/>
              </w:rPr>
            </w:pPr>
          </w:p>
          <w:p w:rsidR="00385C75" w:rsidRDefault="00385C75" w:rsidP="00E45CDE">
            <w:pPr>
              <w:spacing w:after="0" w:line="240" w:lineRule="auto"/>
              <w:jc w:val="center"/>
              <w:rPr>
                <w:rFonts w:ascii="Arial" w:eastAsia="Times New Roman" w:hAnsi="Arial" w:cs="Arial"/>
                <w:b/>
                <w:bCs/>
                <w:color w:val="000000"/>
                <w:lang w:eastAsia="pt-BR"/>
              </w:rPr>
            </w:pPr>
          </w:p>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
                <w:bCs/>
                <w:color w:val="000000"/>
                <w:lang w:eastAsia="pt-BR"/>
              </w:rPr>
              <w:t>TABELA 3 - Espécies de Grande Porte (acima de 10,00 m de altura) ou arbustos conduzidos para arborização urbana</w:t>
            </w:r>
          </w:p>
        </w:tc>
      </w:tr>
      <w:tr w:rsidR="00DC3B24" w:rsidRPr="00480EC4" w:rsidTr="00CD5011">
        <w:tblPrEx>
          <w:jc w:val="left"/>
        </w:tblPrEx>
        <w:trPr>
          <w:gridAfter w:val="1"/>
          <w:wAfter w:w="33" w:type="dxa"/>
          <w:trHeight w:val="288"/>
        </w:trPr>
        <w:tc>
          <w:tcPr>
            <w:tcW w:w="2273" w:type="dxa"/>
            <w:gridSpan w:val="5"/>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1985"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709" w:type="dxa"/>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Cs/>
                <w:color w:val="000000"/>
                <w:lang w:eastAsia="pt-BR"/>
              </w:rPr>
              <w:t>(cm)</w:t>
            </w:r>
          </w:p>
        </w:tc>
      </w:tr>
      <w:tr w:rsidR="00DC3B24" w:rsidRPr="002E1A5A" w:rsidTr="00CD5011">
        <w:tblPrEx>
          <w:jc w:val="left"/>
        </w:tblPrEx>
        <w:trPr>
          <w:gridAfter w:val="1"/>
          <w:wAfter w:w="33" w:type="dxa"/>
          <w:trHeight w:val="576"/>
        </w:trPr>
        <w:tc>
          <w:tcPr>
            <w:tcW w:w="2273" w:type="dxa"/>
            <w:gridSpan w:val="5"/>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79" w:history="1">
              <w:r w:rsidR="00DC3B24" w:rsidRPr="002E1A5A">
                <w:rPr>
                  <w:rFonts w:ascii="Arial" w:eastAsia="Times New Roman" w:hAnsi="Arial" w:cs="Arial"/>
                  <w:sz w:val="18"/>
                  <w:szCs w:val="18"/>
                  <w:lang w:eastAsia="pt-BR"/>
                </w:rPr>
                <w:t>Coração-d/e-negro  </w:t>
              </w:r>
            </w:hyperlink>
          </w:p>
        </w:tc>
        <w:tc>
          <w:tcPr>
            <w:tcW w:w="1985" w:type="dxa"/>
            <w:gridSpan w:val="3"/>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0" w:history="1">
              <w:r w:rsidR="00DC3B24" w:rsidRPr="002E1A5A">
                <w:rPr>
                  <w:rFonts w:ascii="Arial" w:eastAsia="Times New Roman" w:hAnsi="Arial" w:cs="Arial"/>
                  <w:i/>
                  <w:iCs/>
                  <w:sz w:val="18"/>
                  <w:szCs w:val="18"/>
                  <w:lang w:eastAsia="pt-BR"/>
                </w:rPr>
                <w:t>Poecilanthe parviflora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branca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jun-jul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576"/>
        </w:trPr>
        <w:tc>
          <w:tcPr>
            <w:tcW w:w="2273" w:type="dxa"/>
            <w:gridSpan w:val="5"/>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81" w:history="1">
              <w:r w:rsidR="00DC3B24" w:rsidRPr="002E1A5A">
                <w:rPr>
                  <w:rFonts w:ascii="Arial" w:eastAsia="Times New Roman" w:hAnsi="Arial" w:cs="Arial"/>
                  <w:sz w:val="18"/>
                  <w:szCs w:val="18"/>
                  <w:lang w:eastAsia="pt-BR"/>
                </w:rPr>
                <w:t>Corrupita, abricó-de-macaco</w:t>
              </w:r>
            </w:hyperlink>
          </w:p>
        </w:tc>
        <w:tc>
          <w:tcPr>
            <w:tcW w:w="1985"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2" w:history="1">
              <w:r w:rsidR="00DC3B24" w:rsidRPr="002E1A5A">
                <w:rPr>
                  <w:rFonts w:ascii="Arial" w:eastAsia="Times New Roman" w:hAnsi="Arial" w:cs="Arial"/>
                  <w:i/>
                  <w:iCs/>
                  <w:sz w:val="18"/>
                  <w:szCs w:val="18"/>
                  <w:lang w:eastAsia="pt-BR"/>
                </w:rPr>
                <w:t>Corroupita guianensis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região Amazônica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set-mar / vermelha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dez-mar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w:t>
            </w:r>
          </w:p>
        </w:tc>
      </w:tr>
      <w:tr w:rsidR="00DC3B24" w:rsidRPr="002E1A5A" w:rsidTr="00CD5011">
        <w:tblPrEx>
          <w:jc w:val="left"/>
        </w:tblPrEx>
        <w:trPr>
          <w:gridAfter w:val="1"/>
          <w:wAfter w:w="33" w:type="dxa"/>
          <w:trHeight w:val="576"/>
        </w:trPr>
        <w:tc>
          <w:tcPr>
            <w:tcW w:w="2273" w:type="dxa"/>
            <w:gridSpan w:val="5"/>
            <w:tcBorders>
              <w:top w:val="nil"/>
              <w:left w:val="single" w:sz="4" w:space="0" w:color="auto"/>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sz w:val="18"/>
                <w:szCs w:val="18"/>
                <w:lang w:eastAsia="pt-BR"/>
              </w:rPr>
            </w:pPr>
            <w:r w:rsidRPr="002E1A5A">
              <w:rPr>
                <w:rFonts w:ascii="Arial" w:eastAsia="Times New Roman" w:hAnsi="Arial" w:cs="Arial"/>
                <w:sz w:val="18"/>
                <w:szCs w:val="18"/>
                <w:lang w:eastAsia="pt-BR"/>
              </w:rPr>
              <w:t>Corticeira da serra Mulungu</w:t>
            </w:r>
          </w:p>
        </w:tc>
        <w:tc>
          <w:tcPr>
            <w:tcW w:w="1985" w:type="dxa"/>
            <w:gridSpan w:val="3"/>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3" w:history="1">
              <w:r w:rsidR="00DC3B24" w:rsidRPr="002E1A5A">
                <w:rPr>
                  <w:rFonts w:ascii="Arial" w:eastAsia="Times New Roman" w:hAnsi="Arial" w:cs="Arial"/>
                  <w:i/>
                  <w:iCs/>
                  <w:sz w:val="18"/>
                  <w:szCs w:val="18"/>
                  <w:lang w:eastAsia="pt-BR"/>
                </w:rPr>
                <w:t>Erythrina falcata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jun-nov / vermelha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set-nov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50-90</w:t>
            </w:r>
          </w:p>
        </w:tc>
      </w:tr>
      <w:tr w:rsidR="00DC3B24" w:rsidRPr="002E1A5A" w:rsidTr="00CD5011">
        <w:tblPrEx>
          <w:jc w:val="left"/>
        </w:tblPrEx>
        <w:trPr>
          <w:gridAfter w:val="1"/>
          <w:wAfter w:w="33" w:type="dxa"/>
          <w:trHeight w:val="576"/>
        </w:trPr>
        <w:tc>
          <w:tcPr>
            <w:tcW w:w="2273" w:type="dxa"/>
            <w:gridSpan w:val="5"/>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84" w:history="1">
              <w:r w:rsidR="00DC3B24" w:rsidRPr="002E1A5A">
                <w:rPr>
                  <w:rFonts w:ascii="Arial" w:eastAsia="Times New Roman" w:hAnsi="Arial" w:cs="Arial"/>
                  <w:sz w:val="18"/>
                  <w:szCs w:val="18"/>
                  <w:lang w:eastAsia="pt-BR"/>
                </w:rPr>
                <w:t>Dedaleiro  </w:t>
              </w:r>
            </w:hyperlink>
          </w:p>
        </w:tc>
        <w:tc>
          <w:tcPr>
            <w:tcW w:w="1985"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5" w:history="1">
              <w:r w:rsidR="00DC3B24" w:rsidRPr="002E1A5A">
                <w:rPr>
                  <w:rFonts w:ascii="Arial" w:eastAsia="Times New Roman" w:hAnsi="Arial" w:cs="Arial"/>
                  <w:i/>
                  <w:iCs/>
                  <w:sz w:val="18"/>
                  <w:szCs w:val="18"/>
                  <w:lang w:eastAsia="pt-BR"/>
                </w:rPr>
                <w:t>Lafoensia pacari</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out-dez / branco amarelo</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abr-jun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20-60</w:t>
            </w:r>
          </w:p>
        </w:tc>
      </w:tr>
      <w:tr w:rsidR="00DC3B24" w:rsidRPr="002E1A5A" w:rsidTr="00CD5011">
        <w:tblPrEx>
          <w:jc w:val="left"/>
        </w:tblPrEx>
        <w:trPr>
          <w:gridAfter w:val="1"/>
          <w:wAfter w:w="33" w:type="dxa"/>
          <w:trHeight w:val="576"/>
        </w:trPr>
        <w:tc>
          <w:tcPr>
            <w:tcW w:w="2273" w:type="dxa"/>
            <w:gridSpan w:val="5"/>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86" w:history="1">
              <w:r w:rsidR="00DC3B24" w:rsidRPr="002E1A5A">
                <w:rPr>
                  <w:rFonts w:ascii="Arial" w:eastAsia="Times New Roman" w:hAnsi="Arial" w:cs="Arial"/>
                  <w:sz w:val="18"/>
                  <w:szCs w:val="18"/>
                  <w:lang w:eastAsia="pt-BR"/>
                </w:rPr>
                <w:t>Embira-de-sapo  </w:t>
              </w:r>
            </w:hyperlink>
          </w:p>
        </w:tc>
        <w:tc>
          <w:tcPr>
            <w:tcW w:w="1985"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7" w:history="1">
              <w:r w:rsidR="00DC3B24" w:rsidRPr="002E1A5A">
                <w:rPr>
                  <w:rFonts w:ascii="Arial" w:eastAsia="Times New Roman" w:hAnsi="Arial" w:cs="Arial"/>
                  <w:i/>
                  <w:iCs/>
                  <w:sz w:val="18"/>
                  <w:szCs w:val="18"/>
                  <w:lang w:eastAsia="pt-BR"/>
                </w:rPr>
                <w:t>Lonchocarpus muehlbergianus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branca-lilás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50-60</w:t>
            </w:r>
          </w:p>
        </w:tc>
      </w:tr>
      <w:tr w:rsidR="00DC3B24" w:rsidRPr="002E1A5A"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88" w:history="1">
              <w:r w:rsidR="00DC3B24" w:rsidRPr="002E1A5A">
                <w:rPr>
                  <w:rFonts w:ascii="Arial" w:eastAsia="Times New Roman" w:hAnsi="Arial" w:cs="Arial"/>
                  <w:sz w:val="18"/>
                  <w:szCs w:val="18"/>
                  <w:lang w:eastAsia="pt-BR"/>
                </w:rPr>
                <w:t>Falso-timbó, ingá-bravo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89" w:history="1">
              <w:r w:rsidR="00DC3B24" w:rsidRPr="002E1A5A">
                <w:rPr>
                  <w:rFonts w:ascii="Arial" w:eastAsia="Times New Roman" w:hAnsi="Arial" w:cs="Arial"/>
                  <w:i/>
                  <w:iCs/>
                  <w:sz w:val="18"/>
                  <w:szCs w:val="18"/>
                  <w:lang w:eastAsia="pt-BR"/>
                </w:rPr>
                <w:t>Lonchocarpus guilleminianus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dez-jan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40-50</w:t>
            </w:r>
          </w:p>
        </w:tc>
      </w:tr>
      <w:tr w:rsidR="00DC3B24" w:rsidRPr="002E1A5A"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90" w:history="1">
              <w:r w:rsidR="00DC3B24" w:rsidRPr="002E1A5A">
                <w:rPr>
                  <w:rFonts w:ascii="Arial" w:eastAsia="Times New Roman" w:hAnsi="Arial" w:cs="Arial"/>
                  <w:sz w:val="18"/>
                  <w:szCs w:val="18"/>
                  <w:lang w:eastAsia="pt-BR"/>
                </w:rPr>
                <w:t>Farinha-seca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91" w:history="1">
              <w:r w:rsidR="00DC3B24" w:rsidRPr="002E1A5A">
                <w:rPr>
                  <w:rFonts w:ascii="Arial" w:eastAsia="Times New Roman" w:hAnsi="Arial" w:cs="Arial"/>
                  <w:i/>
                  <w:iCs/>
                  <w:sz w:val="18"/>
                  <w:szCs w:val="18"/>
                  <w:lang w:eastAsia="pt-BR"/>
                </w:rPr>
                <w:t>Albizia hassleri</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out-jan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659"/>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92" w:history="1">
              <w:r w:rsidR="00DC3B24" w:rsidRPr="002E1A5A">
                <w:rPr>
                  <w:rFonts w:ascii="Arial" w:eastAsia="Times New Roman" w:hAnsi="Arial" w:cs="Arial"/>
                  <w:sz w:val="18"/>
                  <w:szCs w:val="18"/>
                  <w:lang w:eastAsia="pt-BR"/>
                </w:rPr>
                <w:t>Faveiro, sucupira lisa</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93" w:history="1">
              <w:r w:rsidR="00DC3B24" w:rsidRPr="002E1A5A">
                <w:rPr>
                  <w:rFonts w:ascii="Arial" w:eastAsia="Times New Roman" w:hAnsi="Arial" w:cs="Arial"/>
                  <w:i/>
                  <w:iCs/>
                  <w:sz w:val="18"/>
                  <w:szCs w:val="18"/>
                  <w:lang w:eastAsia="pt-BR"/>
                </w:rPr>
                <w:t>Pterodon emarginatus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cerrado</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set-nov / rosa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jun-ago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30-60</w:t>
            </w:r>
          </w:p>
        </w:tc>
      </w:tr>
      <w:tr w:rsidR="00DC3B24" w:rsidRPr="002E1A5A" w:rsidTr="00CD5011">
        <w:tblPrEx>
          <w:jc w:val="left"/>
        </w:tblPrEx>
        <w:trPr>
          <w:gridAfter w:val="1"/>
          <w:wAfter w:w="33" w:type="dxa"/>
          <w:trHeight w:val="697"/>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94" w:history="1">
              <w:r w:rsidR="00DC3B24" w:rsidRPr="002E1A5A">
                <w:rPr>
                  <w:rFonts w:ascii="Arial" w:eastAsia="Times New Roman" w:hAnsi="Arial" w:cs="Arial"/>
                  <w:sz w:val="18"/>
                  <w:szCs w:val="18"/>
                  <w:lang w:eastAsia="pt-BR"/>
                </w:rPr>
                <w:t>Guarantã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95" w:history="1">
              <w:r w:rsidR="00DC3B24" w:rsidRPr="002E1A5A">
                <w:rPr>
                  <w:rFonts w:ascii="Arial" w:eastAsia="Times New Roman" w:hAnsi="Arial" w:cs="Arial"/>
                  <w:i/>
                  <w:iCs/>
                  <w:sz w:val="18"/>
                  <w:szCs w:val="18"/>
                  <w:lang w:eastAsia="pt-BR"/>
                </w:rPr>
                <w:t>Esenbeckia leiocarpa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set-jan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70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96" w:history="1">
              <w:r w:rsidR="00DC3B24" w:rsidRPr="002E1A5A">
                <w:rPr>
                  <w:rFonts w:ascii="Arial" w:eastAsia="Times New Roman" w:hAnsi="Arial" w:cs="Arial"/>
                  <w:sz w:val="18"/>
                  <w:szCs w:val="18"/>
                  <w:lang w:eastAsia="pt-BR"/>
                </w:rPr>
                <w:t>Guaritá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97" w:history="1">
              <w:r w:rsidR="00DC3B24" w:rsidRPr="002E1A5A">
                <w:rPr>
                  <w:rFonts w:ascii="Arial" w:eastAsia="Times New Roman" w:hAnsi="Arial" w:cs="Arial"/>
                  <w:i/>
                  <w:iCs/>
                  <w:sz w:val="18"/>
                  <w:szCs w:val="18"/>
                  <w:lang w:eastAsia="pt-BR"/>
                </w:rPr>
                <w:t>Astronium graveolens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ago-set / verde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40-60</w:t>
            </w:r>
          </w:p>
        </w:tc>
      </w:tr>
      <w:tr w:rsidR="00DC3B24" w:rsidRPr="002E1A5A"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198" w:history="1">
              <w:r w:rsidR="00DC3B24" w:rsidRPr="002E1A5A">
                <w:rPr>
                  <w:rFonts w:ascii="Arial" w:eastAsia="Times New Roman" w:hAnsi="Arial" w:cs="Arial"/>
                  <w:sz w:val="18"/>
                  <w:szCs w:val="18"/>
                  <w:lang w:eastAsia="pt-BR"/>
                </w:rPr>
                <w:t>Ipê-amarelo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199" w:history="1">
              <w:r w:rsidR="00DC3B24" w:rsidRPr="002E1A5A">
                <w:rPr>
                  <w:rFonts w:ascii="Arial" w:eastAsia="Times New Roman" w:hAnsi="Arial" w:cs="Arial"/>
                  <w:i/>
                  <w:iCs/>
                  <w:sz w:val="18"/>
                  <w:szCs w:val="18"/>
                  <w:lang w:eastAsia="pt-BR"/>
                </w:rPr>
                <w:t>Tabebuia ochracea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jul-ago / 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50</w:t>
            </w:r>
          </w:p>
        </w:tc>
      </w:tr>
      <w:tr w:rsidR="00DC3B24" w:rsidRPr="002E1A5A"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sz w:val="18"/>
                <w:szCs w:val="18"/>
                <w:lang w:eastAsia="pt-BR"/>
              </w:rPr>
            </w:pPr>
            <w:hyperlink r:id="rId200" w:history="1">
              <w:r w:rsidR="00DC3B24" w:rsidRPr="002E1A5A">
                <w:rPr>
                  <w:rFonts w:ascii="Arial" w:eastAsia="Times New Roman" w:hAnsi="Arial" w:cs="Arial"/>
                  <w:sz w:val="18"/>
                  <w:szCs w:val="18"/>
                  <w:lang w:eastAsia="pt-BR"/>
                </w:rPr>
                <w:t>Ipê-amarelo-da-mata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2E1A5A" w:rsidRDefault="009354F4" w:rsidP="00E45CDE">
            <w:pPr>
              <w:spacing w:after="0" w:line="240" w:lineRule="auto"/>
              <w:jc w:val="center"/>
              <w:rPr>
                <w:rFonts w:ascii="Arial" w:eastAsia="Times New Roman" w:hAnsi="Arial" w:cs="Arial"/>
                <w:i/>
                <w:iCs/>
                <w:sz w:val="18"/>
                <w:szCs w:val="18"/>
                <w:lang w:eastAsia="pt-BR"/>
              </w:rPr>
            </w:pPr>
            <w:hyperlink r:id="rId201" w:history="1">
              <w:r w:rsidR="00DC3B24" w:rsidRPr="002E1A5A">
                <w:rPr>
                  <w:rFonts w:ascii="Arial" w:eastAsia="Times New Roman" w:hAnsi="Arial" w:cs="Arial"/>
                  <w:i/>
                  <w:iCs/>
                  <w:sz w:val="18"/>
                  <w:szCs w:val="18"/>
                  <w:lang w:eastAsia="pt-BR"/>
                </w:rPr>
                <w:t>Tabebuia vellossi</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jul-set / amarela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out-nov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2E1A5A" w:rsidRDefault="00DC3B24" w:rsidP="00E45CDE">
            <w:pPr>
              <w:spacing w:after="0" w:line="240" w:lineRule="auto"/>
              <w:jc w:val="center"/>
              <w:rPr>
                <w:rFonts w:ascii="Arial" w:eastAsia="Times New Roman" w:hAnsi="Arial" w:cs="Arial"/>
                <w:color w:val="000000"/>
                <w:sz w:val="18"/>
                <w:szCs w:val="18"/>
                <w:lang w:eastAsia="pt-BR"/>
              </w:rPr>
            </w:pPr>
            <w:r w:rsidRPr="002E1A5A">
              <w:rPr>
                <w:rFonts w:ascii="Arial" w:eastAsia="Times New Roman" w:hAnsi="Arial" w:cs="Arial"/>
                <w:color w:val="000000"/>
                <w:sz w:val="18"/>
                <w:szCs w:val="18"/>
                <w:lang w:eastAsia="pt-BR"/>
              </w:rPr>
              <w:t>40-70</w:t>
            </w:r>
          </w:p>
        </w:tc>
      </w:tr>
      <w:tr w:rsidR="00DC3B24" w:rsidRPr="00480EC4" w:rsidTr="00CD5011">
        <w:tblPrEx>
          <w:jc w:val="left"/>
        </w:tblPrEx>
        <w:trPr>
          <w:gridAfter w:val="1"/>
          <w:wAfter w:w="33" w:type="dxa"/>
          <w:trHeight w:val="278"/>
        </w:trPr>
        <w:tc>
          <w:tcPr>
            <w:tcW w:w="13745"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
                <w:bCs/>
                <w:color w:val="000000"/>
                <w:lang w:eastAsia="pt-BR"/>
              </w:rPr>
              <w:t>TABELA 3 - Espécies de Grande Porte (acima de 10,00 m de altura) ou arbustos conduzidos para arborização urbana</w:t>
            </w:r>
          </w:p>
        </w:tc>
      </w:tr>
      <w:tr w:rsidR="00DC3B24" w:rsidRPr="00480EC4" w:rsidTr="00CD5011">
        <w:tblPrEx>
          <w:jc w:val="left"/>
        </w:tblPrEx>
        <w:trPr>
          <w:gridAfter w:val="1"/>
          <w:wAfter w:w="33" w:type="dxa"/>
          <w:trHeight w:val="576"/>
        </w:trPr>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1992" w:type="dxa"/>
            <w:gridSpan w:val="4"/>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691" w:type="dxa"/>
            <w:gridSpan w:val="2"/>
            <w:tcBorders>
              <w:top w:val="single" w:sz="4" w:space="0" w:color="auto"/>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709" w:type="dxa"/>
            <w:tcBorders>
              <w:top w:val="single" w:sz="4" w:space="0" w:color="auto"/>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Cs/>
                <w:color w:val="000000"/>
                <w:lang w:eastAsia="pt-BR"/>
              </w:rPr>
              <w:t>(cm)</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02" w:history="1">
              <w:r w:rsidR="00DC3B24" w:rsidRPr="00385C75">
                <w:rPr>
                  <w:rFonts w:ascii="Arial" w:eastAsia="Times New Roman" w:hAnsi="Arial" w:cs="Arial"/>
                  <w:sz w:val="18"/>
                  <w:szCs w:val="18"/>
                  <w:lang w:eastAsia="pt-BR"/>
                </w:rPr>
                <w:t>Ipê-rosa</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03" w:history="1">
              <w:r w:rsidR="00DC3B24" w:rsidRPr="00385C75">
                <w:rPr>
                  <w:rFonts w:ascii="Arial" w:eastAsia="Times New Roman" w:hAnsi="Arial" w:cs="Arial"/>
                  <w:i/>
                  <w:iCs/>
                  <w:sz w:val="18"/>
                  <w:szCs w:val="18"/>
                  <w:lang w:eastAsia="pt-BR"/>
                </w:rPr>
                <w:t>Tabeluia pentaphylla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ago-out / rosa claro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100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04" w:history="1">
              <w:r w:rsidR="00DC3B24" w:rsidRPr="00385C75">
                <w:rPr>
                  <w:rFonts w:ascii="Arial" w:eastAsia="Times New Roman" w:hAnsi="Arial" w:cs="Arial"/>
                  <w:sz w:val="18"/>
                  <w:szCs w:val="18"/>
                  <w:lang w:eastAsia="pt-BR"/>
                </w:rPr>
                <w:t>Ipê-roxo-da-mata</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05" w:history="1">
              <w:r w:rsidR="00DC3B24" w:rsidRPr="00385C75">
                <w:rPr>
                  <w:rFonts w:ascii="Arial" w:eastAsia="Times New Roman" w:hAnsi="Arial" w:cs="Arial"/>
                  <w:i/>
                  <w:iCs/>
                  <w:sz w:val="18"/>
                  <w:szCs w:val="18"/>
                  <w:lang w:eastAsia="pt-BR"/>
                </w:rPr>
                <w:t>Tabebuia  avellanedae</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jul-ago / roxo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ago-nov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60-80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06" w:history="1">
              <w:r w:rsidR="00DC3B24" w:rsidRPr="00385C75">
                <w:rPr>
                  <w:rFonts w:ascii="Arial" w:eastAsia="Times New Roman" w:hAnsi="Arial" w:cs="Arial"/>
                  <w:sz w:val="18"/>
                  <w:szCs w:val="18"/>
                  <w:lang w:eastAsia="pt-BR"/>
                </w:rPr>
                <w:t>Ipê-roxo- bola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autoSpaceDE w:val="0"/>
              <w:autoSpaceDN w:val="0"/>
              <w:adjustRightInd w:val="0"/>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Handroanthus</w:t>
            </w:r>
          </w:p>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impetiginosus</w:t>
            </w:r>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mai-ago / rosa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60-90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07" w:history="1">
              <w:r w:rsidR="00DC3B24" w:rsidRPr="00385C75">
                <w:rPr>
                  <w:rFonts w:ascii="Arial" w:eastAsia="Times New Roman" w:hAnsi="Arial" w:cs="Arial"/>
                  <w:sz w:val="18"/>
                  <w:szCs w:val="18"/>
                  <w:lang w:eastAsia="pt-BR"/>
                </w:rPr>
                <w:t>Ipê-roxo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08" w:history="1">
              <w:r w:rsidR="00DC3B24" w:rsidRPr="00385C75">
                <w:rPr>
                  <w:rFonts w:ascii="Arial" w:eastAsia="Times New Roman" w:hAnsi="Arial" w:cs="Arial"/>
                  <w:i/>
                  <w:iCs/>
                  <w:sz w:val="18"/>
                  <w:szCs w:val="18"/>
                  <w:lang w:eastAsia="pt-BR"/>
                </w:rPr>
                <w:t>Tabebuia heptaphylla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mai-jul / rosa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40-80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09" w:history="1">
              <w:r w:rsidR="00DC3B24" w:rsidRPr="00385C75">
                <w:rPr>
                  <w:rFonts w:ascii="Arial" w:eastAsia="Times New Roman" w:hAnsi="Arial" w:cs="Arial"/>
                  <w:sz w:val="18"/>
                  <w:szCs w:val="18"/>
                  <w:lang w:eastAsia="pt-BR"/>
                </w:rPr>
                <w:t xml:space="preserve">Jenipapo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10" w:history="1">
              <w:r w:rsidR="00DC3B24" w:rsidRPr="00385C75">
                <w:rPr>
                  <w:rFonts w:ascii="Arial" w:eastAsia="Times New Roman" w:hAnsi="Arial" w:cs="Arial"/>
                  <w:i/>
                  <w:iCs/>
                  <w:sz w:val="18"/>
                  <w:szCs w:val="18"/>
                  <w:lang w:eastAsia="pt-BR"/>
                </w:rPr>
                <w:t>Genipa americana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branca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nov-dez / carnoso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40-60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11" w:history="1">
              <w:r w:rsidR="00DC3B24" w:rsidRPr="00385C75">
                <w:rPr>
                  <w:rFonts w:ascii="Arial" w:eastAsia="Times New Roman" w:hAnsi="Arial" w:cs="Arial"/>
                  <w:sz w:val="18"/>
                  <w:szCs w:val="18"/>
                  <w:lang w:eastAsia="pt-BR"/>
                </w:rPr>
                <w:t>Jacarandá  paulista</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12" w:history="1">
              <w:r w:rsidR="00DC3B24" w:rsidRPr="00385C75">
                <w:rPr>
                  <w:rFonts w:ascii="Arial" w:eastAsia="Times New Roman" w:hAnsi="Arial" w:cs="Arial"/>
                  <w:i/>
                  <w:iCs/>
                  <w:sz w:val="18"/>
                  <w:szCs w:val="18"/>
                  <w:lang w:eastAsia="pt-BR"/>
                </w:rPr>
                <w:t>Machaerium villosum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50-80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13" w:history="1">
              <w:r w:rsidR="00DC3B24" w:rsidRPr="00385C75">
                <w:rPr>
                  <w:rFonts w:ascii="Arial" w:eastAsia="Times New Roman" w:hAnsi="Arial" w:cs="Arial"/>
                  <w:sz w:val="18"/>
                  <w:szCs w:val="18"/>
                  <w:lang w:eastAsia="pt-BR"/>
                </w:rPr>
                <w:t>Jacarandá-da-bahia</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14" w:history="1">
              <w:r w:rsidR="00DC3B24" w:rsidRPr="00385C75">
                <w:rPr>
                  <w:rFonts w:ascii="Arial" w:eastAsia="Times New Roman" w:hAnsi="Arial" w:cs="Arial"/>
                  <w:i/>
                  <w:iCs/>
                  <w:sz w:val="18"/>
                  <w:szCs w:val="18"/>
                  <w:lang w:eastAsia="pt-BR"/>
                </w:rPr>
                <w:t>Dalbergia nigra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mata atlântica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set-nov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40-80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15" w:history="1">
              <w:r w:rsidR="00DC3B24" w:rsidRPr="00385C75">
                <w:rPr>
                  <w:rFonts w:ascii="Arial" w:eastAsia="Times New Roman" w:hAnsi="Arial" w:cs="Arial"/>
                  <w:sz w:val="18"/>
                  <w:szCs w:val="18"/>
                  <w:lang w:eastAsia="pt-BR"/>
                </w:rPr>
                <w:t>Jatobá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16" w:history="1">
              <w:r w:rsidR="00DC3B24" w:rsidRPr="00385C75">
                <w:rPr>
                  <w:rFonts w:ascii="Arial" w:eastAsia="Times New Roman" w:hAnsi="Arial" w:cs="Arial"/>
                  <w:i/>
                  <w:iCs/>
                  <w:sz w:val="18"/>
                  <w:szCs w:val="18"/>
                  <w:lang w:eastAsia="pt-BR"/>
                </w:rPr>
                <w:t>Hymenaea courbaril</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mata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julho-ago / vagem</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40-80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17" w:history="1">
              <w:r w:rsidR="00DC3B24" w:rsidRPr="00385C75">
                <w:rPr>
                  <w:rFonts w:ascii="Arial" w:eastAsia="Times New Roman" w:hAnsi="Arial" w:cs="Arial"/>
                  <w:sz w:val="18"/>
                  <w:szCs w:val="18"/>
                  <w:lang w:eastAsia="pt-BR"/>
                </w:rPr>
                <w:t>Jatobá-do-cerrado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18" w:history="1">
              <w:r w:rsidR="00DC3B24" w:rsidRPr="00385C75">
                <w:rPr>
                  <w:rFonts w:ascii="Arial" w:eastAsia="Times New Roman" w:hAnsi="Arial" w:cs="Arial"/>
                  <w:i/>
                  <w:iCs/>
                  <w:sz w:val="18"/>
                  <w:szCs w:val="18"/>
                  <w:lang w:eastAsia="pt-BR"/>
                </w:rPr>
                <w:t>Hymenaea stigonocarpa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cerrado</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dez-fev / creme</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19" w:history="1">
              <w:r w:rsidR="00DC3B24" w:rsidRPr="00385C75">
                <w:rPr>
                  <w:rFonts w:ascii="Arial" w:eastAsia="Times New Roman" w:hAnsi="Arial" w:cs="Arial"/>
                  <w:sz w:val="18"/>
                  <w:szCs w:val="18"/>
                  <w:lang w:eastAsia="pt-BR"/>
                </w:rPr>
                <w:t>Jequitibá-branco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20" w:history="1">
              <w:r w:rsidR="00DC3B24" w:rsidRPr="00385C75">
                <w:rPr>
                  <w:rFonts w:ascii="Arial" w:eastAsia="Times New Roman" w:hAnsi="Arial" w:cs="Arial"/>
                  <w:i/>
                  <w:iCs/>
                  <w:sz w:val="18"/>
                  <w:szCs w:val="18"/>
                  <w:lang w:eastAsia="pt-BR"/>
                </w:rPr>
                <w:t>Cariniana estrellensis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90-120</w:t>
            </w:r>
          </w:p>
        </w:tc>
      </w:tr>
      <w:tr w:rsidR="00DC3B24" w:rsidRPr="00385C75" w:rsidTr="00CD5011">
        <w:tblPrEx>
          <w:jc w:val="left"/>
        </w:tblPrEx>
        <w:trPr>
          <w:gridAfter w:val="1"/>
          <w:wAfter w:w="33" w:type="dxa"/>
          <w:trHeight w:val="442"/>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21" w:history="1">
              <w:r w:rsidR="00DC3B24" w:rsidRPr="00385C75">
                <w:rPr>
                  <w:rFonts w:ascii="Arial" w:eastAsia="Times New Roman" w:hAnsi="Arial" w:cs="Arial"/>
                  <w:sz w:val="18"/>
                  <w:szCs w:val="18"/>
                  <w:lang w:eastAsia="pt-BR"/>
                </w:rPr>
                <w:t>Jequitibá-rosa</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22" w:history="1">
              <w:r w:rsidR="00DC3B24" w:rsidRPr="00385C75">
                <w:rPr>
                  <w:rFonts w:ascii="Arial" w:eastAsia="Times New Roman" w:hAnsi="Arial" w:cs="Arial"/>
                  <w:i/>
                  <w:iCs/>
                  <w:sz w:val="18"/>
                  <w:szCs w:val="18"/>
                  <w:lang w:eastAsia="pt-BR"/>
                </w:rPr>
                <w:t>Cariniana legalis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dez-fev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70-100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23" w:history="1">
              <w:r w:rsidR="00DC3B24" w:rsidRPr="00385C75">
                <w:rPr>
                  <w:rFonts w:ascii="Arial" w:eastAsia="Times New Roman" w:hAnsi="Arial" w:cs="Arial"/>
                  <w:sz w:val="18"/>
                  <w:szCs w:val="18"/>
                  <w:lang w:eastAsia="pt-BR"/>
                </w:rPr>
                <w:t>Jerivá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24" w:history="1">
              <w:r w:rsidR="00DC3B24" w:rsidRPr="00385C75">
                <w:rPr>
                  <w:rFonts w:ascii="Arial" w:eastAsia="Times New Roman" w:hAnsi="Arial" w:cs="Arial"/>
                  <w:i/>
                  <w:iCs/>
                  <w:sz w:val="18"/>
                  <w:szCs w:val="18"/>
                  <w:lang w:eastAsia="pt-BR"/>
                </w:rPr>
                <w:t>Syagrus romanzoffiana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set-mar</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fev-ago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caule único</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35-50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25" w:history="1">
              <w:r w:rsidR="00DC3B24" w:rsidRPr="00385C75">
                <w:rPr>
                  <w:rFonts w:ascii="Arial" w:eastAsia="Times New Roman" w:hAnsi="Arial" w:cs="Arial"/>
                  <w:sz w:val="18"/>
                  <w:szCs w:val="18"/>
                  <w:lang w:eastAsia="pt-BR"/>
                </w:rPr>
                <w:t>Louro-pardo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26" w:history="1">
              <w:r w:rsidR="00DC3B24" w:rsidRPr="00385C75">
                <w:rPr>
                  <w:rFonts w:ascii="Arial" w:eastAsia="Times New Roman" w:hAnsi="Arial" w:cs="Arial"/>
                  <w:i/>
                  <w:iCs/>
                  <w:sz w:val="18"/>
                  <w:szCs w:val="18"/>
                  <w:lang w:eastAsia="pt-BR"/>
                </w:rPr>
                <w:t>Cordia trichotoma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abr-jul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70-90</w:t>
            </w:r>
          </w:p>
        </w:tc>
      </w:tr>
      <w:tr w:rsidR="00DC3B24" w:rsidRPr="00480EC4" w:rsidTr="00CD5011">
        <w:tblPrEx>
          <w:jc w:val="left"/>
        </w:tblPrEx>
        <w:trPr>
          <w:gridAfter w:val="1"/>
          <w:wAfter w:w="33" w:type="dxa"/>
          <w:trHeight w:val="278"/>
        </w:trPr>
        <w:tc>
          <w:tcPr>
            <w:tcW w:w="13745"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
                <w:bCs/>
                <w:color w:val="000000"/>
                <w:lang w:eastAsia="pt-BR"/>
              </w:rPr>
              <w:t>TABELA 3 - Espécies de Grande Porte (acima de 10,00 m de altura) ou arbustos conduzidos para arborização urbana</w:t>
            </w:r>
          </w:p>
        </w:tc>
      </w:tr>
      <w:tr w:rsidR="00DC3B24" w:rsidRPr="00480EC4"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1992"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709" w:type="dxa"/>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Cs/>
                <w:color w:val="000000"/>
                <w:lang w:eastAsia="pt-BR"/>
              </w:rPr>
              <w:t>(cm)</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27" w:history="1">
              <w:r w:rsidR="00DC3B24" w:rsidRPr="00385C75">
                <w:rPr>
                  <w:rFonts w:ascii="Arial" w:eastAsia="Times New Roman" w:hAnsi="Arial" w:cs="Arial"/>
                  <w:sz w:val="18"/>
                  <w:szCs w:val="18"/>
                  <w:lang w:eastAsia="pt-BR"/>
                </w:rPr>
                <w:t>Marinheiro, camboatã</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28" w:history="1">
              <w:r w:rsidR="00DC3B24" w:rsidRPr="00385C75">
                <w:rPr>
                  <w:rFonts w:ascii="Arial" w:eastAsia="Times New Roman" w:hAnsi="Arial" w:cs="Arial"/>
                  <w:i/>
                  <w:iCs/>
                  <w:sz w:val="18"/>
                  <w:szCs w:val="18"/>
                  <w:lang w:eastAsia="pt-BR"/>
                </w:rPr>
                <w:t>Guarea guidonia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dez-mar / branca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nov-dez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40-60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29" w:history="1">
              <w:r w:rsidR="00DC3B24" w:rsidRPr="00385C75">
                <w:rPr>
                  <w:rFonts w:ascii="Arial" w:eastAsia="Times New Roman" w:hAnsi="Arial" w:cs="Arial"/>
                  <w:sz w:val="18"/>
                  <w:szCs w:val="18"/>
                  <w:lang w:eastAsia="pt-BR"/>
                </w:rPr>
                <w:t>Melaleuca</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0" w:history="1">
              <w:r w:rsidR="00DC3B24" w:rsidRPr="00385C75">
                <w:rPr>
                  <w:rFonts w:ascii="Arial" w:eastAsia="Times New Roman" w:hAnsi="Arial" w:cs="Arial"/>
                  <w:i/>
                  <w:iCs/>
                  <w:sz w:val="18"/>
                  <w:szCs w:val="18"/>
                  <w:lang w:eastAsia="pt-BR"/>
                </w:rPr>
                <w:t>Melaleuca leucadendron</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exótica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branca amarela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colunar</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100-150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31" w:history="1">
              <w:r w:rsidR="00DC3B24" w:rsidRPr="00385C75">
                <w:rPr>
                  <w:rFonts w:ascii="Arial" w:eastAsia="Times New Roman" w:hAnsi="Arial" w:cs="Arial"/>
                  <w:sz w:val="18"/>
                  <w:szCs w:val="18"/>
                  <w:lang w:eastAsia="pt-BR"/>
                </w:rPr>
                <w:t>Monguba</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2" w:history="1">
              <w:r w:rsidR="00DC3B24" w:rsidRPr="00385C75">
                <w:rPr>
                  <w:rFonts w:ascii="Arial" w:eastAsia="Times New Roman" w:hAnsi="Arial" w:cs="Arial"/>
                  <w:i/>
                  <w:iCs/>
                  <w:sz w:val="18"/>
                  <w:szCs w:val="18"/>
                  <w:lang w:eastAsia="pt-BR"/>
                </w:rPr>
                <w:t>Pachira aquatica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set-nov / creme</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abr-jun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40-80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33" w:history="1">
              <w:r w:rsidR="00DC3B24" w:rsidRPr="00385C75">
                <w:rPr>
                  <w:rFonts w:ascii="Arial" w:eastAsia="Times New Roman" w:hAnsi="Arial" w:cs="Arial"/>
                  <w:sz w:val="18"/>
                  <w:szCs w:val="18"/>
                  <w:lang w:eastAsia="pt-BR"/>
                </w:rPr>
                <w:t>Mulungu</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4" w:history="1">
              <w:r w:rsidR="00DC3B24" w:rsidRPr="00385C75">
                <w:rPr>
                  <w:rFonts w:ascii="Arial" w:eastAsia="Times New Roman" w:hAnsi="Arial" w:cs="Arial"/>
                  <w:i/>
                  <w:iCs/>
                  <w:sz w:val="18"/>
                  <w:szCs w:val="18"/>
                  <w:lang w:eastAsia="pt-BR"/>
                </w:rPr>
                <w:t>Erythrina mulungu</w:t>
              </w:r>
            </w:hyperlink>
          </w:p>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5" w:history="1">
              <w:r w:rsidR="00DC3B24" w:rsidRPr="00385C75">
                <w:rPr>
                  <w:rFonts w:ascii="Arial" w:eastAsia="Times New Roman" w:hAnsi="Arial" w:cs="Arial"/>
                  <w:i/>
                  <w:iCs/>
                  <w:sz w:val="18"/>
                  <w:szCs w:val="18"/>
                  <w:lang w:eastAsia="pt-BR"/>
                </w:rPr>
                <w:t>Erythrina verna</w:t>
              </w:r>
            </w:hyperlink>
            <w:r w:rsidR="00DC3B24" w:rsidRPr="00385C75">
              <w:rPr>
                <w:rFonts w:ascii="Arial" w:eastAsia="Times New Roman" w:hAnsi="Arial" w:cs="Arial"/>
                <w:i/>
                <w:iCs/>
                <w:sz w:val="18"/>
                <w:szCs w:val="18"/>
                <w:lang w:eastAsia="pt-BR"/>
              </w:rPr>
              <w:t xml:space="preserve"> Vell.</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jul-set / alaranjada</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70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36" w:history="1">
              <w:r w:rsidR="00DC3B24" w:rsidRPr="00385C75">
                <w:rPr>
                  <w:rFonts w:ascii="Arial" w:eastAsia="Times New Roman" w:hAnsi="Arial" w:cs="Arial"/>
                  <w:sz w:val="18"/>
                  <w:szCs w:val="18"/>
                  <w:lang w:eastAsia="pt-BR"/>
                </w:rPr>
                <w:t>Nó-de-porco</w:t>
              </w:r>
            </w:hyperlink>
          </w:p>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Pau de rosas</w:t>
            </w:r>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7" w:history="1">
              <w:r w:rsidR="00DC3B24" w:rsidRPr="00385C75">
                <w:rPr>
                  <w:rFonts w:ascii="Arial" w:eastAsia="Times New Roman" w:hAnsi="Arial" w:cs="Arial"/>
                  <w:i/>
                  <w:iCs/>
                  <w:sz w:val="18"/>
                  <w:szCs w:val="18"/>
                  <w:lang w:eastAsia="pt-BR"/>
                </w:rPr>
                <w:t>Physocalymma scaberrimum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piramidal</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20-35</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38" w:history="1">
              <w:r w:rsidR="00DC3B24" w:rsidRPr="00385C75">
                <w:rPr>
                  <w:rFonts w:ascii="Arial" w:eastAsia="Times New Roman" w:hAnsi="Arial" w:cs="Arial"/>
                  <w:sz w:val="18"/>
                  <w:szCs w:val="18"/>
                  <w:lang w:eastAsia="pt-BR"/>
                </w:rPr>
                <w:t>Olho-de-cabra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39" w:history="1">
              <w:r w:rsidR="00DC3B24" w:rsidRPr="00385C75">
                <w:rPr>
                  <w:rFonts w:ascii="Arial" w:eastAsia="Times New Roman" w:hAnsi="Arial" w:cs="Arial"/>
                  <w:i/>
                  <w:iCs/>
                  <w:sz w:val="18"/>
                  <w:szCs w:val="18"/>
                  <w:lang w:eastAsia="pt-BR"/>
                </w:rPr>
                <w:t>Ormosia arborea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out-nov / 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50-70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40" w:history="1">
              <w:r w:rsidR="00DC3B24" w:rsidRPr="00385C75">
                <w:rPr>
                  <w:rFonts w:ascii="Arial" w:eastAsia="Times New Roman" w:hAnsi="Arial" w:cs="Arial"/>
                  <w:sz w:val="18"/>
                  <w:szCs w:val="18"/>
                  <w:lang w:eastAsia="pt-BR"/>
                </w:rPr>
                <w:t>Paineira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41" w:history="1">
              <w:r w:rsidR="00DC3B24" w:rsidRPr="00385C75">
                <w:rPr>
                  <w:rFonts w:ascii="Arial" w:eastAsia="Times New Roman" w:hAnsi="Arial" w:cs="Arial"/>
                  <w:i/>
                  <w:iCs/>
                  <w:sz w:val="18"/>
                  <w:szCs w:val="18"/>
                  <w:lang w:eastAsia="pt-BR"/>
                </w:rPr>
                <w:t>Chorisia speciosa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mar-mai / rosa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80-120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42" w:history="1">
              <w:r w:rsidR="00DC3B24" w:rsidRPr="00385C75">
                <w:rPr>
                  <w:rFonts w:ascii="Arial" w:eastAsia="Times New Roman" w:hAnsi="Arial" w:cs="Arial"/>
                  <w:sz w:val="18"/>
                  <w:szCs w:val="18"/>
                  <w:lang w:eastAsia="pt-BR"/>
                </w:rPr>
                <w:t>Pau-brasil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43" w:history="1">
              <w:r w:rsidR="00DC3B24" w:rsidRPr="00385C75">
                <w:rPr>
                  <w:rFonts w:ascii="Arial" w:eastAsia="Times New Roman" w:hAnsi="Arial" w:cs="Arial"/>
                  <w:i/>
                  <w:iCs/>
                  <w:sz w:val="18"/>
                  <w:szCs w:val="18"/>
                  <w:lang w:eastAsia="pt-BR"/>
                </w:rPr>
                <w:t>Caesalpinia echinata</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amarelo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nov-jan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40-70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44" w:history="1">
              <w:r w:rsidR="00DC3B24" w:rsidRPr="00385C75">
                <w:rPr>
                  <w:rFonts w:ascii="Arial" w:eastAsia="Times New Roman" w:hAnsi="Arial" w:cs="Arial"/>
                  <w:sz w:val="18"/>
                  <w:szCs w:val="18"/>
                  <w:lang w:eastAsia="pt-BR"/>
                </w:rPr>
                <w:t>Pau-d'alho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45" w:history="1">
              <w:r w:rsidR="00DC3B24" w:rsidRPr="00385C75">
                <w:rPr>
                  <w:rFonts w:ascii="Arial" w:eastAsia="Times New Roman" w:hAnsi="Arial" w:cs="Arial"/>
                  <w:i/>
                  <w:iCs/>
                  <w:sz w:val="18"/>
                  <w:szCs w:val="18"/>
                  <w:lang w:eastAsia="pt-BR"/>
                </w:rPr>
                <w:t>Gallesia integrifolia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fev-abr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70-140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Pau mulato</w:t>
            </w:r>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Calycophyllum spruceanum</w:t>
            </w:r>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jun-jul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out-nov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colunar</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30-40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Pau-ferro</w:t>
            </w:r>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Caesalpinia leiostachya</w:t>
            </w:r>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out-fev / amarela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jul-out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50-80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46" w:history="1">
              <w:r w:rsidR="00DC3B24" w:rsidRPr="00385C75">
                <w:rPr>
                  <w:rFonts w:ascii="Arial" w:eastAsia="Times New Roman" w:hAnsi="Arial" w:cs="Arial"/>
                  <w:sz w:val="18"/>
                  <w:szCs w:val="18"/>
                  <w:lang w:eastAsia="pt-BR"/>
                </w:rPr>
                <w:t>Pau-marfim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47" w:history="1">
              <w:r w:rsidR="00DC3B24" w:rsidRPr="00385C75">
                <w:rPr>
                  <w:rFonts w:ascii="Arial" w:eastAsia="Times New Roman" w:hAnsi="Arial" w:cs="Arial"/>
                  <w:i/>
                  <w:iCs/>
                  <w:sz w:val="18"/>
                  <w:szCs w:val="18"/>
                  <w:lang w:eastAsia="pt-BR"/>
                </w:rPr>
                <w:t>Balfourodendron riedellianum</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set-nov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40-90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Pau-pereira</w:t>
            </w:r>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Platycyamus regnelli</w:t>
            </w:r>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fev-abr / 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50-70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48" w:history="1">
              <w:r w:rsidR="00DC3B24" w:rsidRPr="00385C75">
                <w:rPr>
                  <w:rFonts w:ascii="Arial" w:eastAsia="Times New Roman" w:hAnsi="Arial" w:cs="Arial"/>
                  <w:sz w:val="18"/>
                  <w:szCs w:val="18"/>
                  <w:lang w:eastAsia="pt-BR"/>
                </w:rPr>
                <w:t>Pau-rei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49" w:history="1">
              <w:r w:rsidR="00DC3B24" w:rsidRPr="00385C75">
                <w:rPr>
                  <w:rFonts w:ascii="Arial" w:eastAsia="Times New Roman" w:hAnsi="Arial" w:cs="Arial"/>
                  <w:i/>
                  <w:iCs/>
                  <w:sz w:val="18"/>
                  <w:szCs w:val="18"/>
                  <w:lang w:eastAsia="pt-BR"/>
                </w:rPr>
                <w:t>Pterigota brasiliensis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jul-out / marrom claro</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jun-ago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50-80</w:t>
            </w:r>
          </w:p>
        </w:tc>
      </w:tr>
      <w:tr w:rsidR="00DC3B24" w:rsidRPr="00480EC4" w:rsidTr="00CD5011">
        <w:tblPrEx>
          <w:jc w:val="left"/>
        </w:tblPrEx>
        <w:trPr>
          <w:gridAfter w:val="1"/>
          <w:wAfter w:w="33" w:type="dxa"/>
          <w:trHeight w:val="278"/>
        </w:trPr>
        <w:tc>
          <w:tcPr>
            <w:tcW w:w="13745"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
                <w:bCs/>
                <w:color w:val="000000"/>
                <w:lang w:eastAsia="pt-BR"/>
              </w:rPr>
              <w:t>TABELA 3 - Espécies de Grande Porte (acima de 10,00 m de altura) ou arbustos conduzidos para arborização urbana</w:t>
            </w:r>
          </w:p>
        </w:tc>
      </w:tr>
      <w:tr w:rsidR="00DC3B24" w:rsidRPr="00480EC4"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Popular</w:t>
            </w:r>
          </w:p>
        </w:tc>
        <w:tc>
          <w:tcPr>
            <w:tcW w:w="1992" w:type="dxa"/>
            <w:gridSpan w:val="4"/>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Nome Científico</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Origem</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Floração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Frutificação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Porte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Copa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Indicações</w:t>
            </w:r>
          </w:p>
        </w:tc>
        <w:tc>
          <w:tcPr>
            <w:tcW w:w="709" w:type="dxa"/>
            <w:tcBorders>
              <w:top w:val="nil"/>
              <w:left w:val="nil"/>
              <w:bottom w:val="single" w:sz="4" w:space="0" w:color="auto"/>
              <w:right w:val="single" w:sz="4" w:space="0" w:color="auto"/>
            </w:tcBorders>
            <w:vAlign w:val="center"/>
          </w:tcPr>
          <w:p w:rsidR="00DC3B24" w:rsidRPr="00480EC4" w:rsidRDefault="00DC3B24" w:rsidP="00E45CDE">
            <w:pPr>
              <w:spacing w:after="0" w:line="240" w:lineRule="auto"/>
              <w:jc w:val="center"/>
              <w:rPr>
                <w:rFonts w:ascii="Arial" w:eastAsia="Times New Roman" w:hAnsi="Arial" w:cs="Arial"/>
                <w:b/>
                <w:bCs/>
                <w:color w:val="000000"/>
                <w:lang w:eastAsia="pt-BR"/>
              </w:rPr>
            </w:pPr>
            <w:r w:rsidRPr="00480EC4">
              <w:rPr>
                <w:rFonts w:ascii="Arial" w:eastAsia="Times New Roman" w:hAnsi="Arial" w:cs="Arial"/>
                <w:b/>
                <w:bCs/>
                <w:color w:val="000000"/>
                <w:lang w:eastAsia="pt-BR"/>
              </w:rPr>
              <w:t>DAP</w:t>
            </w:r>
          </w:p>
          <w:p w:rsidR="00DC3B24" w:rsidRPr="00480EC4" w:rsidRDefault="00DC3B24" w:rsidP="00E45CDE">
            <w:pPr>
              <w:spacing w:after="0" w:line="240" w:lineRule="auto"/>
              <w:jc w:val="center"/>
              <w:rPr>
                <w:rFonts w:ascii="Arial" w:eastAsia="Times New Roman" w:hAnsi="Arial" w:cs="Arial"/>
                <w:color w:val="000000"/>
                <w:lang w:eastAsia="pt-BR"/>
              </w:rPr>
            </w:pPr>
            <w:r w:rsidRPr="00480EC4">
              <w:rPr>
                <w:rFonts w:ascii="Arial" w:eastAsia="Times New Roman" w:hAnsi="Arial" w:cs="Arial"/>
                <w:bCs/>
                <w:color w:val="000000"/>
                <w:lang w:eastAsia="pt-BR"/>
              </w:rPr>
              <w:t>(cm)</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Pau-ripa</w:t>
            </w:r>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Luetzelburgia auriculata</w:t>
            </w:r>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dez-fev / vermelho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mar-mai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50" w:history="1">
              <w:r w:rsidR="00DC3B24" w:rsidRPr="00385C75">
                <w:rPr>
                  <w:rFonts w:ascii="Arial" w:eastAsia="Times New Roman" w:hAnsi="Arial" w:cs="Arial"/>
                  <w:sz w:val="18"/>
                  <w:szCs w:val="18"/>
                  <w:lang w:eastAsia="pt-BR"/>
                </w:rPr>
                <w:t>Pau-terra, jundiaí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51" w:history="1">
              <w:r w:rsidR="00DC3B24" w:rsidRPr="00385C75">
                <w:rPr>
                  <w:rFonts w:ascii="Arial" w:eastAsia="Times New Roman" w:hAnsi="Arial" w:cs="Arial"/>
                  <w:i/>
                  <w:iCs/>
                  <w:sz w:val="18"/>
                  <w:szCs w:val="18"/>
                  <w:lang w:eastAsia="pt-BR"/>
                </w:rPr>
                <w:t>Qualea jundiahy</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val="en-US" w:eastAsia="pt-BR"/>
              </w:rPr>
            </w:pPr>
            <w:r w:rsidRPr="00385C75">
              <w:rPr>
                <w:rFonts w:ascii="Arial" w:eastAsia="Times New Roman" w:hAnsi="Arial" w:cs="Arial"/>
                <w:color w:val="000000"/>
                <w:sz w:val="18"/>
                <w:szCs w:val="18"/>
                <w:lang w:val="en-US" w:eastAsia="pt-BR"/>
              </w:rPr>
              <w:t>out-jan / mai-jun / branco</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52" w:history="1">
              <w:r w:rsidR="00DC3B24" w:rsidRPr="00385C75">
                <w:rPr>
                  <w:rFonts w:ascii="Arial" w:eastAsia="Times New Roman" w:hAnsi="Arial" w:cs="Arial"/>
                  <w:sz w:val="18"/>
                  <w:szCs w:val="18"/>
                  <w:lang w:eastAsia="pt-BR"/>
                </w:rPr>
                <w:t>Peroba-poca  </w:t>
              </w:r>
            </w:hyperlink>
          </w:p>
        </w:tc>
        <w:tc>
          <w:tcPr>
            <w:tcW w:w="1992" w:type="dxa"/>
            <w:gridSpan w:val="4"/>
            <w:tcBorders>
              <w:top w:val="nil"/>
              <w:left w:val="nil"/>
              <w:bottom w:val="single" w:sz="4" w:space="0" w:color="auto"/>
              <w:right w:val="single" w:sz="4" w:space="0" w:color="auto"/>
            </w:tcBorders>
            <w:shd w:val="clear" w:color="auto" w:fill="auto"/>
            <w:vAlign w:val="center"/>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53" w:history="1">
              <w:r w:rsidR="00DC3B24" w:rsidRPr="00385C75">
                <w:rPr>
                  <w:rFonts w:ascii="Arial" w:eastAsia="Times New Roman" w:hAnsi="Arial" w:cs="Arial"/>
                  <w:i/>
                  <w:iCs/>
                  <w:sz w:val="18"/>
                  <w:szCs w:val="18"/>
                  <w:lang w:eastAsia="pt-BR"/>
                </w:rPr>
                <w:t>Aspidosperma cylindrocarpon</w:t>
              </w:r>
            </w:hyperlink>
          </w:p>
        </w:tc>
        <w:tc>
          <w:tcPr>
            <w:tcW w:w="1276"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set-nov</w:t>
            </w:r>
          </w:p>
        </w:tc>
        <w:tc>
          <w:tcPr>
            <w:tcW w:w="1559"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40-70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54" w:history="1">
              <w:r w:rsidR="00DC3B24" w:rsidRPr="00385C75">
                <w:rPr>
                  <w:rFonts w:ascii="Arial" w:eastAsia="Times New Roman" w:hAnsi="Arial" w:cs="Arial"/>
                  <w:sz w:val="18"/>
                  <w:szCs w:val="18"/>
                  <w:lang w:eastAsia="pt-BR"/>
                </w:rPr>
                <w:t>Peroba-rosa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55" w:history="1">
              <w:r w:rsidR="00DC3B24" w:rsidRPr="00385C75">
                <w:rPr>
                  <w:rFonts w:ascii="Arial" w:eastAsia="Times New Roman" w:hAnsi="Arial" w:cs="Arial"/>
                  <w:i/>
                  <w:iCs/>
                  <w:sz w:val="18"/>
                  <w:szCs w:val="18"/>
                  <w:lang w:eastAsia="pt-BR"/>
                </w:rPr>
                <w:t>Aspidosperma polyneuron</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out-nov / creme</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60-90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56" w:history="1">
              <w:r w:rsidR="00DC3B24" w:rsidRPr="00385C75">
                <w:rPr>
                  <w:rFonts w:ascii="Arial" w:eastAsia="Times New Roman" w:hAnsi="Arial" w:cs="Arial"/>
                  <w:sz w:val="18"/>
                  <w:szCs w:val="18"/>
                  <w:lang w:eastAsia="pt-BR"/>
                </w:rPr>
                <w:t>Pindaíva  </w:t>
              </w:r>
            </w:hyperlink>
          </w:p>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Pindaúva</w:t>
            </w:r>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57" w:history="1">
              <w:r w:rsidR="00DC3B24" w:rsidRPr="00385C75">
                <w:rPr>
                  <w:rFonts w:ascii="Arial" w:eastAsia="Times New Roman" w:hAnsi="Arial" w:cs="Arial"/>
                  <w:i/>
                  <w:iCs/>
                  <w:sz w:val="18"/>
                  <w:szCs w:val="18"/>
                  <w:lang w:eastAsia="pt-BR"/>
                </w:rPr>
                <w:t>Duguetia lanceolata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out-nov / marrom</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mar-mai / carnoso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40-60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58" w:history="1">
              <w:r w:rsidR="00DC3B24" w:rsidRPr="00385C75">
                <w:rPr>
                  <w:rFonts w:ascii="Arial" w:eastAsia="Times New Roman" w:hAnsi="Arial" w:cs="Arial"/>
                  <w:sz w:val="18"/>
                  <w:szCs w:val="18"/>
                  <w:lang w:eastAsia="pt-BR"/>
                </w:rPr>
                <w:t>Pinha-do-brejo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59" w:history="1">
              <w:r w:rsidR="00DC3B24" w:rsidRPr="00385C75">
                <w:rPr>
                  <w:rFonts w:ascii="Arial" w:eastAsia="Times New Roman" w:hAnsi="Arial" w:cs="Arial"/>
                  <w:i/>
                  <w:iCs/>
                  <w:sz w:val="18"/>
                  <w:szCs w:val="18"/>
                  <w:lang w:eastAsia="pt-BR"/>
                </w:rPr>
                <w:t>Talauma ovata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out-dez / branca</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60-90</w:t>
            </w:r>
          </w:p>
        </w:tc>
      </w:tr>
      <w:tr w:rsidR="00DC3B24" w:rsidRPr="00385C75" w:rsidTr="00CD5011">
        <w:tblPrEx>
          <w:jc w:val="left"/>
        </w:tblPrEx>
        <w:trPr>
          <w:gridAfter w:val="1"/>
          <w:wAfter w:w="33" w:type="dxa"/>
          <w:trHeight w:val="288"/>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60" w:history="1">
              <w:r w:rsidR="00DC3B24" w:rsidRPr="00385C75">
                <w:rPr>
                  <w:rFonts w:ascii="Arial" w:eastAsia="Times New Roman" w:hAnsi="Arial" w:cs="Arial"/>
                  <w:sz w:val="18"/>
                  <w:szCs w:val="18"/>
                  <w:lang w:eastAsia="pt-BR"/>
                </w:rPr>
                <w:t>Sapucaia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61" w:history="1">
              <w:r w:rsidR="00DC3B24" w:rsidRPr="00385C75">
                <w:rPr>
                  <w:rFonts w:ascii="Arial" w:eastAsia="Times New Roman" w:hAnsi="Arial" w:cs="Arial"/>
                  <w:i/>
                  <w:iCs/>
                  <w:sz w:val="18"/>
                  <w:szCs w:val="18"/>
                  <w:lang w:eastAsia="pt-BR"/>
                </w:rPr>
                <w:t>Lecythis pisonis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set-out / 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62" w:history="1">
              <w:r w:rsidR="00DC3B24" w:rsidRPr="00385C75">
                <w:rPr>
                  <w:rFonts w:ascii="Arial" w:eastAsia="Times New Roman" w:hAnsi="Arial" w:cs="Arial"/>
                  <w:sz w:val="18"/>
                  <w:szCs w:val="18"/>
                  <w:lang w:eastAsia="pt-BR"/>
                </w:rPr>
                <w:t>Sibipiruna  </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63" w:history="1">
              <w:r w:rsidR="00DC3B24" w:rsidRPr="00385C75">
                <w:rPr>
                  <w:rFonts w:ascii="Arial" w:eastAsia="Times New Roman" w:hAnsi="Arial" w:cs="Arial"/>
                  <w:i/>
                  <w:iCs/>
                  <w:sz w:val="18"/>
                  <w:szCs w:val="18"/>
                  <w:lang w:eastAsia="pt-BR"/>
                </w:rPr>
                <w:t>Caesalpinia peltophoroides</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ago-nov / amarelo</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jul-set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calçadas, avenidas, praças,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40-70</w:t>
            </w:r>
          </w:p>
        </w:tc>
      </w:tr>
      <w:tr w:rsidR="00DC3B24" w:rsidRPr="00385C75" w:rsidTr="00CD5011">
        <w:tblPrEx>
          <w:jc w:val="left"/>
        </w:tblPrEx>
        <w:trPr>
          <w:gridAfter w:val="1"/>
          <w:wAfter w:w="33" w:type="dxa"/>
          <w:trHeight w:val="576"/>
        </w:trPr>
        <w:tc>
          <w:tcPr>
            <w:tcW w:w="2266" w:type="dxa"/>
            <w:gridSpan w:val="4"/>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64" w:history="1">
              <w:r w:rsidR="00DC3B24" w:rsidRPr="00385C75">
                <w:rPr>
                  <w:rFonts w:ascii="Arial" w:eastAsia="Times New Roman" w:hAnsi="Arial" w:cs="Arial"/>
                  <w:sz w:val="18"/>
                  <w:szCs w:val="18"/>
                  <w:lang w:eastAsia="pt-BR"/>
                </w:rPr>
                <w:t>Sombreiro</w:t>
              </w:r>
            </w:hyperlink>
          </w:p>
        </w:tc>
        <w:tc>
          <w:tcPr>
            <w:tcW w:w="1992" w:type="dxa"/>
            <w:gridSpan w:val="4"/>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65" w:history="1">
              <w:r w:rsidR="00DC3B24" w:rsidRPr="00385C75">
                <w:rPr>
                  <w:rFonts w:ascii="Arial" w:eastAsia="Times New Roman" w:hAnsi="Arial" w:cs="Arial"/>
                  <w:i/>
                  <w:iCs/>
                  <w:sz w:val="18"/>
                  <w:szCs w:val="18"/>
                  <w:lang w:eastAsia="pt-BR"/>
                </w:rPr>
                <w:t>Clitoria fairchildiana</w:t>
              </w:r>
            </w:hyperlink>
          </w:p>
        </w:tc>
        <w:tc>
          <w:tcPr>
            <w:tcW w:w="1276"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nativa</w:t>
            </w:r>
          </w:p>
        </w:tc>
        <w:tc>
          <w:tcPr>
            <w:tcW w:w="170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set-mar / lilás</w:t>
            </w:r>
          </w:p>
        </w:tc>
        <w:tc>
          <w:tcPr>
            <w:tcW w:w="1559"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mai-jul / seco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grande</w:t>
            </w:r>
          </w:p>
        </w:tc>
        <w:tc>
          <w:tcPr>
            <w:tcW w:w="1559" w:type="dxa"/>
            <w:gridSpan w:val="3"/>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arredondada</w:t>
            </w:r>
          </w:p>
        </w:tc>
        <w:tc>
          <w:tcPr>
            <w:tcW w:w="1691" w:type="dxa"/>
            <w:gridSpan w:val="2"/>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praças, avenidas, parques</w:t>
            </w:r>
          </w:p>
        </w:tc>
        <w:tc>
          <w:tcPr>
            <w:tcW w:w="709" w:type="dxa"/>
            <w:tcBorders>
              <w:top w:val="nil"/>
              <w:left w:val="nil"/>
              <w:bottom w:val="single" w:sz="4" w:space="0" w:color="auto"/>
              <w:right w:val="single" w:sz="4" w:space="0" w:color="auto"/>
            </w:tcBorders>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70</w:t>
            </w:r>
          </w:p>
        </w:tc>
      </w:tr>
    </w:tbl>
    <w:p w:rsidR="00DC3B24" w:rsidRPr="00E45CDE" w:rsidRDefault="00DC3B24" w:rsidP="00E45CDE">
      <w:pPr>
        <w:tabs>
          <w:tab w:val="left" w:pos="1701"/>
          <w:tab w:val="left" w:pos="1843"/>
        </w:tabs>
        <w:autoSpaceDE w:val="0"/>
        <w:autoSpaceDN w:val="0"/>
        <w:adjustRightInd w:val="0"/>
        <w:spacing w:after="0" w:line="240" w:lineRule="auto"/>
        <w:ind w:left="1134" w:right="394"/>
        <w:jc w:val="both"/>
        <w:rPr>
          <w:rFonts w:ascii="Arial" w:hAnsi="Arial" w:cs="Arial"/>
          <w:b/>
          <w:noProof/>
          <w:sz w:val="24"/>
          <w:szCs w:val="24"/>
        </w:rPr>
      </w:pPr>
      <w:r w:rsidRPr="00E45CDE">
        <w:rPr>
          <w:rFonts w:ascii="Arial" w:hAnsi="Arial" w:cs="Arial"/>
          <w:b/>
          <w:noProof/>
          <w:sz w:val="24"/>
          <w:szCs w:val="24"/>
        </w:rPr>
        <w:t xml:space="preserve">NOTAS: </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As espécies indicadas nas tabelas 1, 2 e 3 são sugestões, e a escolha de outras espécies não relacionadas, deverá ser consultado o DAAMA.</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 xml:space="preserve">Maiores informações sobre a morfologia da árvore, como DAP potencial, altura potencial, diâmetro da copa, dentre outras, deverá ser consultada literatura especializada e o DAAMA.   </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DAP é a sigla de Diâmetro a Altura do Peito (cerca de 1,30 m de altura), e é o diâmetro potencial da árvore quando adulta, sendo que seu valor pode ter variações para mais e para menos.</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O DAP potencial ou da árvore adulta deve ser observado no momento do plantio para se definir a melhor posição da árvore no canteiro, obedecendo-se o disposto no item 2.2 e a Tabela 6, deste guia, para definir a distânica do eixo da árvore até o meio fio, assim como a largura final do canteiro.</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 xml:space="preserve">O DAP e a copa da árvore devem ser compatíveis com a largura da calçada. </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As espécies em calçadas, onde houver posteamento com fiação aérea, devem ser de pequeno ou grande porte, evitando-se portanto, as de médio porte.</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 xml:space="preserve">Espécies de grande porte devem preferencialmente ser escolhidas para plantio em calçada com largura mínima de 4,00 m,  ou em Áreas Públicas como Sistemas de Lazer ou Recreio, ou Áreas Verde. </w:t>
      </w:r>
    </w:p>
    <w:p w:rsidR="00DC3B24" w:rsidRPr="00E45CDE" w:rsidRDefault="00DC3B24" w:rsidP="00E45CDE">
      <w:pPr>
        <w:pStyle w:val="PargrafodaLista"/>
        <w:numPr>
          <w:ilvl w:val="0"/>
          <w:numId w:val="15"/>
        </w:numPr>
        <w:tabs>
          <w:tab w:val="left" w:pos="1701"/>
          <w:tab w:val="left" w:pos="1843"/>
        </w:tabs>
        <w:autoSpaceDE w:val="0"/>
        <w:autoSpaceDN w:val="0"/>
        <w:adjustRightInd w:val="0"/>
        <w:spacing w:after="0" w:line="240" w:lineRule="auto"/>
        <w:ind w:left="1134" w:right="394"/>
        <w:jc w:val="both"/>
        <w:rPr>
          <w:rFonts w:ascii="Arial" w:hAnsi="Arial" w:cs="Arial"/>
          <w:noProof/>
          <w:sz w:val="24"/>
          <w:szCs w:val="24"/>
        </w:rPr>
      </w:pPr>
      <w:r w:rsidRPr="00E45CDE">
        <w:rPr>
          <w:rFonts w:ascii="Arial" w:hAnsi="Arial" w:cs="Arial"/>
          <w:noProof/>
          <w:sz w:val="24"/>
          <w:szCs w:val="24"/>
        </w:rPr>
        <w:t>No plantio de árvores no interior de lotes onde é permitido a edificação, sejam áreas públicas ou privadas, devem ser escolhidas espécies considerando-se o diâmetro da copa em relação às edificações existentes ou a serem edificadas, ou mesmo a proximidade da divisa dos lotes, de tal forma a evitar interferências ou conflitos.</w:t>
      </w:r>
    </w:p>
    <w:tbl>
      <w:tblPr>
        <w:tblW w:w="13627" w:type="dxa"/>
        <w:tblInd w:w="704" w:type="dxa"/>
        <w:tblLayout w:type="fixed"/>
        <w:tblCellMar>
          <w:left w:w="70" w:type="dxa"/>
          <w:right w:w="70" w:type="dxa"/>
        </w:tblCellMar>
        <w:tblLook w:val="04A0" w:firstRow="1" w:lastRow="0" w:firstColumn="1" w:lastColumn="0" w:noHBand="0" w:noVBand="1"/>
      </w:tblPr>
      <w:tblGrid>
        <w:gridCol w:w="1843"/>
        <w:gridCol w:w="2268"/>
        <w:gridCol w:w="1559"/>
        <w:gridCol w:w="7945"/>
        <w:gridCol w:w="12"/>
      </w:tblGrid>
      <w:tr w:rsidR="00DC3B24" w:rsidRPr="00E45CDE" w:rsidTr="00DC3B24">
        <w:trPr>
          <w:trHeight w:val="420"/>
        </w:trPr>
        <w:tc>
          <w:tcPr>
            <w:tcW w:w="136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TABELA 4 - Espécies Inadequadas para Arborização Urbana</w:t>
            </w:r>
          </w:p>
        </w:tc>
      </w:tr>
      <w:tr w:rsidR="00DC3B24" w:rsidRPr="00E45CDE" w:rsidTr="00DC3B24">
        <w:trPr>
          <w:gridAfter w:val="1"/>
          <w:wAfter w:w="12" w:type="dxa"/>
          <w:trHeight w:val="312"/>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Popular</w:t>
            </w:r>
          </w:p>
        </w:tc>
        <w:tc>
          <w:tcPr>
            <w:tcW w:w="2268" w:type="dxa"/>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Científico</w:t>
            </w:r>
          </w:p>
        </w:tc>
        <w:tc>
          <w:tcPr>
            <w:tcW w:w="1559" w:type="dxa"/>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Família</w:t>
            </w:r>
          </w:p>
        </w:tc>
        <w:tc>
          <w:tcPr>
            <w:tcW w:w="7945" w:type="dxa"/>
            <w:tcBorders>
              <w:top w:val="nil"/>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Observações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Paineira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Chorisia speciosa</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Bombacaceae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atinge grandes dimensões em altura, diâmetro de tronco e copa, madeira de baixa densidade e ramos frágeis</w:t>
            </w:r>
          </w:p>
        </w:tc>
      </w:tr>
      <w:tr w:rsidR="00DC3B24" w:rsidRPr="00385C75" w:rsidTr="00DC3B24">
        <w:trPr>
          <w:gridAfter w:val="1"/>
          <w:wAfter w:w="12" w:type="dxa"/>
          <w:trHeight w:val="632"/>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Figueiras e falsas seringueiras</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Ficcus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Moraceae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sistema radicular agressivo e vigoroso; apresenta raízes adventícias; atinge grandes dimensões em altura, diâmetro de tronco, copa e sistema radicular</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Guapupuvu</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val="en-US" w:eastAsia="pt-BR"/>
              </w:rPr>
            </w:pPr>
            <w:r w:rsidRPr="00385C75">
              <w:rPr>
                <w:rFonts w:ascii="Arial" w:eastAsia="Times New Roman" w:hAnsi="Arial" w:cs="Arial"/>
                <w:i/>
                <w:iCs/>
                <w:color w:val="000000"/>
                <w:sz w:val="20"/>
                <w:szCs w:val="20"/>
                <w:lang w:val="en-US" w:eastAsia="pt-BR"/>
              </w:rPr>
              <w:t>Schizolobium parahyba (Vell) S.F. Blake</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Leguminosa</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madeira muito leve; ramos frágeis e suscetíveis de queda</w:t>
            </w:r>
          </w:p>
        </w:tc>
      </w:tr>
      <w:tr w:rsidR="00DC3B24" w:rsidRPr="00385C75" w:rsidTr="00DC3B24">
        <w:trPr>
          <w:gridAfter w:val="1"/>
          <w:wAfter w:w="12" w:type="dxa"/>
          <w:trHeight w:val="552"/>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Eucalipto</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Eucalyptus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Myrtaceae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 maioria das espécies atingem grandes dimensões; possuem sistema radicular pouco profundo e apresenta derrama natural</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Pau-formiga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Triplaris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Polygonaceae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madeira leve; atinge grandes alturas; possui sistema radicular superficial e vive em associações com formigas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Flamboyant</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Delonix regia (Bojer ex Hook.) Ref.</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Leguminosa</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sistema radicular agressivo e vigoroso; apresenta raízes tabulares (superficiais)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Araucaria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Araucaria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Araucariaceae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atinge grandes dimensões , várias espécies apresentam derrama natural e são susceptíveis ao ataque de cupins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Pinheiro</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Pinus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Pinaceae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atinge grandes dimensões , várias espécies apresentam derrama natural e são susceptíveis ao ataque de cupins</w:t>
            </w:r>
          </w:p>
        </w:tc>
      </w:tr>
      <w:tr w:rsidR="00DC3B24" w:rsidRPr="00385C75" w:rsidTr="00DC3B24">
        <w:trPr>
          <w:gridAfter w:val="1"/>
          <w:wAfter w:w="12" w:type="dxa"/>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Plátano</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20"/>
                <w:szCs w:val="20"/>
                <w:lang w:eastAsia="pt-BR"/>
              </w:rPr>
            </w:pPr>
            <w:r w:rsidRPr="00385C75">
              <w:rPr>
                <w:rFonts w:ascii="Arial" w:eastAsia="Times New Roman" w:hAnsi="Arial" w:cs="Arial"/>
                <w:i/>
                <w:iCs/>
                <w:color w:val="000000"/>
                <w:sz w:val="20"/>
                <w:szCs w:val="20"/>
                <w:lang w:eastAsia="pt-BR"/>
              </w:rPr>
              <w:t>Platanus occidentalis L.</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Platanaceae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20"/>
                <w:szCs w:val="20"/>
                <w:lang w:eastAsia="pt-BR"/>
              </w:rPr>
            </w:pPr>
            <w:r w:rsidRPr="00385C75">
              <w:rPr>
                <w:rFonts w:ascii="Arial" w:eastAsia="Times New Roman" w:hAnsi="Arial" w:cs="Arial"/>
                <w:color w:val="000000"/>
                <w:sz w:val="20"/>
                <w:szCs w:val="20"/>
                <w:lang w:eastAsia="pt-BR"/>
              </w:rPr>
              <w:t>susceptíveis ao ataque de brocas</w:t>
            </w:r>
          </w:p>
        </w:tc>
      </w:tr>
      <w:tr w:rsidR="00DC3B24" w:rsidRPr="00E45CDE" w:rsidTr="00DC3B24">
        <w:trPr>
          <w:trHeight w:val="420"/>
        </w:trPr>
        <w:tc>
          <w:tcPr>
            <w:tcW w:w="13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85C75" w:rsidRDefault="00385C75" w:rsidP="00E45CDE">
            <w:pPr>
              <w:spacing w:after="0" w:line="240" w:lineRule="auto"/>
              <w:jc w:val="center"/>
              <w:rPr>
                <w:rFonts w:ascii="Arial" w:eastAsia="Times New Roman" w:hAnsi="Arial" w:cs="Arial"/>
                <w:b/>
                <w:bCs/>
                <w:color w:val="000000"/>
                <w:sz w:val="24"/>
                <w:szCs w:val="24"/>
                <w:lang w:eastAsia="pt-BR"/>
              </w:rPr>
            </w:pPr>
          </w:p>
          <w:p w:rsidR="00385C75" w:rsidRDefault="00385C75" w:rsidP="00E45CDE">
            <w:pPr>
              <w:spacing w:after="0" w:line="240" w:lineRule="auto"/>
              <w:jc w:val="center"/>
              <w:rPr>
                <w:rFonts w:ascii="Arial" w:eastAsia="Times New Roman" w:hAnsi="Arial" w:cs="Arial"/>
                <w:b/>
                <w:bCs/>
                <w:color w:val="000000"/>
                <w:sz w:val="24"/>
                <w:szCs w:val="24"/>
                <w:lang w:eastAsia="pt-BR"/>
              </w:rPr>
            </w:pPr>
          </w:p>
          <w:p w:rsidR="00385C75" w:rsidRDefault="00385C75" w:rsidP="00E45CDE">
            <w:pPr>
              <w:spacing w:after="0" w:line="240" w:lineRule="auto"/>
              <w:jc w:val="center"/>
              <w:rPr>
                <w:rFonts w:ascii="Arial" w:eastAsia="Times New Roman" w:hAnsi="Arial" w:cs="Arial"/>
                <w:b/>
                <w:bCs/>
                <w:color w:val="000000"/>
                <w:sz w:val="24"/>
                <w:szCs w:val="24"/>
                <w:lang w:eastAsia="pt-BR"/>
              </w:rPr>
            </w:pPr>
          </w:p>
          <w:p w:rsidR="00DC3B24" w:rsidRPr="00E45CDE" w:rsidRDefault="00DC3B24" w:rsidP="00E45CDE">
            <w:pPr>
              <w:spacing w:after="0" w:line="240" w:lineRule="auto"/>
              <w:jc w:val="center"/>
              <w:rPr>
                <w:rFonts w:ascii="Arial" w:eastAsia="Times New Roman" w:hAnsi="Arial" w:cs="Arial"/>
                <w:color w:val="000000"/>
                <w:sz w:val="24"/>
                <w:szCs w:val="24"/>
                <w:lang w:eastAsia="pt-BR"/>
              </w:rPr>
            </w:pPr>
            <w:r w:rsidRPr="00E45CDE">
              <w:rPr>
                <w:rFonts w:ascii="Arial" w:eastAsia="Times New Roman" w:hAnsi="Arial" w:cs="Arial"/>
                <w:b/>
                <w:bCs/>
                <w:color w:val="000000"/>
                <w:sz w:val="24"/>
                <w:szCs w:val="24"/>
                <w:lang w:eastAsia="pt-BR"/>
              </w:rPr>
              <w:t>TABELA 4 - Espécies Inadequadas para Arborização Urbana</w:t>
            </w:r>
          </w:p>
        </w:tc>
      </w:tr>
      <w:tr w:rsidR="00DC3B24" w:rsidRPr="00E45CDE" w:rsidTr="00DC3B24">
        <w:trPr>
          <w:gridAfter w:val="1"/>
          <w:wAfter w:w="12" w:type="dxa"/>
          <w:trHeight w:val="285"/>
        </w:trPr>
        <w:tc>
          <w:tcPr>
            <w:tcW w:w="1843" w:type="dxa"/>
            <w:tcBorders>
              <w:top w:val="nil"/>
              <w:left w:val="single" w:sz="4" w:space="0" w:color="auto"/>
              <w:bottom w:val="single" w:sz="4" w:space="0" w:color="auto"/>
              <w:right w:val="single" w:sz="4" w:space="0" w:color="auto"/>
            </w:tcBorders>
            <w:shd w:val="clear" w:color="auto" w:fill="auto"/>
            <w:vAlign w:val="center"/>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Popular</w:t>
            </w:r>
          </w:p>
        </w:tc>
        <w:tc>
          <w:tcPr>
            <w:tcW w:w="2268" w:type="dxa"/>
            <w:tcBorders>
              <w:top w:val="nil"/>
              <w:left w:val="nil"/>
              <w:bottom w:val="single" w:sz="4" w:space="0" w:color="auto"/>
              <w:right w:val="single" w:sz="4" w:space="0" w:color="auto"/>
            </w:tcBorders>
            <w:shd w:val="clear" w:color="auto" w:fill="auto"/>
            <w:vAlign w:val="center"/>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Nome Científico</w:t>
            </w:r>
          </w:p>
        </w:tc>
        <w:tc>
          <w:tcPr>
            <w:tcW w:w="1559" w:type="dxa"/>
            <w:tcBorders>
              <w:top w:val="nil"/>
              <w:left w:val="nil"/>
              <w:bottom w:val="single" w:sz="4" w:space="0" w:color="auto"/>
              <w:right w:val="single" w:sz="4" w:space="0" w:color="auto"/>
            </w:tcBorders>
            <w:shd w:val="clear" w:color="auto" w:fill="auto"/>
            <w:vAlign w:val="center"/>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Família</w:t>
            </w:r>
          </w:p>
        </w:tc>
        <w:tc>
          <w:tcPr>
            <w:tcW w:w="7945" w:type="dxa"/>
            <w:tcBorders>
              <w:top w:val="nil"/>
              <w:left w:val="nil"/>
              <w:bottom w:val="single" w:sz="4" w:space="0" w:color="auto"/>
              <w:right w:val="single" w:sz="4" w:space="0" w:color="auto"/>
            </w:tcBorders>
            <w:shd w:val="clear" w:color="auto" w:fill="auto"/>
            <w:vAlign w:val="center"/>
          </w:tcPr>
          <w:p w:rsidR="00DC3B24" w:rsidRPr="00E45CDE" w:rsidRDefault="00DC3B24" w:rsidP="00E45CDE">
            <w:pPr>
              <w:spacing w:after="0" w:line="240" w:lineRule="auto"/>
              <w:jc w:val="center"/>
              <w:rPr>
                <w:rFonts w:ascii="Arial" w:eastAsia="Times New Roman" w:hAnsi="Arial" w:cs="Arial"/>
                <w:b/>
                <w:bCs/>
                <w:color w:val="000000"/>
                <w:sz w:val="24"/>
                <w:szCs w:val="24"/>
                <w:lang w:eastAsia="pt-BR"/>
              </w:rPr>
            </w:pPr>
            <w:r w:rsidRPr="00E45CDE">
              <w:rPr>
                <w:rFonts w:ascii="Arial" w:eastAsia="Times New Roman" w:hAnsi="Arial" w:cs="Arial"/>
                <w:b/>
                <w:bCs/>
                <w:color w:val="000000"/>
                <w:sz w:val="24"/>
                <w:szCs w:val="24"/>
                <w:lang w:eastAsia="pt-BR"/>
              </w:rPr>
              <w:t>Observações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Chorão</w:t>
            </w:r>
          </w:p>
        </w:tc>
        <w:tc>
          <w:tcPr>
            <w:tcW w:w="2268"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i/>
                <w:iCs/>
                <w:color w:val="000000"/>
                <w:sz w:val="18"/>
                <w:szCs w:val="18"/>
                <w:lang w:eastAsia="pt-BR"/>
              </w:rPr>
            </w:pPr>
            <w:r w:rsidRPr="00385C75">
              <w:rPr>
                <w:rFonts w:ascii="Arial" w:eastAsia="Times New Roman" w:hAnsi="Arial" w:cs="Arial"/>
                <w:i/>
                <w:iCs/>
                <w:color w:val="000000"/>
                <w:sz w:val="18"/>
                <w:szCs w:val="18"/>
                <w:lang w:eastAsia="pt-BR"/>
              </w:rPr>
              <w:t>Salix babylonica</w:t>
            </w:r>
          </w:p>
        </w:tc>
        <w:tc>
          <w:tcPr>
            <w:tcW w:w="1559"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Salicaceae</w:t>
            </w:r>
          </w:p>
        </w:tc>
        <w:tc>
          <w:tcPr>
            <w:tcW w:w="7945" w:type="dxa"/>
            <w:tcBorders>
              <w:top w:val="nil"/>
              <w:left w:val="nil"/>
              <w:bottom w:val="single" w:sz="4" w:space="0" w:color="auto"/>
              <w:right w:val="single" w:sz="4" w:space="0" w:color="auto"/>
            </w:tcBorders>
            <w:shd w:val="clear" w:color="auto" w:fill="auto"/>
            <w:vAlign w:val="center"/>
          </w:tcPr>
          <w:p w:rsidR="00DC3B24" w:rsidRPr="00385C75" w:rsidRDefault="00DC3B24" w:rsidP="00385C75">
            <w:pPr>
              <w:spacing w:after="0" w:line="240" w:lineRule="auto"/>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sistema radicular agressivo e vigoroso e possui forma de copa inadequada para uso em vias públicas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Tulipa africana, espatódea</w:t>
            </w:r>
          </w:p>
        </w:tc>
        <w:tc>
          <w:tcPr>
            <w:tcW w:w="2268"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i/>
                <w:iCs/>
                <w:color w:val="000000"/>
                <w:sz w:val="18"/>
                <w:szCs w:val="18"/>
                <w:lang w:eastAsia="pt-BR"/>
              </w:rPr>
            </w:pPr>
            <w:r w:rsidRPr="00385C75">
              <w:rPr>
                <w:rFonts w:ascii="Arial" w:eastAsia="Times New Roman" w:hAnsi="Arial" w:cs="Arial"/>
                <w:i/>
                <w:iCs/>
                <w:color w:val="000000"/>
                <w:sz w:val="18"/>
                <w:szCs w:val="18"/>
                <w:lang w:eastAsia="pt-BR"/>
              </w:rPr>
              <w:t>Spathodea campanulata P. Beauv.</w:t>
            </w:r>
          </w:p>
        </w:tc>
        <w:tc>
          <w:tcPr>
            <w:tcW w:w="1559"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Bignóniaceae</w:t>
            </w:r>
          </w:p>
        </w:tc>
        <w:tc>
          <w:tcPr>
            <w:tcW w:w="7945" w:type="dxa"/>
            <w:tcBorders>
              <w:top w:val="nil"/>
              <w:left w:val="nil"/>
              <w:bottom w:val="single" w:sz="4" w:space="0" w:color="auto"/>
              <w:right w:val="single" w:sz="4" w:space="0" w:color="auto"/>
            </w:tcBorders>
            <w:shd w:val="clear" w:color="auto" w:fill="auto"/>
            <w:vAlign w:val="center"/>
          </w:tcPr>
          <w:p w:rsidR="00DC3B24" w:rsidRPr="00385C75" w:rsidRDefault="00DC3B24" w:rsidP="00385C75">
            <w:pPr>
              <w:spacing w:after="0" w:line="240" w:lineRule="auto"/>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flores tóxicas para abelhas; sistema radicular vigoroso e superficial; flores grandes e escorregadias</w:t>
            </w:r>
          </w:p>
        </w:tc>
      </w:tr>
      <w:tr w:rsidR="00DC3B24" w:rsidRPr="00385C75" w:rsidTr="00385C75">
        <w:trPr>
          <w:gridAfter w:val="1"/>
          <w:wAfter w:w="12" w:type="dxa"/>
          <w:trHeight w:val="466"/>
        </w:trPr>
        <w:tc>
          <w:tcPr>
            <w:tcW w:w="1843" w:type="dxa"/>
            <w:tcBorders>
              <w:top w:val="nil"/>
              <w:left w:val="single" w:sz="4" w:space="0" w:color="auto"/>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Grevilha</w:t>
            </w:r>
          </w:p>
        </w:tc>
        <w:tc>
          <w:tcPr>
            <w:tcW w:w="2268"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i/>
                <w:iCs/>
                <w:color w:val="000000"/>
                <w:sz w:val="18"/>
                <w:szCs w:val="18"/>
                <w:lang w:eastAsia="pt-BR"/>
              </w:rPr>
            </w:pPr>
            <w:r w:rsidRPr="00385C75">
              <w:rPr>
                <w:rFonts w:ascii="Arial" w:eastAsia="Times New Roman" w:hAnsi="Arial" w:cs="Arial"/>
                <w:i/>
                <w:iCs/>
                <w:color w:val="000000"/>
                <w:sz w:val="18"/>
                <w:szCs w:val="18"/>
                <w:lang w:eastAsia="pt-BR"/>
              </w:rPr>
              <w:t>Grevillea robusta A. Cunn. Ex R.Br.</w:t>
            </w:r>
          </w:p>
        </w:tc>
        <w:tc>
          <w:tcPr>
            <w:tcW w:w="1559" w:type="dxa"/>
            <w:tcBorders>
              <w:top w:val="nil"/>
              <w:left w:val="nil"/>
              <w:bottom w:val="single" w:sz="4" w:space="0" w:color="auto"/>
              <w:right w:val="single" w:sz="4" w:space="0" w:color="auto"/>
            </w:tcBorders>
            <w:shd w:val="clear" w:color="auto" w:fill="auto"/>
            <w:vAlign w:val="center"/>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Proteaceae</w:t>
            </w:r>
          </w:p>
        </w:tc>
        <w:tc>
          <w:tcPr>
            <w:tcW w:w="7945" w:type="dxa"/>
            <w:tcBorders>
              <w:top w:val="nil"/>
              <w:left w:val="nil"/>
              <w:bottom w:val="single" w:sz="4" w:space="0" w:color="auto"/>
              <w:right w:val="single" w:sz="4" w:space="0" w:color="auto"/>
            </w:tcBorders>
            <w:shd w:val="clear" w:color="auto" w:fill="auto"/>
            <w:vAlign w:val="center"/>
          </w:tcPr>
          <w:p w:rsidR="00DC3B24" w:rsidRPr="00385C75" w:rsidRDefault="00DC3B24" w:rsidP="00385C75">
            <w:pPr>
              <w:spacing w:after="0" w:line="240" w:lineRule="auto"/>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atinge grandes dimensões e apresenta sistema radicular superficial</w:t>
            </w:r>
          </w:p>
        </w:tc>
      </w:tr>
      <w:tr w:rsidR="00DC3B24" w:rsidRPr="00385C75" w:rsidTr="00385C75">
        <w:trPr>
          <w:gridAfter w:val="1"/>
          <w:wAfter w:w="12" w:type="dxa"/>
          <w:trHeight w:val="403"/>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Chápeu de sol/Sete copas</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18"/>
                <w:szCs w:val="18"/>
                <w:lang w:eastAsia="pt-BR"/>
              </w:rPr>
            </w:pPr>
            <w:r w:rsidRPr="00385C75">
              <w:rPr>
                <w:rFonts w:ascii="Arial" w:eastAsia="Times New Roman" w:hAnsi="Arial" w:cs="Arial"/>
                <w:i/>
                <w:iCs/>
                <w:color w:val="000000"/>
                <w:sz w:val="18"/>
                <w:szCs w:val="18"/>
                <w:lang w:eastAsia="pt-BR"/>
              </w:rPr>
              <w:t>Terminalia catappa L.</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Combretaceae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sistema radicular superficial e vigoroso; copa atinge grandes dimensões</w:t>
            </w:r>
          </w:p>
        </w:tc>
      </w:tr>
      <w:tr w:rsidR="00DC3B24" w:rsidRPr="00385C75" w:rsidTr="00DC3B24">
        <w:trPr>
          <w:gridAfter w:val="1"/>
          <w:wAfter w:w="12" w:type="dxa"/>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Casuarina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color w:val="000000"/>
                <w:sz w:val="18"/>
                <w:szCs w:val="18"/>
                <w:lang w:eastAsia="pt-BR"/>
              </w:rPr>
            </w:pPr>
            <w:r w:rsidRPr="00385C75">
              <w:rPr>
                <w:rFonts w:ascii="Arial" w:eastAsia="Times New Roman" w:hAnsi="Arial" w:cs="Arial"/>
                <w:i/>
                <w:iCs/>
                <w:color w:val="000000"/>
                <w:sz w:val="18"/>
                <w:szCs w:val="18"/>
                <w:lang w:eastAsia="pt-BR"/>
              </w:rPr>
              <w:t>Casuarina spp.</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Causuarinaceae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color w:val="000000"/>
                <w:sz w:val="18"/>
                <w:szCs w:val="18"/>
                <w:lang w:eastAsia="pt-BR"/>
              </w:rPr>
            </w:pPr>
            <w:r w:rsidRPr="00385C75">
              <w:rPr>
                <w:rFonts w:ascii="Arial" w:eastAsia="Times New Roman" w:hAnsi="Arial" w:cs="Arial"/>
                <w:color w:val="000000"/>
                <w:sz w:val="18"/>
                <w:szCs w:val="18"/>
                <w:lang w:eastAsia="pt-BR"/>
              </w:rPr>
              <w:t>sistema radicular superficial e vigoroso</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Abacateiro</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Persea americana Mill.</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Lauraceae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sistema radicular superficial; atinge grandes dimensões e produz frutos grandes que desprendem-se facilmente</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Mangueira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Mangífera indica L.</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Anacardíaceae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sistema radicular superficial; atinge grandes dimensões e produz frutos grandes que desprendem-se facilmente</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Jaqueira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Artocarpus heterophylus Lam.</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Moraceae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sistema radicular superficial; atinge grandes dimensões e produz frutos grandes que desprendem-se facilmente</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sz w:val="18"/>
                <w:szCs w:val="18"/>
                <w:lang w:eastAsia="pt-BR"/>
              </w:rPr>
            </w:pPr>
            <w:hyperlink r:id="rId266" w:history="1">
              <w:r w:rsidR="00DC3B24" w:rsidRPr="00385C75">
                <w:rPr>
                  <w:rFonts w:ascii="Arial" w:eastAsia="Times New Roman" w:hAnsi="Arial" w:cs="Arial"/>
                  <w:sz w:val="18"/>
                  <w:szCs w:val="18"/>
                  <w:lang w:eastAsia="pt-BR"/>
                </w:rPr>
                <w:t>Falsa murta</w:t>
              </w:r>
            </w:hyperlink>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9354F4" w:rsidP="00E45CDE">
            <w:pPr>
              <w:spacing w:after="0" w:line="240" w:lineRule="auto"/>
              <w:jc w:val="center"/>
              <w:rPr>
                <w:rFonts w:ascii="Arial" w:eastAsia="Times New Roman" w:hAnsi="Arial" w:cs="Arial"/>
                <w:i/>
                <w:iCs/>
                <w:sz w:val="18"/>
                <w:szCs w:val="18"/>
                <w:lang w:eastAsia="pt-BR"/>
              </w:rPr>
            </w:pPr>
            <w:hyperlink r:id="rId267" w:history="1">
              <w:r w:rsidR="00DC3B24" w:rsidRPr="00385C75">
                <w:rPr>
                  <w:rFonts w:ascii="Arial" w:eastAsia="Times New Roman" w:hAnsi="Arial" w:cs="Arial"/>
                  <w:i/>
                  <w:iCs/>
                  <w:sz w:val="18"/>
                  <w:szCs w:val="18"/>
                  <w:lang w:eastAsia="pt-BR"/>
                </w:rPr>
                <w:t>Murraya paniculata</w:t>
              </w:r>
            </w:hyperlink>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Rutáceas</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principal hospedeiro da bactéria causadora do greening ou amarelão, doença que causa sérios prejuízos para a citricultura, chegando a dizimar pomares.</w:t>
            </w:r>
          </w:p>
        </w:tc>
      </w:tr>
      <w:tr w:rsidR="00DC3B24" w:rsidRPr="00385C75" w:rsidTr="00DC3B24">
        <w:trPr>
          <w:gridAfter w:val="1"/>
          <w:wAfter w:w="12" w:type="dxa"/>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Jambolão</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Syzygium cumini</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Myrtaceae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frutos podem manchar carros, roupas. Pode ser utilizado onde não há circulação viária.</w:t>
            </w:r>
          </w:p>
        </w:tc>
      </w:tr>
      <w:tr w:rsidR="00DC3B24" w:rsidRPr="00385C75" w:rsidTr="00DC3B24">
        <w:trPr>
          <w:gridAfter w:val="1"/>
          <w:wAfter w:w="12" w:type="dxa"/>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Monguba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Pachira aquatica</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Malvaceae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hospedeira de besouro Euchroma gigantea que  provoca a total destruição das raízes e queda da árvore</w:t>
            </w:r>
          </w:p>
        </w:tc>
      </w:tr>
      <w:tr w:rsidR="00DC3B24" w:rsidRPr="00385C75" w:rsidTr="00DC3B24">
        <w:trPr>
          <w:gridAfter w:val="1"/>
          <w:wAfter w:w="12" w:type="dxa"/>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Ficcus</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Ficus benjamina</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Moraceae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sistema radicular agressivo</w:t>
            </w:r>
          </w:p>
        </w:tc>
      </w:tr>
      <w:tr w:rsidR="00DC3B24" w:rsidRPr="00385C75" w:rsidTr="00DC3B24">
        <w:trPr>
          <w:gridAfter w:val="1"/>
          <w:wAfter w:w="12" w:type="dxa"/>
          <w:trHeight w:val="43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Grevilea gigante</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Grevillea robusta</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Proteaceae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atinge grandes dimensões</w:t>
            </w:r>
          </w:p>
        </w:tc>
      </w:tr>
      <w:tr w:rsidR="00DC3B24" w:rsidRPr="00385C75" w:rsidTr="00DC3B24">
        <w:trPr>
          <w:gridAfter w:val="1"/>
          <w:wAfter w:w="12" w:type="dxa"/>
          <w:trHeight w:val="5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Palmeira imperial</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Roystonea oleracea</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Arecaceae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atinge grandes dimensões</w:t>
            </w:r>
          </w:p>
        </w:tc>
      </w:tr>
      <w:tr w:rsidR="00DC3B24" w:rsidRPr="00385C75" w:rsidTr="00DC3B24">
        <w:trPr>
          <w:gridAfter w:val="1"/>
          <w:wAfter w:w="12" w:type="dxa"/>
          <w:trHeight w:val="278"/>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Palmeira cariota</w:t>
            </w:r>
          </w:p>
        </w:tc>
        <w:tc>
          <w:tcPr>
            <w:tcW w:w="2268"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i/>
                <w:iCs/>
                <w:sz w:val="18"/>
                <w:szCs w:val="18"/>
                <w:lang w:eastAsia="pt-BR"/>
              </w:rPr>
            </w:pPr>
            <w:r w:rsidRPr="00385C75">
              <w:rPr>
                <w:rFonts w:ascii="Arial" w:eastAsia="Times New Roman" w:hAnsi="Arial" w:cs="Arial"/>
                <w:i/>
                <w:iCs/>
                <w:sz w:val="18"/>
                <w:szCs w:val="18"/>
                <w:lang w:eastAsia="pt-BR"/>
              </w:rPr>
              <w:t>Caryota urens</w:t>
            </w:r>
          </w:p>
        </w:tc>
        <w:tc>
          <w:tcPr>
            <w:tcW w:w="1559"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E45CDE">
            <w:pPr>
              <w:spacing w:after="0" w:line="240" w:lineRule="auto"/>
              <w:jc w:val="center"/>
              <w:rPr>
                <w:rFonts w:ascii="Arial" w:eastAsia="Times New Roman" w:hAnsi="Arial" w:cs="Arial"/>
                <w:sz w:val="18"/>
                <w:szCs w:val="18"/>
                <w:lang w:eastAsia="pt-BR"/>
              </w:rPr>
            </w:pPr>
            <w:r w:rsidRPr="00385C75">
              <w:rPr>
                <w:rFonts w:ascii="Arial" w:eastAsia="Times New Roman" w:hAnsi="Arial" w:cs="Arial"/>
                <w:sz w:val="18"/>
                <w:szCs w:val="18"/>
                <w:lang w:eastAsia="pt-BR"/>
              </w:rPr>
              <w:t>Arecaceae</w:t>
            </w:r>
          </w:p>
        </w:tc>
        <w:tc>
          <w:tcPr>
            <w:tcW w:w="7945" w:type="dxa"/>
            <w:tcBorders>
              <w:top w:val="nil"/>
              <w:left w:val="nil"/>
              <w:bottom w:val="single" w:sz="4" w:space="0" w:color="auto"/>
              <w:right w:val="single" w:sz="4" w:space="0" w:color="auto"/>
            </w:tcBorders>
            <w:shd w:val="clear" w:color="auto" w:fill="auto"/>
            <w:vAlign w:val="center"/>
            <w:hideMark/>
          </w:tcPr>
          <w:p w:rsidR="00DC3B24" w:rsidRPr="00385C75" w:rsidRDefault="00DC3B24" w:rsidP="00385C75">
            <w:pPr>
              <w:spacing w:after="0" w:line="240" w:lineRule="auto"/>
              <w:rPr>
                <w:rFonts w:ascii="Arial" w:eastAsia="Times New Roman" w:hAnsi="Arial" w:cs="Arial"/>
                <w:sz w:val="18"/>
                <w:szCs w:val="18"/>
                <w:lang w:eastAsia="pt-BR"/>
              </w:rPr>
            </w:pPr>
            <w:r w:rsidRPr="00385C75">
              <w:rPr>
                <w:rFonts w:ascii="Arial" w:eastAsia="Times New Roman" w:hAnsi="Arial" w:cs="Arial"/>
                <w:sz w:val="18"/>
                <w:szCs w:val="18"/>
                <w:lang w:eastAsia="pt-BR"/>
              </w:rPr>
              <w:t>atinge grandes dimensões</w:t>
            </w:r>
          </w:p>
        </w:tc>
      </w:tr>
    </w:tbl>
    <w:p w:rsidR="00DC3B24" w:rsidRPr="00E45CDE" w:rsidRDefault="00DC3B24" w:rsidP="00E45CDE">
      <w:pPr>
        <w:autoSpaceDE w:val="0"/>
        <w:autoSpaceDN w:val="0"/>
        <w:adjustRightInd w:val="0"/>
        <w:spacing w:after="0" w:line="240" w:lineRule="auto"/>
        <w:jc w:val="center"/>
        <w:rPr>
          <w:rFonts w:ascii="Arial" w:hAnsi="Arial" w:cs="Arial"/>
          <w:sz w:val="24"/>
          <w:szCs w:val="24"/>
        </w:rPr>
        <w:sectPr w:rsidR="00DC3B24" w:rsidRPr="00E45CDE" w:rsidSect="00385C75">
          <w:pgSz w:w="16838" w:h="11906" w:orient="landscape"/>
          <w:pgMar w:top="1702" w:right="1276" w:bottom="1701" w:left="1418" w:header="426" w:footer="709" w:gutter="0"/>
          <w:cols w:space="708"/>
          <w:docGrid w:linePitch="360"/>
        </w:sectPr>
      </w:pPr>
    </w:p>
    <w:p w:rsidR="00DC3B24" w:rsidRPr="00E45CDE" w:rsidRDefault="00DC3B24" w:rsidP="00E45CDE">
      <w:pPr>
        <w:pStyle w:val="Ttulo3"/>
        <w:spacing w:before="0" w:line="240" w:lineRule="auto"/>
        <w:jc w:val="both"/>
        <w:rPr>
          <w:rFonts w:ascii="Arial" w:hAnsi="Arial" w:cs="Arial"/>
          <w:b/>
          <w:color w:val="auto"/>
        </w:rPr>
      </w:pPr>
      <w:bookmarkStart w:id="18" w:name="_Toc513211435"/>
      <w:bookmarkStart w:id="19" w:name="_Hlk504578555"/>
      <w:r w:rsidRPr="00E45CDE">
        <w:rPr>
          <w:rFonts w:ascii="Arial" w:hAnsi="Arial" w:cs="Arial"/>
          <w:b/>
          <w:color w:val="auto"/>
        </w:rPr>
        <w:t>2.1. Regras para o Plantio de Árvores</w:t>
      </w:r>
      <w:bookmarkEnd w:id="18"/>
      <w:r w:rsidRPr="00E45CDE">
        <w:rPr>
          <w:rFonts w:ascii="Arial" w:hAnsi="Arial" w:cs="Arial"/>
          <w:b/>
          <w:color w:val="auto"/>
        </w:rPr>
        <w:t xml:space="preserve"> </w:t>
      </w:r>
    </w:p>
    <w:bookmarkEnd w:id="19"/>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conciliar a presença de árvores saudáveis, mas garantindo a acessibilidade, com a passagem segura de pedestres, bem como, com a conservação dos equipamentos urbanos, nas calçadas devem ser mantidas distâncias mínimas entre as árvores e os equipamentos urbanos presentes nas calçadas.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posicionamento da árvore não deverá obstruir a visão dos usuários em relação a placas de identificação e sinalizações pré-existentes para orientação ao trânsito.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distância mínima em relação aos diversos elementos de referência existentes nas vias públicas deverá obedecer às correspondências abaixo especificadas na Tabela 05.</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b/>
          <w:sz w:val="24"/>
          <w:szCs w:val="24"/>
        </w:rPr>
      </w:pPr>
      <w:r w:rsidRPr="00E45CDE">
        <w:rPr>
          <w:rFonts w:ascii="Arial" w:hAnsi="Arial" w:cs="Arial"/>
          <w:sz w:val="24"/>
          <w:szCs w:val="24"/>
        </w:rPr>
        <w:t xml:space="preserve">    </w:t>
      </w:r>
      <w:r w:rsidRPr="00E45CDE">
        <w:rPr>
          <w:rFonts w:ascii="Arial" w:hAnsi="Arial" w:cs="Arial"/>
          <w:b/>
          <w:sz w:val="24"/>
          <w:szCs w:val="24"/>
        </w:rPr>
        <w:t>Tabela 05 - Distanciamento mínimo de árvores</w:t>
      </w:r>
    </w:p>
    <w:tbl>
      <w:tblPr>
        <w:tblW w:w="8075" w:type="dxa"/>
        <w:jc w:val="center"/>
        <w:tblCellMar>
          <w:left w:w="70" w:type="dxa"/>
          <w:right w:w="70" w:type="dxa"/>
        </w:tblCellMar>
        <w:tblLook w:val="04A0" w:firstRow="1" w:lastRow="0" w:firstColumn="1" w:lastColumn="0" w:noHBand="0" w:noVBand="1"/>
      </w:tblPr>
      <w:tblGrid>
        <w:gridCol w:w="5140"/>
        <w:gridCol w:w="1140"/>
        <w:gridCol w:w="847"/>
        <w:gridCol w:w="1161"/>
      </w:tblGrid>
      <w:tr w:rsidR="00DC3B24" w:rsidRPr="00E45CDE" w:rsidTr="00DC3B24">
        <w:trPr>
          <w:trHeight w:val="315"/>
          <w:jc w:val="center"/>
        </w:trPr>
        <w:tc>
          <w:tcPr>
            <w:tcW w:w="5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Distância mínima em relação a:</w:t>
            </w:r>
          </w:p>
        </w:tc>
        <w:tc>
          <w:tcPr>
            <w:tcW w:w="2935" w:type="dxa"/>
            <w:gridSpan w:val="3"/>
            <w:tcBorders>
              <w:top w:val="single" w:sz="4" w:space="0" w:color="auto"/>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Características máximas da espécie</w:t>
            </w:r>
          </w:p>
        </w:tc>
      </w:tr>
      <w:tr w:rsidR="00DC3B24" w:rsidRPr="00E45CDE" w:rsidTr="00DC3B24">
        <w:trPr>
          <w:trHeight w:val="315"/>
          <w:jc w:val="center"/>
        </w:trPr>
        <w:tc>
          <w:tcPr>
            <w:tcW w:w="5140" w:type="dxa"/>
            <w:vMerge/>
            <w:tcBorders>
              <w:top w:val="single" w:sz="4" w:space="0" w:color="auto"/>
              <w:left w:val="single" w:sz="4" w:space="0" w:color="auto"/>
              <w:bottom w:val="single" w:sz="4" w:space="0" w:color="auto"/>
              <w:right w:val="single" w:sz="4" w:space="0" w:color="auto"/>
            </w:tcBorders>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pequeno porte</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médio porte (m)</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grande porte</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r>
      <w:tr w:rsidR="00DC3B24" w:rsidRPr="00E45CDE" w:rsidTr="00DC3B24">
        <w:trPr>
          <w:trHeight w:val="900"/>
          <w:jc w:val="center"/>
        </w:trPr>
        <w:tc>
          <w:tcPr>
            <w:tcW w:w="5140" w:type="dxa"/>
            <w:tcBorders>
              <w:top w:val="nil"/>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esquinas: referenciada ao ponto de encontro dos alinhamentos dos lotes da quadra em que se situa (m)</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iluminação pública</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 e (2)</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postes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4,00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placas de identificação e sinalizações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equipamentos de segurança (hidrantes)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r>
      <w:tr w:rsidR="00DC3B24" w:rsidRPr="00E45CDE" w:rsidTr="00DC3B24">
        <w:trPr>
          <w:trHeight w:val="600"/>
          <w:jc w:val="center"/>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instalações subterrâneas (gás, água, energia, telecomunicações, esgoto, drenagem)</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ramais de ligações subterrâneas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mobiliário urbano (bancas, cabines, guaritas, telefones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bocas de lobo, boca de leão, bueiros e caixas de inspeção</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fachadas de edificação</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2,40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2,40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guia rebaixada, acesso para cadeirantes e borda de faixa de pedestre</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1,50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1,5 R (5)</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transformadores</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8,00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12,00</w:t>
            </w:r>
          </w:p>
        </w:tc>
      </w:tr>
      <w:tr w:rsidR="00DC3B24" w:rsidRPr="00E45CDE" w:rsidTr="00DC3B24">
        <w:trPr>
          <w:trHeight w:val="315"/>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xml:space="preserve">espécies arbóreas </w:t>
            </w:r>
          </w:p>
        </w:tc>
        <w:tc>
          <w:tcPr>
            <w:tcW w:w="100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5,00</w:t>
            </w:r>
          </w:p>
        </w:tc>
        <w:tc>
          <w:tcPr>
            <w:tcW w:w="767"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8,00</w:t>
            </w:r>
          </w:p>
        </w:tc>
        <w:tc>
          <w:tcPr>
            <w:tcW w:w="1161"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12,00</w:t>
            </w:r>
          </w:p>
        </w:tc>
      </w:tr>
    </w:tbl>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Notas: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1) Evitar interferências com cone de iluminação.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2) Sempre que necessário, a copa de árvores de grande porte deverá ser conduzida (precocemente) através do trato cultural adequado, acima das fiações aéreas e da iluminação pública.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3) A visão dos usuários não deverá ser obstruída.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4) Caso as espécies arbóreas sejam diferentes, poderá ser adotada a média aritmética.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5) Uma vez e meia o raio da circunferência circunscrita (1,5R) à base do tronco da árvore, quando adulta, medida em metros.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6) Quando a testada do lote tiver a guia toda rebaixada, plantar uma árvore a cada 7 metros, aproximadamente.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mudas a serem plantadas em vias públicas deverão obedecer às seguintes características mínimas: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altura: 1,80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D.A.P. (diâmetro à altura do peito ou 1,30 m): 0,01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altura da primeira bifurcação: 1,3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ter boa formação</w:t>
      </w:r>
    </w:p>
    <w:p w:rsidR="00DC3B24" w:rsidRPr="00E45CDE" w:rsidRDefault="00DC3B24" w:rsidP="00E45CDE">
      <w:pPr>
        <w:spacing w:after="0" w:line="240" w:lineRule="auto"/>
        <w:jc w:val="both"/>
        <w:rPr>
          <w:rFonts w:ascii="Arial" w:hAnsi="Arial" w:cs="Arial"/>
          <w:sz w:val="24"/>
          <w:szCs w:val="24"/>
        </w:rPr>
      </w:pPr>
      <w:r w:rsidRPr="00E45CDE">
        <w:rPr>
          <w:rFonts w:ascii="Arial" w:hAnsi="Arial" w:cs="Arial"/>
          <w:sz w:val="24"/>
          <w:szCs w:val="24"/>
        </w:rPr>
        <w:t>• ser isenta de pragas e doenças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ter sistema radicular bem formado e consolidado nas embalagens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ter copa formada por 3 (três) pernadas (ramos) alternadas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o volume do torrão, na embalagem, deverá conter de 15 a 20 litros de substrato</w:t>
      </w:r>
    </w:p>
    <w:p w:rsidR="00DC3B24" w:rsidRPr="00E45CDE" w:rsidRDefault="00DC3B24" w:rsidP="00E45CDE">
      <w:pPr>
        <w:spacing w:after="0" w:line="240" w:lineRule="auto"/>
        <w:jc w:val="both"/>
        <w:rPr>
          <w:rFonts w:ascii="Arial" w:hAnsi="Arial" w:cs="Arial"/>
          <w:sz w:val="24"/>
          <w:szCs w:val="24"/>
        </w:rPr>
      </w:pPr>
      <w:r w:rsidRPr="00E45CDE">
        <w:rPr>
          <w:rFonts w:ascii="Arial" w:hAnsi="Arial" w:cs="Arial"/>
          <w:sz w:val="24"/>
          <w:szCs w:val="24"/>
        </w:rPr>
        <w:t xml:space="preserve">• embalagem de plástico, tecido de aniagem ou jacá de fibra vegetal </w:t>
      </w:r>
    </w:p>
    <w:p w:rsidR="00DC3B24" w:rsidRPr="00E45CDE" w:rsidRDefault="00DC3B24" w:rsidP="00E45CDE">
      <w:pPr>
        <w:spacing w:after="0" w:line="240" w:lineRule="auto"/>
        <w:jc w:val="both"/>
        <w:rPr>
          <w:rFonts w:ascii="Arial" w:hAnsi="Arial" w:cs="Arial"/>
          <w:sz w:val="24"/>
          <w:szCs w:val="24"/>
        </w:rPr>
      </w:pPr>
    </w:p>
    <w:p w:rsidR="00DC3B24" w:rsidRPr="00E45CDE" w:rsidRDefault="00DC3B24" w:rsidP="00E45CDE">
      <w:pPr>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22B3145E" wp14:editId="4B2127EC">
                <wp:simplePos x="0" y="0"/>
                <wp:positionH relativeFrom="column">
                  <wp:posOffset>379388</wp:posOffset>
                </wp:positionH>
                <wp:positionV relativeFrom="paragraph">
                  <wp:posOffset>1242207</wp:posOffset>
                </wp:positionV>
                <wp:extent cx="912935" cy="257175"/>
                <wp:effectExtent l="0" t="0" r="1905" b="9525"/>
                <wp:wrapNone/>
                <wp:docPr id="11" name="Caixa de Texto 11"/>
                <wp:cNvGraphicFramePr/>
                <a:graphic xmlns:a="http://schemas.openxmlformats.org/drawingml/2006/main">
                  <a:graphicData uri="http://schemas.microsoft.com/office/word/2010/wordprocessingShape">
                    <wps:wsp>
                      <wps:cNvSpPr txBox="1"/>
                      <wps:spPr>
                        <a:xfrm>
                          <a:off x="0" y="0"/>
                          <a:ext cx="912935" cy="257175"/>
                        </a:xfrm>
                        <a:prstGeom prst="rect">
                          <a:avLst/>
                        </a:prstGeom>
                        <a:solidFill>
                          <a:schemeClr val="lt1"/>
                        </a:solidFill>
                        <a:ln w="6350">
                          <a:noFill/>
                        </a:ln>
                      </wps:spPr>
                      <wps:txbx>
                        <w:txbxContent>
                          <w:p w:rsidR="00E45CDE" w:rsidRPr="00391031" w:rsidRDefault="00E45CDE" w:rsidP="00DC3B24">
                            <w:pPr>
                              <w:rPr>
                                <w:sz w:val="20"/>
                                <w:szCs w:val="20"/>
                              </w:rPr>
                            </w:pPr>
                            <w:r>
                              <w:rPr>
                                <w:sz w:val="20"/>
                                <w:szCs w:val="20"/>
                              </w:rPr>
                              <w:t>DAP - 0,01</w:t>
                            </w:r>
                            <w:r w:rsidRPr="00391031">
                              <w:rPr>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145E" id="Caixa de Texto 11" o:spid="_x0000_s1031" type="#_x0000_t202" style="position:absolute;left:0;text-align:left;margin-left:29.85pt;margin-top:97.8pt;width:71.9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" fillcolor="white [3201]" stroked="f" strokeweight=".5pt">
                <v:textbox>
                  <w:txbxContent>
                    <w:p w:rsidR="00E45CDE" w:rsidRPr="00391031" w:rsidRDefault="00E45CDE" w:rsidP="00DC3B24">
                      <w:pPr>
                        <w:rPr>
                          <w:sz w:val="20"/>
                          <w:szCs w:val="20"/>
                        </w:rPr>
                      </w:pPr>
                      <w:r>
                        <w:rPr>
                          <w:sz w:val="20"/>
                          <w:szCs w:val="20"/>
                        </w:rPr>
                        <w:t>DAP - 0,01</w:t>
                      </w:r>
                      <w:r w:rsidRPr="00391031">
                        <w:rPr>
                          <w:sz w:val="20"/>
                          <w:szCs w:val="20"/>
                        </w:rPr>
                        <w:t>m</w:t>
                      </w:r>
                    </w:p>
                  </w:txbxContent>
                </v:textbox>
              </v:shape>
            </w:pict>
          </mc:Fallback>
        </mc:AlternateContent>
      </w:r>
      <w:r w:rsidRPr="00E45CDE">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52057767" wp14:editId="36C28F1F">
                <wp:simplePos x="0" y="0"/>
                <wp:positionH relativeFrom="column">
                  <wp:posOffset>2710815</wp:posOffset>
                </wp:positionH>
                <wp:positionV relativeFrom="paragraph">
                  <wp:posOffset>1461135</wp:posOffset>
                </wp:positionV>
                <wp:extent cx="576000" cy="276225"/>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576000" cy="276225"/>
                        </a:xfrm>
                        <a:prstGeom prst="rect">
                          <a:avLst/>
                        </a:prstGeom>
                        <a:solidFill>
                          <a:schemeClr val="lt1"/>
                        </a:solidFill>
                        <a:ln w="6350">
                          <a:noFill/>
                        </a:ln>
                      </wps:spPr>
                      <wps:txbx>
                        <w:txbxContent>
                          <w:p w:rsidR="00E45CDE" w:rsidRPr="00391031" w:rsidRDefault="00E45CDE" w:rsidP="00DC3B24">
                            <w:pPr>
                              <w:rPr>
                                <w:sz w:val="20"/>
                                <w:szCs w:val="20"/>
                              </w:rPr>
                            </w:pPr>
                            <w:r w:rsidRPr="00391031">
                              <w:rPr>
                                <w:sz w:val="20"/>
                                <w:szCs w:val="20"/>
                              </w:rPr>
                              <w:t>1,30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57767" id="Caixa de Texto 1" o:spid="_x0000_s1032" type="#_x0000_t202" style="position:absolute;left:0;text-align:left;margin-left:213.45pt;margin-top:115.05pt;width:45.3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" fillcolor="white [3201]" stroked="f" strokeweight=".5pt">
                <v:textbox>
                  <w:txbxContent>
                    <w:p w:rsidR="00E45CDE" w:rsidRPr="00391031" w:rsidRDefault="00E45CDE" w:rsidP="00DC3B24">
                      <w:pPr>
                        <w:rPr>
                          <w:sz w:val="20"/>
                          <w:szCs w:val="20"/>
                        </w:rPr>
                      </w:pPr>
                      <w:r w:rsidRPr="00391031">
                        <w:rPr>
                          <w:sz w:val="20"/>
                          <w:szCs w:val="20"/>
                        </w:rPr>
                        <w:t>1,30 m</w:t>
                      </w:r>
                    </w:p>
                  </w:txbxContent>
                </v:textbox>
              </v:shape>
            </w:pict>
          </mc:Fallback>
        </mc:AlternateContent>
      </w:r>
      <w:r w:rsidRPr="00E45CDE">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60F976E5" wp14:editId="5D5318D7">
                <wp:simplePos x="0" y="0"/>
                <wp:positionH relativeFrom="column">
                  <wp:posOffset>3206115</wp:posOffset>
                </wp:positionH>
                <wp:positionV relativeFrom="paragraph">
                  <wp:posOffset>984884</wp:posOffset>
                </wp:positionV>
                <wp:extent cx="666750" cy="2381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chemeClr val="lt1"/>
                        </a:solidFill>
                        <a:ln w="6350">
                          <a:noFill/>
                        </a:ln>
                      </wps:spPr>
                      <wps:txbx>
                        <w:txbxContent>
                          <w:p w:rsidR="00E45CDE" w:rsidRPr="00391031" w:rsidRDefault="00E45CDE" w:rsidP="00DC3B24">
                            <w:pPr>
                              <w:rPr>
                                <w:sz w:val="20"/>
                                <w:szCs w:val="20"/>
                              </w:rPr>
                            </w:pPr>
                            <w:r w:rsidRPr="00391031">
                              <w:rPr>
                                <w:sz w:val="20"/>
                                <w:szCs w:val="20"/>
                              </w:rPr>
                              <w:t>1,80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76E5" id="Caixa de Texto 9" o:spid="_x0000_s1033" type="#_x0000_t202" style="position:absolute;left:0;text-align:left;margin-left:252.45pt;margin-top:77.55pt;width: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" fillcolor="white [3201]" stroked="f" strokeweight=".5pt">
                <v:textbox>
                  <w:txbxContent>
                    <w:p w:rsidR="00E45CDE" w:rsidRPr="00391031" w:rsidRDefault="00E45CDE" w:rsidP="00DC3B24">
                      <w:pPr>
                        <w:rPr>
                          <w:sz w:val="20"/>
                          <w:szCs w:val="20"/>
                        </w:rPr>
                      </w:pPr>
                      <w:r w:rsidRPr="00391031">
                        <w:rPr>
                          <w:sz w:val="20"/>
                          <w:szCs w:val="20"/>
                        </w:rPr>
                        <w:t>1,80 m</w:t>
                      </w:r>
                    </w:p>
                  </w:txbxContent>
                </v:textbox>
              </v:shape>
            </w:pict>
          </mc:Fallback>
        </mc:AlternateContent>
      </w:r>
      <w:r w:rsidRPr="00E45CDE">
        <w:rPr>
          <w:rFonts w:ascii="Arial" w:hAnsi="Arial" w:cs="Arial"/>
          <w:noProof/>
          <w:sz w:val="24"/>
          <w:szCs w:val="24"/>
          <w:lang w:eastAsia="pt-BR"/>
        </w:rPr>
        <w:drawing>
          <wp:inline distT="0" distB="0" distL="0" distR="0" wp14:anchorId="57ECCE4A" wp14:editId="32B2D316">
            <wp:extent cx="3648075" cy="3288938"/>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53012" cy="3293389"/>
                    </a:xfrm>
                    <a:prstGeom prst="rect">
                      <a:avLst/>
                    </a:prstGeom>
                    <a:noFill/>
                    <a:ln>
                      <a:noFill/>
                    </a:ln>
                  </pic:spPr>
                </pic:pic>
              </a:graphicData>
            </a:graphic>
          </wp:inline>
        </w:drawing>
      </w:r>
    </w:p>
    <w:p w:rsidR="00DC3B24" w:rsidRPr="00E45CDE" w:rsidRDefault="00DC3B24" w:rsidP="00E45CDE">
      <w:pPr>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20" w:name="_Toc513211436"/>
      <w:bookmarkStart w:id="21" w:name="_Hlk504578532"/>
      <w:r w:rsidRPr="00E45CDE">
        <w:rPr>
          <w:rFonts w:ascii="Arial" w:hAnsi="Arial" w:cs="Arial"/>
          <w:b/>
          <w:color w:val="auto"/>
        </w:rPr>
        <w:t>2.2. Parâmetros para a arborização de passeios em vias públicas</w:t>
      </w:r>
      <w:bookmarkEnd w:id="20"/>
    </w:p>
    <w:bookmarkEnd w:id="21"/>
    <w:p w:rsidR="00DC3B24" w:rsidRPr="00E45CDE" w:rsidRDefault="00DC3B24" w:rsidP="00E45CDE">
      <w:pPr>
        <w:autoSpaceDE w:val="0"/>
        <w:autoSpaceDN w:val="0"/>
        <w:adjustRightInd w:val="0"/>
        <w:spacing w:after="0" w:line="240" w:lineRule="auto"/>
        <w:jc w:val="both"/>
        <w:rPr>
          <w:rFonts w:ascii="Arial" w:hAnsi="Arial" w:cs="Arial"/>
          <w:b/>
          <w:bCs/>
          <w:i/>
          <w:i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calçadas não comportam árvores de porte muito grande, tais como jequitibás, paineiras, palmeiras imperiais, pinheiros, abacateiros, flamboyants entre outras.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conciliar a presença de árvores saudáveis com a passagem segura de pedestres, bem como, com a conservação dos equipamentos urbanos, as calçadas não devem ter menos que 2 metros de largura, de forma que é difícil promover a arborização nas calçadas mais antigas e estreitas da cidade.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Para o plantio de árvores em vias públicas, os passeios deverão ter a largura mínima de 2,00 m.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 passeios com largura inferior a 2,00 m não é recomendável o plantio de árvores.</w:t>
      </w:r>
    </w:p>
    <w:p w:rsidR="00DC3B24" w:rsidRPr="00E45CDE" w:rsidRDefault="00DC3B24" w:rsidP="00E45CDE">
      <w:pPr>
        <w:spacing w:after="0" w:line="240" w:lineRule="auto"/>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1158C38B" wp14:editId="15526917">
                <wp:simplePos x="0" y="0"/>
                <wp:positionH relativeFrom="column">
                  <wp:posOffset>3890450</wp:posOffset>
                </wp:positionH>
                <wp:positionV relativeFrom="paragraph">
                  <wp:posOffset>1632537</wp:posOffset>
                </wp:positionV>
                <wp:extent cx="630555" cy="410308"/>
                <wp:effectExtent l="0" t="0" r="0" b="8890"/>
                <wp:wrapNone/>
                <wp:docPr id="3" name="Caixa de Texto 3"/>
                <wp:cNvGraphicFramePr/>
                <a:graphic xmlns:a="http://schemas.openxmlformats.org/drawingml/2006/main">
                  <a:graphicData uri="http://schemas.microsoft.com/office/word/2010/wordprocessingShape">
                    <wps:wsp>
                      <wps:cNvSpPr txBox="1"/>
                      <wps:spPr>
                        <a:xfrm>
                          <a:off x="0" y="0"/>
                          <a:ext cx="630555" cy="410308"/>
                        </a:xfrm>
                        <a:prstGeom prst="rect">
                          <a:avLst/>
                        </a:prstGeom>
                        <a:solidFill>
                          <a:schemeClr val="bg1"/>
                        </a:solidFill>
                        <a:ln w="6350">
                          <a:noFill/>
                        </a:ln>
                      </wps:spPr>
                      <wps:txbx>
                        <w:txbxContent>
                          <w:p w:rsidR="00E45CDE" w:rsidRDefault="00E45CDE" w:rsidP="00DC3B24">
                            <w:r>
                              <w:t>mínimo2,00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8C38B" id="Caixa de Texto 3" o:spid="_x0000_s1034" type="#_x0000_t202" style="position:absolute;margin-left:306.35pt;margin-top:128.55pt;width:49.65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" fillcolor="white [3212]" stroked="f" strokeweight=".5pt">
                <v:textbox>
                  <w:txbxContent>
                    <w:p w:rsidR="00E45CDE" w:rsidRDefault="00E45CDE" w:rsidP="00DC3B24">
                      <w:r>
                        <w:t>mínimo2,00 m</w:t>
                      </w:r>
                    </w:p>
                  </w:txbxContent>
                </v:textbox>
              </v:shape>
            </w:pict>
          </mc:Fallback>
        </mc:AlternateContent>
      </w:r>
      <w:r w:rsidRPr="00E45CDE">
        <w:rPr>
          <w:rFonts w:ascii="Arial" w:hAnsi="Arial" w:cs="Arial"/>
          <w:noProof/>
          <w:sz w:val="24"/>
          <w:szCs w:val="24"/>
          <w:lang w:eastAsia="pt-BR"/>
        </w:rPr>
        <w:drawing>
          <wp:inline distT="0" distB="0" distL="0" distR="0" wp14:anchorId="159656AC" wp14:editId="4387CA9E">
            <wp:extent cx="2392680" cy="203898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9">
                      <a:extLst>
                        <a:ext uri="{28A0092B-C50C-407E-A947-70E740481C1C}">
                          <a14:useLocalDpi xmlns:a14="http://schemas.microsoft.com/office/drawing/2010/main" val="0"/>
                        </a:ext>
                      </a:extLst>
                    </a:blip>
                    <a:srcRect b="6274"/>
                    <a:stretch/>
                  </pic:blipFill>
                  <pic:spPr bwMode="auto">
                    <a:xfrm>
                      <a:off x="0" y="0"/>
                      <a:ext cx="2418159" cy="2060698"/>
                    </a:xfrm>
                    <a:prstGeom prst="rect">
                      <a:avLst/>
                    </a:prstGeom>
                    <a:noFill/>
                    <a:ln>
                      <a:noFill/>
                    </a:ln>
                    <a:extLst>
                      <a:ext uri="{53640926-AAD7-44D8-BBD7-CCE9431645EC}">
                        <a14:shadowObscured xmlns:a14="http://schemas.microsoft.com/office/drawing/2010/main"/>
                      </a:ext>
                    </a:extLst>
                  </pic:spPr>
                </pic:pic>
              </a:graphicData>
            </a:graphic>
          </wp:inline>
        </w:drawing>
      </w:r>
      <w:r w:rsidRPr="00E45CDE">
        <w:rPr>
          <w:rFonts w:ascii="Arial" w:hAnsi="Arial" w:cs="Arial"/>
          <w:sz w:val="24"/>
          <w:szCs w:val="24"/>
        </w:rPr>
        <w:t xml:space="preserve">                             </w:t>
      </w:r>
      <w:r w:rsidRPr="00E45CDE">
        <w:rPr>
          <w:rFonts w:ascii="Arial" w:hAnsi="Arial" w:cs="Arial"/>
          <w:noProof/>
          <w:sz w:val="24"/>
          <w:szCs w:val="24"/>
          <w:lang w:eastAsia="pt-BR"/>
        </w:rPr>
        <w:drawing>
          <wp:inline distT="0" distB="0" distL="0" distR="0" wp14:anchorId="4B74E9D6" wp14:editId="5F3B99CC">
            <wp:extent cx="1752326" cy="1877695"/>
            <wp:effectExtent l="0" t="0" r="635"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52326" cy="1877695"/>
                    </a:xfrm>
                    <a:prstGeom prst="rect">
                      <a:avLst/>
                    </a:prstGeom>
                    <a:noFill/>
                    <a:ln>
                      <a:noFill/>
                    </a:ln>
                  </pic:spPr>
                </pic:pic>
              </a:graphicData>
            </a:graphic>
          </wp:inline>
        </w:drawing>
      </w:r>
      <w:r w:rsidRPr="00E45CDE">
        <w:rPr>
          <w:rFonts w:ascii="Arial" w:hAnsi="Arial" w:cs="Arial"/>
          <w:sz w:val="24"/>
          <w:szCs w:val="24"/>
        </w:rPr>
        <w:t xml:space="preserv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 passeios com largura igual ou superior a 2,00 m e inferior a 2,40 m, poderão ser plantadas árvores de pequeno e médio porte com altura até 8,00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 passeios com largura igual ou superior a 2,40 m e inferior a 3,00 m, poderão ser plantadas árvores de pequeno, médio ou grande porte, com altura até 12,00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 passeios com largura superior a 3,00 m, poderão ser plantadas árvores de pequeno, médio ou grande porte com altura superior a 12,00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OBS: Sob rede elétrica recomenda-se apenas o plantio de árvores de pequeno porte.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center"/>
        <w:rPr>
          <w:rFonts w:ascii="Arial" w:hAnsi="Arial" w:cs="Arial"/>
          <w:sz w:val="24"/>
          <w:szCs w:val="24"/>
        </w:rPr>
      </w:pPr>
      <w:r w:rsidRPr="00E45CDE">
        <w:rPr>
          <w:rFonts w:ascii="Arial" w:hAnsi="Arial" w:cs="Arial"/>
          <w:noProof/>
          <w:sz w:val="24"/>
          <w:szCs w:val="24"/>
          <w:lang w:eastAsia="pt-BR"/>
        </w:rPr>
        <w:drawing>
          <wp:inline distT="0" distB="0" distL="0" distR="0" wp14:anchorId="0C8805E6" wp14:editId="5956F36A">
            <wp:extent cx="4467225" cy="341325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74096" cy="3418502"/>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O posicionamento da árvore no passeio público com largura “P” superior a 2,00 m deverá admitir a distância “d”, do eixo da árvore até o meio fio, e “d” deverá ser igual a uma vez e meia o raio “R” da circunferência circunscrita à base de seu tronco, quando adulta, não devendo “d” ser inferior a trinta centímetros (d = 1,5 X R e </w:t>
      </w:r>
      <w:r w:rsidRPr="00E45CDE">
        <w:rPr>
          <w:rFonts w:ascii="Arial" w:hAnsi="Arial" w:cs="Arial"/>
          <w:b/>
          <w:bCs/>
          <w:sz w:val="24"/>
          <w:szCs w:val="24"/>
        </w:rPr>
        <w:t xml:space="preserve">d </w:t>
      </w:r>
      <w:r w:rsidRPr="00E45CDE">
        <w:rPr>
          <w:rFonts w:ascii="Arial" w:hAnsi="Arial" w:cs="Arial"/>
          <w:sz w:val="24"/>
          <w:szCs w:val="24"/>
        </w:rPr>
        <w:t xml:space="preserve">maior ou igual a </w:t>
      </w:r>
      <w:r w:rsidRPr="00E45CDE">
        <w:rPr>
          <w:rFonts w:ascii="Arial" w:hAnsi="Arial" w:cs="Arial"/>
          <w:b/>
          <w:bCs/>
          <w:sz w:val="24"/>
          <w:szCs w:val="24"/>
        </w:rPr>
        <w:t xml:space="preserve">30 cm </w:t>
      </w:r>
      <w:r w:rsidRPr="00E45CDE">
        <w:rPr>
          <w:rFonts w:ascii="Arial" w:hAnsi="Arial" w:cs="Arial"/>
          <w:sz w:val="24"/>
          <w:szCs w:val="24"/>
        </w:rPr>
        <w:t>)</w:t>
      </w:r>
    </w:p>
    <w:p w:rsidR="00DC3B24" w:rsidRPr="00E45CDE" w:rsidRDefault="00DC3B24" w:rsidP="00E45CDE">
      <w:pPr>
        <w:autoSpaceDE w:val="0"/>
        <w:autoSpaceDN w:val="0"/>
        <w:adjustRightInd w:val="0"/>
        <w:spacing w:after="0" w:line="240" w:lineRule="auto"/>
        <w:jc w:val="center"/>
        <w:rPr>
          <w:rFonts w:ascii="Arial" w:hAnsi="Arial" w:cs="Arial"/>
          <w:sz w:val="24"/>
          <w:szCs w:val="24"/>
        </w:rPr>
      </w:pPr>
      <w:r w:rsidRPr="00E45CDE">
        <w:rPr>
          <w:rFonts w:ascii="Arial" w:hAnsi="Arial" w:cs="Arial"/>
          <w:noProof/>
          <w:sz w:val="24"/>
          <w:szCs w:val="24"/>
          <w:lang w:eastAsia="pt-BR"/>
        </w:rPr>
        <w:drawing>
          <wp:inline distT="0" distB="0" distL="0" distR="0" wp14:anchorId="77C4FF73" wp14:editId="5B88C5BA">
            <wp:extent cx="3065420" cy="2624455"/>
            <wp:effectExtent l="0" t="0" r="190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75596" cy="2633167"/>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OBS: Os DAPs potenciais de algumas espécies, conforme o porte, estão indicados na Tabelas 1, 2 e 3.</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Exemplo: pata de vaca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DAP potencial (quando adulta) é aproximadamente 0,40 m (ou 40 cm)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R = 0,20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d = 1,5 x 0,20 = 0,30 m</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 xml:space="preserve">d </w:t>
      </w:r>
      <w:r w:rsidRPr="00E45CDE">
        <w:rPr>
          <w:rFonts w:ascii="Arial" w:hAnsi="Arial" w:cs="Arial"/>
          <w:sz w:val="24"/>
          <w:szCs w:val="24"/>
        </w:rPr>
        <w:t xml:space="preserve">igual a </w:t>
      </w:r>
      <w:r w:rsidRPr="00E45CDE">
        <w:rPr>
          <w:rFonts w:ascii="Arial" w:hAnsi="Arial" w:cs="Arial"/>
          <w:b/>
          <w:bCs/>
          <w:sz w:val="24"/>
          <w:szCs w:val="24"/>
        </w:rPr>
        <w:t>0,30 m</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 xml:space="preserve">P </w:t>
      </w:r>
      <w:r w:rsidRPr="00E45CDE">
        <w:rPr>
          <w:rFonts w:ascii="Arial" w:hAnsi="Arial" w:cs="Arial"/>
          <w:sz w:val="24"/>
          <w:szCs w:val="24"/>
        </w:rPr>
        <w:t>maior ou igual a</w:t>
      </w:r>
      <w:r w:rsidRPr="00E45CDE">
        <w:rPr>
          <w:rFonts w:ascii="Arial" w:hAnsi="Arial" w:cs="Arial"/>
          <w:b/>
          <w:sz w:val="24"/>
          <w:szCs w:val="24"/>
        </w:rPr>
        <w:t xml:space="preserve"> 2</w:t>
      </w:r>
      <w:r w:rsidRPr="00E45CDE">
        <w:rPr>
          <w:rFonts w:ascii="Arial" w:hAnsi="Arial" w:cs="Arial"/>
          <w:b/>
          <w:bCs/>
          <w:sz w:val="24"/>
          <w:szCs w:val="24"/>
        </w:rPr>
        <w:t>,00 m</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Cs/>
          <w:sz w:val="24"/>
          <w:szCs w:val="24"/>
        </w:rPr>
      </w:pPr>
      <w:r w:rsidRPr="00E45CDE">
        <w:rPr>
          <w:rFonts w:ascii="Arial" w:hAnsi="Arial" w:cs="Arial"/>
          <w:bCs/>
          <w:sz w:val="24"/>
          <w:szCs w:val="24"/>
        </w:rPr>
        <w:t>Na Tabela 6 são indicadas as recomendações para o plantio de árvores no passeio público.</w:t>
      </w:r>
    </w:p>
    <w:p w:rsidR="00DC3B24" w:rsidRPr="00E45CDE" w:rsidRDefault="00DC3B24" w:rsidP="00E45CDE">
      <w:pPr>
        <w:autoSpaceDE w:val="0"/>
        <w:autoSpaceDN w:val="0"/>
        <w:adjustRightInd w:val="0"/>
        <w:spacing w:after="0" w:line="240" w:lineRule="auto"/>
        <w:jc w:val="both"/>
        <w:rPr>
          <w:rFonts w:ascii="Arial" w:hAnsi="Arial" w:cs="Arial"/>
          <w:bCs/>
          <w:sz w:val="24"/>
          <w:szCs w:val="24"/>
        </w:rPr>
      </w:pPr>
      <w:r w:rsidRPr="00E45CDE">
        <w:rPr>
          <w:rFonts w:ascii="Arial" w:hAnsi="Arial" w:cs="Arial"/>
          <w:bCs/>
          <w:sz w:val="24"/>
          <w:szCs w:val="24"/>
        </w:rPr>
        <w:t xml:space="preserve"> </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r w:rsidRPr="00E45CDE">
        <w:rPr>
          <w:rFonts w:ascii="Arial" w:hAnsi="Arial" w:cs="Arial"/>
          <w:b/>
          <w:sz w:val="24"/>
          <w:szCs w:val="24"/>
        </w:rPr>
        <w:t>Tabela 6 - Parâmetros para o plantio de árvores em passeios públicos</w:t>
      </w:r>
    </w:p>
    <w:tbl>
      <w:tblPr>
        <w:tblW w:w="8508" w:type="dxa"/>
        <w:tblInd w:w="-5" w:type="dxa"/>
        <w:tblCellMar>
          <w:left w:w="70" w:type="dxa"/>
          <w:right w:w="70" w:type="dxa"/>
        </w:tblCellMar>
        <w:tblLook w:val="04A0" w:firstRow="1" w:lastRow="0" w:firstColumn="1" w:lastColumn="0" w:noHBand="0" w:noVBand="1"/>
      </w:tblPr>
      <w:tblGrid>
        <w:gridCol w:w="1720"/>
        <w:gridCol w:w="2675"/>
        <w:gridCol w:w="2693"/>
        <w:gridCol w:w="1420"/>
      </w:tblGrid>
      <w:tr w:rsidR="00DC3B24" w:rsidRPr="00E45CDE" w:rsidTr="00DC3B24">
        <w:trPr>
          <w:trHeight w:val="157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hAnsi="Arial" w:cs="Arial"/>
                <w:b/>
                <w:sz w:val="24"/>
                <w:szCs w:val="24"/>
              </w:rPr>
              <w:t xml:space="preserve"> </w:t>
            </w:r>
            <w:r w:rsidRPr="00E45CDE">
              <w:rPr>
                <w:rFonts w:ascii="Arial" w:eastAsia="Times New Roman" w:hAnsi="Arial" w:cs="Arial"/>
                <w:b/>
                <w:bCs/>
                <w:sz w:val="24"/>
                <w:szCs w:val="24"/>
                <w:lang w:eastAsia="pt-BR"/>
              </w:rPr>
              <w:t>Largura da calçada (L0                              m</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Características Máximas da Espécie</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 xml:space="preserve"> altura máxima (h) </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 xml:space="preserve">Distância "d" do Eixo das Árvores ao meio-fio em relação ao raio (R) </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Porte das Árvores sob fiação</w:t>
            </w:r>
          </w:p>
        </w:tc>
      </w:tr>
      <w:tr w:rsidR="00DC3B24" w:rsidRPr="00E45CDE" w:rsidTr="00DC3B24">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L &lt; 2,00</w:t>
            </w:r>
          </w:p>
        </w:tc>
        <w:tc>
          <w:tcPr>
            <w:tcW w:w="2675" w:type="dxa"/>
            <w:tcBorders>
              <w:top w:val="single" w:sz="4" w:space="0" w:color="auto"/>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w:t>
            </w:r>
          </w:p>
        </w:tc>
        <w:tc>
          <w:tcPr>
            <w:tcW w:w="2693"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w:t>
            </w:r>
          </w:p>
        </w:tc>
        <w:tc>
          <w:tcPr>
            <w:tcW w:w="1420"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w:t>
            </w:r>
          </w:p>
        </w:tc>
      </w:tr>
      <w:tr w:rsidR="00DC3B24" w:rsidRPr="00E45CDE" w:rsidTr="00DC3B24">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 ≤ L &lt; 2,50</w:t>
            </w:r>
          </w:p>
        </w:tc>
        <w:tc>
          <w:tcPr>
            <w:tcW w:w="2675" w:type="dxa"/>
            <w:tcBorders>
              <w:top w:val="single" w:sz="4" w:space="0" w:color="auto"/>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h = 5,00</w:t>
            </w:r>
          </w:p>
        </w:tc>
        <w:tc>
          <w:tcPr>
            <w:tcW w:w="2693"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d = (P - 1,20) / 2</w:t>
            </w:r>
          </w:p>
        </w:tc>
        <w:tc>
          <w:tcPr>
            <w:tcW w:w="1420"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pequeno porte</w:t>
            </w:r>
          </w:p>
        </w:tc>
      </w:tr>
      <w:tr w:rsidR="00DC3B24" w:rsidRPr="00E45CDE" w:rsidTr="00DC3B24">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2,50 ≤ L &lt; 3,00</w:t>
            </w:r>
          </w:p>
        </w:tc>
        <w:tc>
          <w:tcPr>
            <w:tcW w:w="2675" w:type="dxa"/>
            <w:tcBorders>
              <w:top w:val="single" w:sz="4" w:space="0" w:color="auto"/>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médio e grande porte</w:t>
            </w:r>
          </w:p>
        </w:tc>
        <w:tc>
          <w:tcPr>
            <w:tcW w:w="2693"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d ≥ 0,30 e d = 1,5R</w:t>
            </w:r>
          </w:p>
        </w:tc>
        <w:tc>
          <w:tcPr>
            <w:tcW w:w="1420"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pequeno porte</w:t>
            </w:r>
          </w:p>
        </w:tc>
      </w:tr>
      <w:tr w:rsidR="00DC3B24" w:rsidRPr="00E45CDE" w:rsidTr="00DC3B24">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L ≥ 3,00</w:t>
            </w:r>
          </w:p>
        </w:tc>
        <w:tc>
          <w:tcPr>
            <w:tcW w:w="2675" w:type="dxa"/>
            <w:tcBorders>
              <w:top w:val="single" w:sz="4" w:space="0" w:color="auto"/>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médio e grande porte</w:t>
            </w:r>
          </w:p>
        </w:tc>
        <w:tc>
          <w:tcPr>
            <w:tcW w:w="2693"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d ≥ 0,30 e d = 1,5R</w:t>
            </w:r>
          </w:p>
        </w:tc>
        <w:tc>
          <w:tcPr>
            <w:tcW w:w="1420"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pequeno porte</w:t>
            </w:r>
          </w:p>
        </w:tc>
      </w:tr>
    </w:tbl>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1) A cova deverá ter seção retangular de 2d x 0,60 m quando não houver possibilidade de utilização de grelhas ou pisos drenantes.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2) Evitar interferências com cone de iluminação.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3) Sempre que necessário, a copa de árvores de grande porte deverá ser conduzida (precocemente), através do trato cultural adequado, acima das fiações aéreas e da iluminação pública.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Nos locais onde já exista arborização, o projeto luminotécnico deve respeitar as árvores, adequando postes e luminárias às condições locais.</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sz w:val="24"/>
          <w:szCs w:val="24"/>
        </w:rPr>
        <w:t>Nos locais onde não existe iluminação nem arborização, deverá ser elaborado, pelos órgãos envolvidos, projeto integrado.</w:t>
      </w:r>
    </w:p>
    <w:p w:rsidR="00DC3B24" w:rsidRPr="00E45CDE" w:rsidRDefault="00DC3B24" w:rsidP="00E45CDE">
      <w:pPr>
        <w:autoSpaceDE w:val="0"/>
        <w:autoSpaceDN w:val="0"/>
        <w:adjustRightInd w:val="0"/>
        <w:spacing w:after="0" w:line="240" w:lineRule="auto"/>
        <w:jc w:val="center"/>
        <w:rPr>
          <w:rFonts w:ascii="Arial" w:hAnsi="Arial" w:cs="Arial"/>
          <w:b/>
          <w:bCs/>
          <w:sz w:val="24"/>
          <w:szCs w:val="24"/>
        </w:rPr>
      </w:pPr>
      <w:r w:rsidRPr="00E45CDE">
        <w:rPr>
          <w:rFonts w:ascii="Arial" w:hAnsi="Arial" w:cs="Arial"/>
          <w:b/>
          <w:bCs/>
          <w:noProof/>
          <w:sz w:val="24"/>
          <w:szCs w:val="24"/>
          <w:lang w:eastAsia="pt-BR"/>
        </w:rPr>
        <w:drawing>
          <wp:inline distT="0" distB="0" distL="0" distR="0" wp14:anchorId="29166097" wp14:editId="5A844989">
            <wp:extent cx="2202180" cy="264948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3">
                      <a:extLst>
                        <a:ext uri="{28A0092B-C50C-407E-A947-70E740481C1C}">
                          <a14:useLocalDpi xmlns:a14="http://schemas.microsoft.com/office/drawing/2010/main" val="0"/>
                        </a:ext>
                      </a:extLst>
                    </a:blip>
                    <a:srcRect b="21996"/>
                    <a:stretch/>
                  </pic:blipFill>
                  <pic:spPr bwMode="auto">
                    <a:xfrm>
                      <a:off x="0" y="0"/>
                      <a:ext cx="2224563" cy="2676415"/>
                    </a:xfrm>
                    <a:prstGeom prst="rect">
                      <a:avLst/>
                    </a:prstGeom>
                    <a:noFill/>
                    <a:ln>
                      <a:noFill/>
                    </a:ln>
                    <a:extLst>
                      <a:ext uri="{53640926-AAD7-44D8-BBD7-CCE9431645EC}">
                        <a14:shadowObscured xmlns:a14="http://schemas.microsoft.com/office/drawing/2010/main"/>
                      </a:ext>
                    </a:extLst>
                  </pic:spPr>
                </pic:pic>
              </a:graphicData>
            </a:graphic>
          </wp:inline>
        </w:drawing>
      </w:r>
    </w:p>
    <w:p w:rsidR="00DC3B24" w:rsidRPr="00E45CDE" w:rsidRDefault="00DC3B24" w:rsidP="00E45CDE">
      <w:pPr>
        <w:pStyle w:val="Ttulo3"/>
        <w:spacing w:before="0" w:line="240" w:lineRule="auto"/>
        <w:jc w:val="both"/>
        <w:rPr>
          <w:rFonts w:ascii="Arial" w:hAnsi="Arial" w:cs="Arial"/>
          <w:b/>
          <w:color w:val="auto"/>
        </w:rPr>
      </w:pPr>
      <w:bookmarkStart w:id="22" w:name="_Toc513211437"/>
      <w:bookmarkStart w:id="23" w:name="_Hlk504578506"/>
      <w:r w:rsidRPr="00E45CDE">
        <w:rPr>
          <w:rFonts w:ascii="Arial" w:hAnsi="Arial" w:cs="Arial"/>
          <w:b/>
          <w:color w:val="auto"/>
        </w:rPr>
        <w:t xml:space="preserve">2.3. </w:t>
      </w:r>
      <w:r w:rsidRPr="00E45CDE">
        <w:rPr>
          <w:rStyle w:val="Ttulo2Char"/>
          <w:rFonts w:ascii="Arial" w:eastAsiaTheme="majorEastAsia" w:hAnsi="Arial" w:cs="Arial"/>
          <w:color w:val="auto"/>
          <w:sz w:val="24"/>
          <w:szCs w:val="24"/>
        </w:rPr>
        <w:t>Recomendações Suplementares</w:t>
      </w:r>
      <w:bookmarkEnd w:id="22"/>
    </w:p>
    <w:bookmarkEnd w:id="23"/>
    <w:p w:rsidR="00DC3B24" w:rsidRPr="00E45CDE" w:rsidRDefault="00DC3B24" w:rsidP="00E45CDE">
      <w:pPr>
        <w:autoSpaceDE w:val="0"/>
        <w:autoSpaceDN w:val="0"/>
        <w:adjustRightInd w:val="0"/>
        <w:spacing w:after="0" w:line="240" w:lineRule="auto"/>
        <w:jc w:val="both"/>
        <w:rPr>
          <w:rFonts w:ascii="Arial" w:hAnsi="Arial" w:cs="Arial"/>
          <w:b/>
          <w:bCs/>
          <w:i/>
          <w:i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Na elaboração de projetos de vias públicas, em face das interferências entre equipamentos públicos e arborização, deverá ser ponderada preliminarmente a possibilidade de readequação desses equipamentos, ao invés da adoção precipitada de serviços de poda ou remoção em detrimento da arborização.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canteiros centrais com largura maior ou igual a 1,00 m, de preferência, não devem ser impermeabilizados, a não ser nos espaços destinados à travessia de pedestres e à instalação de equipamentos de sinalização e segurança.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Quando, nas calçadas verdes houver arborização, deverão ser atendidos todos os parâmetros destas normas.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os “Calçadões” (ruas de pedestres), devem ser elaborados projetos específicos, a serem analisados pelos órgãos competentes.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os terrenos vazios ou subutilizados devem ser mantidos sem ondulações e gramados.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center"/>
        <w:rPr>
          <w:rFonts w:ascii="Arial" w:hAnsi="Arial" w:cs="Arial"/>
          <w:sz w:val="24"/>
          <w:szCs w:val="24"/>
        </w:rPr>
      </w:pPr>
      <w:r w:rsidRPr="00E45CDE">
        <w:rPr>
          <w:rFonts w:ascii="Arial" w:hAnsi="Arial" w:cs="Arial"/>
          <w:noProof/>
          <w:sz w:val="24"/>
          <w:szCs w:val="24"/>
          <w:lang w:eastAsia="pt-BR"/>
        </w:rPr>
        <w:drawing>
          <wp:inline distT="0" distB="0" distL="0" distR="0" wp14:anchorId="2005EDF4" wp14:editId="1E8673AC">
            <wp:extent cx="4552950" cy="3028976"/>
            <wp:effectExtent l="0" t="0" r="0" b="0"/>
            <wp:docPr id="24" name="Imagem 24" descr="Resultado de imagem para fotos de terrenos vazios com 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otos de terrenos vazios com grama"/>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60422" cy="3033947"/>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iCs/>
          <w:sz w:val="24"/>
          <w:szCs w:val="24"/>
        </w:rPr>
      </w:pPr>
    </w:p>
    <w:p w:rsidR="00DC3B24" w:rsidRPr="00E45CDE" w:rsidRDefault="00DC3B24" w:rsidP="00E45CDE">
      <w:pPr>
        <w:pStyle w:val="Ttulo2"/>
        <w:spacing w:before="0" w:beforeAutospacing="0" w:after="0" w:afterAutospacing="0"/>
        <w:jc w:val="both"/>
        <w:rPr>
          <w:rStyle w:val="Ttulo2Char"/>
          <w:rFonts w:ascii="Arial" w:hAnsi="Arial" w:cs="Arial"/>
          <w:b/>
          <w:sz w:val="24"/>
          <w:szCs w:val="24"/>
        </w:rPr>
      </w:pPr>
      <w:bookmarkStart w:id="24" w:name="_Toc513211438"/>
      <w:bookmarkStart w:id="25" w:name="_Hlk504578426"/>
      <w:r w:rsidRPr="00E45CDE">
        <w:rPr>
          <w:rFonts w:ascii="Arial" w:hAnsi="Arial" w:cs="Arial"/>
          <w:iCs/>
          <w:sz w:val="24"/>
          <w:szCs w:val="24"/>
        </w:rPr>
        <w:t>3.</w:t>
      </w:r>
      <w:r w:rsidRPr="00E45CDE">
        <w:rPr>
          <w:rStyle w:val="Ttulo2Char"/>
          <w:rFonts w:ascii="Arial" w:hAnsi="Arial" w:cs="Arial"/>
          <w:b/>
          <w:sz w:val="24"/>
          <w:szCs w:val="24"/>
        </w:rPr>
        <w:t xml:space="preserve"> PLANTIO DE ÁRVORES</w:t>
      </w:r>
      <w:bookmarkEnd w:id="24"/>
    </w:p>
    <w:bookmarkEnd w:id="25"/>
    <w:p w:rsidR="00DC3B24" w:rsidRPr="00E45CDE" w:rsidRDefault="00DC3B24" w:rsidP="00E45CDE">
      <w:pPr>
        <w:autoSpaceDE w:val="0"/>
        <w:autoSpaceDN w:val="0"/>
        <w:adjustRightInd w:val="0"/>
        <w:spacing w:after="0" w:line="240" w:lineRule="auto"/>
        <w:jc w:val="both"/>
        <w:rPr>
          <w:rFonts w:ascii="Arial" w:hAnsi="Arial" w:cs="Arial"/>
          <w:b/>
          <w:bCs/>
          <w:iCs/>
          <w:sz w:val="24"/>
          <w:szCs w:val="24"/>
        </w:rPr>
      </w:pPr>
      <w:r w:rsidRPr="00E45CDE">
        <w:rPr>
          <w:rFonts w:ascii="Arial" w:hAnsi="Arial" w:cs="Arial"/>
          <w:noProof/>
          <w:sz w:val="24"/>
          <w:szCs w:val="24"/>
          <w:lang w:eastAsia="pt-BR"/>
        </w:rPr>
        <w:drawing>
          <wp:anchor distT="0" distB="0" distL="114300" distR="114300" simplePos="0" relativeHeight="251681792" behindDoc="0" locked="0" layoutInCell="1" allowOverlap="1" wp14:anchorId="271052A5" wp14:editId="383F5085">
            <wp:simplePos x="0" y="0"/>
            <wp:positionH relativeFrom="margin">
              <wp:posOffset>3285460</wp:posOffset>
            </wp:positionH>
            <wp:positionV relativeFrom="paragraph">
              <wp:posOffset>-173754</wp:posOffset>
            </wp:positionV>
            <wp:extent cx="2486025" cy="2240915"/>
            <wp:effectExtent l="0" t="0" r="9525" b="6985"/>
            <wp:wrapThrough wrapText="bothSides">
              <wp:wrapPolygon edited="0">
                <wp:start x="0" y="0"/>
                <wp:lineTo x="0" y="21484"/>
                <wp:lineTo x="21517" y="21484"/>
                <wp:lineTo x="21517" y="0"/>
                <wp:lineTo x="0" y="0"/>
              </wp:wrapPolygon>
            </wp:wrapThrough>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5">
                      <a:extLst>
                        <a:ext uri="{28A0092B-C50C-407E-A947-70E740481C1C}">
                          <a14:useLocalDpi xmlns:a14="http://schemas.microsoft.com/office/drawing/2010/main" val="0"/>
                        </a:ext>
                      </a:extLst>
                    </a:blip>
                    <a:srcRect r="9744"/>
                    <a:stretch/>
                  </pic:blipFill>
                  <pic:spPr bwMode="auto">
                    <a:xfrm>
                      <a:off x="0" y="0"/>
                      <a:ext cx="2486025" cy="224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bookmarkStart w:id="26" w:name="_Hlk504578411"/>
      <w:bookmarkStart w:id="27" w:name="_Toc513211439"/>
      <w:r w:rsidRPr="00E45CDE">
        <w:rPr>
          <w:rStyle w:val="Ttulo3Char"/>
          <w:rFonts w:ascii="Arial" w:eastAsiaTheme="minorHAnsi" w:hAnsi="Arial" w:cs="Arial"/>
        </w:rPr>
        <w:t>3.1. Preparo do local</w:t>
      </w:r>
      <w:bookmarkEnd w:id="26"/>
      <w:bookmarkEnd w:id="27"/>
      <w:r w:rsidRPr="00E45CDE">
        <w:rPr>
          <w:rFonts w:ascii="Arial" w:hAnsi="Arial" w:cs="Arial"/>
          <w:b/>
          <w:iCs/>
          <w:sz w:val="24"/>
          <w:szCs w:val="24"/>
        </w:rPr>
        <w:t xml:space="preserv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r w:rsidRPr="00E45CDE">
        <w:rPr>
          <w:rFonts w:ascii="Arial" w:hAnsi="Arial" w:cs="Arial"/>
          <w:sz w:val="24"/>
          <w:szCs w:val="24"/>
        </w:rPr>
        <w:t xml:space="preserve">A cova deve ter dimensões mínimas de 0,60 m x 0,60 m x 0,60 m, devendo conter, com folga, o torrão. Deve ser aberta de modo que a muda fique centralizada, prevendo a manutenção da faixa de passagem de 1,20 m.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Todo entulho decorrente da quebra de passeio para abertura de cova deve ser recolhido, e o perímetro da cova deve receber acabamento após o término do plantio.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solo de preenchimento da cova deve estar livre de entulho e lixo, sendo inadequado o solo compactado, subsolo, ou com excesso de entulho, devendo ser substituído por outro com constituição, porosidade, estrutura e permeabilidade adequadas ao bom desenvolvimento da muda plantada.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solo ao redor da muda deve ser preparado de forma a criar condições para a captação de água, e sempre que as características do passeio público permitirem, deve ser mantida área não impermeabilizada em torno das árvores na forma de canteiro, faixa ou soluções similares. Porém, em qualquer situação deve ser mantida área permeável de, no mínimo 0,60 m x 0,60 m ao redor da muda, sendo essa área definida pelo porte da árvore.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28" w:name="_Toc513211440"/>
      <w:bookmarkStart w:id="29" w:name="_Hlk504578367"/>
      <w:r w:rsidRPr="00E45CDE">
        <w:rPr>
          <w:rFonts w:ascii="Arial" w:hAnsi="Arial" w:cs="Arial"/>
          <w:b/>
          <w:color w:val="auto"/>
        </w:rPr>
        <w:t>3.2. Plantio da muda no local definitivo</w:t>
      </w:r>
      <w:bookmarkEnd w:id="28"/>
    </w:p>
    <w:bookmarkEnd w:id="29"/>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muda deve ser retirada da embalagem com cuidado e apenas no momento do plantio. O colo da muda deve ficar no nível da superfície do solo.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muda deve ser amparada por tutor, quando necessário, fixando-se a ele por amarrio de sisal ou similar, em forma de oito deitado, permitindo, porém, certa mobilidade.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muda deve ser irrigada até sua completa consolidação.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noProof/>
          <w:sz w:val="24"/>
          <w:szCs w:val="24"/>
          <w:lang w:eastAsia="pt-BR"/>
        </w:rPr>
        <mc:AlternateContent>
          <mc:Choice Requires="wps">
            <w:drawing>
              <wp:anchor distT="0" distB="0" distL="114300" distR="114300" simplePos="0" relativeHeight="251684864" behindDoc="0" locked="0" layoutInCell="1" allowOverlap="1" wp14:anchorId="7000CA37" wp14:editId="695AA041">
                <wp:simplePos x="0" y="0"/>
                <wp:positionH relativeFrom="column">
                  <wp:posOffset>1616173</wp:posOffset>
                </wp:positionH>
                <wp:positionV relativeFrom="paragraph">
                  <wp:posOffset>869852</wp:posOffset>
                </wp:positionV>
                <wp:extent cx="668020" cy="199293"/>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68020" cy="199293"/>
                        </a:xfrm>
                        <a:prstGeom prst="rect">
                          <a:avLst/>
                        </a:prstGeom>
                        <a:solidFill>
                          <a:schemeClr val="bg1"/>
                        </a:solidFill>
                        <a:ln w="6350">
                          <a:noFill/>
                        </a:ln>
                      </wps:spPr>
                      <wps:txbx>
                        <w:txbxContent>
                          <w:p w:rsidR="00E45CDE" w:rsidRPr="00EC3055" w:rsidRDefault="00E45CDE" w:rsidP="00DC3B24">
                            <w:pPr>
                              <w:rPr>
                                <w:sz w:val="16"/>
                                <w:szCs w:val="16"/>
                              </w:rPr>
                            </w:pPr>
                            <w:r w:rsidRPr="00EC3055">
                              <w:rPr>
                                <w:sz w:val="16"/>
                                <w:szCs w:val="16"/>
                              </w:rPr>
                              <w:t>1</w:t>
                            </w:r>
                            <w:r w:rsidRPr="00A934A0">
                              <w:rPr>
                                <w:sz w:val="16"/>
                                <w:szCs w:val="16"/>
                              </w:rPr>
                              <w:t>,30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CA37" id="Caixa de Texto 17" o:spid="_x0000_s1035" type="#_x0000_t202" style="position:absolute;left:0;text-align:left;margin-left:127.25pt;margin-top:68.5pt;width:52.6pt;height:1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" fillcolor="white [3212]" stroked="f" strokeweight=".5pt">
                <v:textbox>
                  <w:txbxContent>
                    <w:p w:rsidR="00E45CDE" w:rsidRPr="00EC3055" w:rsidRDefault="00E45CDE" w:rsidP="00DC3B24">
                      <w:pPr>
                        <w:rPr>
                          <w:sz w:val="16"/>
                          <w:szCs w:val="16"/>
                        </w:rPr>
                      </w:pPr>
                      <w:r w:rsidRPr="00EC3055">
                        <w:rPr>
                          <w:sz w:val="16"/>
                          <w:szCs w:val="16"/>
                        </w:rPr>
                        <w:t>1</w:t>
                      </w:r>
                      <w:r w:rsidRPr="00A934A0">
                        <w:rPr>
                          <w:sz w:val="16"/>
                          <w:szCs w:val="16"/>
                        </w:rPr>
                        <w:t>,30 m</w:t>
                      </w:r>
                    </w:p>
                  </w:txbxContent>
                </v:textbox>
              </v:shape>
            </w:pict>
          </mc:Fallback>
        </mc:AlternateContent>
      </w:r>
      <w:r w:rsidRPr="00E45CDE">
        <w:rPr>
          <w:rFonts w:ascii="Arial" w:hAnsi="Arial" w:cs="Arial"/>
          <w:b/>
          <w:bCs/>
          <w:noProof/>
          <w:sz w:val="24"/>
          <w:szCs w:val="24"/>
          <w:lang w:eastAsia="pt-BR"/>
        </w:rPr>
        <mc:AlternateContent>
          <mc:Choice Requires="wps">
            <w:drawing>
              <wp:anchor distT="0" distB="0" distL="114300" distR="114300" simplePos="0" relativeHeight="251683840" behindDoc="0" locked="0" layoutInCell="1" allowOverlap="1" wp14:anchorId="54C2DC9E" wp14:editId="52966EAB">
                <wp:simplePos x="0" y="0"/>
                <wp:positionH relativeFrom="column">
                  <wp:posOffset>1082773</wp:posOffset>
                </wp:positionH>
                <wp:positionV relativeFrom="paragraph">
                  <wp:posOffset>2200422</wp:posOffset>
                </wp:positionV>
                <wp:extent cx="419100" cy="2286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419100" cy="228600"/>
                        </a:xfrm>
                        <a:prstGeom prst="rect">
                          <a:avLst/>
                        </a:prstGeom>
                        <a:solidFill>
                          <a:schemeClr val="bg1"/>
                        </a:solidFill>
                        <a:ln w="6350">
                          <a:noFill/>
                        </a:ln>
                      </wps:spPr>
                      <wps:txbx>
                        <w:txbxContent>
                          <w:p w:rsidR="00E45CDE" w:rsidRPr="000470C6" w:rsidRDefault="00E45CDE" w:rsidP="00DC3B24">
                            <w:pPr>
                              <w:rPr>
                                <w:sz w:val="16"/>
                                <w:szCs w:val="16"/>
                              </w:rPr>
                            </w:pPr>
                            <w:r w:rsidRPr="000470C6">
                              <w:rPr>
                                <w:sz w:val="16"/>
                                <w:szCs w:val="16"/>
                              </w:rPr>
                              <w:t>60cm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DC9E" id="Caixa de Texto 15" o:spid="_x0000_s1036" type="#_x0000_t202" style="position:absolute;left:0;text-align:left;margin-left:85.25pt;margin-top:173.25pt;width:33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" fillcolor="white [3212]" stroked="f" strokeweight=".5pt">
                <v:textbox>
                  <w:txbxContent>
                    <w:p w:rsidR="00E45CDE" w:rsidRPr="000470C6" w:rsidRDefault="00E45CDE" w:rsidP="00DC3B24">
                      <w:pPr>
                        <w:rPr>
                          <w:sz w:val="16"/>
                          <w:szCs w:val="16"/>
                        </w:rPr>
                      </w:pPr>
                      <w:r w:rsidRPr="000470C6">
                        <w:rPr>
                          <w:sz w:val="16"/>
                          <w:szCs w:val="16"/>
                        </w:rPr>
                        <w:t>60cm</w:t>
                      </w:r>
                    </w:p>
                  </w:txbxContent>
                </v:textbox>
              </v:shape>
            </w:pict>
          </mc:Fallback>
        </mc:AlternateContent>
      </w:r>
      <w:r w:rsidRPr="00E45CDE">
        <w:rPr>
          <w:rFonts w:ascii="Arial" w:hAnsi="Arial" w:cs="Arial"/>
          <w:b/>
          <w:bCs/>
          <w:noProof/>
          <w:sz w:val="24"/>
          <w:szCs w:val="24"/>
          <w:lang w:eastAsia="pt-BR"/>
        </w:rPr>
        <mc:AlternateContent>
          <mc:Choice Requires="wps">
            <w:drawing>
              <wp:anchor distT="0" distB="0" distL="114300" distR="114300" simplePos="0" relativeHeight="251682816" behindDoc="0" locked="0" layoutInCell="1" allowOverlap="1" wp14:anchorId="702064B8" wp14:editId="25C4D571">
                <wp:simplePos x="0" y="0"/>
                <wp:positionH relativeFrom="column">
                  <wp:posOffset>1615489</wp:posOffset>
                </wp:positionH>
                <wp:positionV relativeFrom="paragraph">
                  <wp:posOffset>1894840</wp:posOffset>
                </wp:positionV>
                <wp:extent cx="463061" cy="216877"/>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463061" cy="216877"/>
                        </a:xfrm>
                        <a:prstGeom prst="rect">
                          <a:avLst/>
                        </a:prstGeom>
                        <a:solidFill>
                          <a:schemeClr val="bg1"/>
                        </a:solidFill>
                        <a:ln w="6350">
                          <a:noFill/>
                        </a:ln>
                      </wps:spPr>
                      <wps:txbx>
                        <w:txbxContent>
                          <w:p w:rsidR="00E45CDE" w:rsidRPr="000470C6" w:rsidRDefault="00E45CDE" w:rsidP="00DC3B24">
                            <w:pPr>
                              <w:rPr>
                                <w:sz w:val="16"/>
                                <w:szCs w:val="16"/>
                              </w:rPr>
                            </w:pPr>
                            <w:r w:rsidRPr="000470C6">
                              <w:rPr>
                                <w:sz w:val="16"/>
                                <w:szCs w:val="16"/>
                              </w:rPr>
                              <w:t>60cm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64B8" id="Caixa de Texto 13" o:spid="_x0000_s1037" type="#_x0000_t202" style="position:absolute;left:0;text-align:left;margin-left:127.2pt;margin-top:149.2pt;width:36.45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" fillcolor="white [3212]" stroked="f" strokeweight=".5pt">
                <v:textbox>
                  <w:txbxContent>
                    <w:p w:rsidR="00E45CDE" w:rsidRPr="000470C6" w:rsidRDefault="00E45CDE" w:rsidP="00DC3B24">
                      <w:pPr>
                        <w:rPr>
                          <w:sz w:val="16"/>
                          <w:szCs w:val="16"/>
                        </w:rPr>
                      </w:pPr>
                      <w:r w:rsidRPr="000470C6">
                        <w:rPr>
                          <w:sz w:val="16"/>
                          <w:szCs w:val="16"/>
                        </w:rPr>
                        <w:t>60cm</w:t>
                      </w:r>
                    </w:p>
                  </w:txbxContent>
                </v:textbox>
              </v:shape>
            </w:pict>
          </mc:Fallback>
        </mc:AlternateContent>
      </w:r>
      <w:r w:rsidRPr="00E45CDE">
        <w:rPr>
          <w:rFonts w:ascii="Arial" w:hAnsi="Arial" w:cs="Arial"/>
          <w:b/>
          <w:bCs/>
          <w:noProof/>
          <w:sz w:val="24"/>
          <w:szCs w:val="24"/>
          <w:lang w:eastAsia="pt-BR"/>
        </w:rPr>
        <mc:AlternateContent>
          <mc:Choice Requires="wps">
            <w:drawing>
              <wp:anchor distT="0" distB="0" distL="114300" distR="114300" simplePos="0" relativeHeight="251669504" behindDoc="0" locked="0" layoutInCell="1" allowOverlap="1" wp14:anchorId="0B3D076D" wp14:editId="3F529CFD">
                <wp:simplePos x="0" y="0"/>
                <wp:positionH relativeFrom="column">
                  <wp:posOffset>2682240</wp:posOffset>
                </wp:positionH>
                <wp:positionV relativeFrom="paragraph">
                  <wp:posOffset>1142365</wp:posOffset>
                </wp:positionV>
                <wp:extent cx="2505075" cy="942975"/>
                <wp:effectExtent l="0" t="0" r="28575" b="28575"/>
                <wp:wrapNone/>
                <wp:docPr id="28" name="Caixa de Texto 28"/>
                <wp:cNvGraphicFramePr/>
                <a:graphic xmlns:a="http://schemas.openxmlformats.org/drawingml/2006/main">
                  <a:graphicData uri="http://schemas.microsoft.com/office/word/2010/wordprocessingShape">
                    <wps:wsp>
                      <wps:cNvSpPr txBox="1"/>
                      <wps:spPr>
                        <a:xfrm>
                          <a:off x="0" y="0"/>
                          <a:ext cx="2505075" cy="942975"/>
                        </a:xfrm>
                        <a:prstGeom prst="rect">
                          <a:avLst/>
                        </a:prstGeom>
                        <a:solidFill>
                          <a:schemeClr val="lt1"/>
                        </a:solidFill>
                        <a:ln w="6350">
                          <a:solidFill>
                            <a:prstClr val="black"/>
                          </a:solidFill>
                        </a:ln>
                      </wps:spPr>
                      <wps:txbx>
                        <w:txbxContent>
                          <w:p w:rsidR="00E45CDE" w:rsidRDefault="00E45CDE" w:rsidP="00DC3B24">
                            <w:pPr>
                              <w:autoSpaceDE w:val="0"/>
                              <w:autoSpaceDN w:val="0"/>
                              <w:adjustRightInd w:val="0"/>
                              <w:spacing w:after="0" w:line="240" w:lineRule="auto"/>
                              <w:rPr>
                                <w:rFonts w:cstheme="minorHAnsi"/>
                                <w:b/>
                                <w:bCs/>
                                <w:sz w:val="20"/>
                                <w:szCs w:val="20"/>
                              </w:rPr>
                            </w:pPr>
                            <w:r w:rsidRPr="00937269">
                              <w:rPr>
                                <w:rFonts w:cstheme="minorHAnsi"/>
                                <w:b/>
                                <w:bCs/>
                                <w:sz w:val="20"/>
                                <w:szCs w:val="20"/>
                              </w:rPr>
                              <w:t>Sugestão de adubação inorgânica da cova:</w:t>
                            </w:r>
                          </w:p>
                          <w:p w:rsidR="00E45CDE" w:rsidRDefault="00E45CDE" w:rsidP="00DC3B24">
                            <w:r>
                              <w:rPr>
                                <w:rFonts w:cstheme="minorHAnsi"/>
                                <w:sz w:val="20"/>
                                <w:szCs w:val="20"/>
                              </w:rPr>
                              <w:t xml:space="preserve">Aplicar calcário na abertura da cova e antes do plantio </w:t>
                            </w:r>
                            <w:r w:rsidRPr="00937269">
                              <w:rPr>
                                <w:rFonts w:cstheme="minorHAnsi"/>
                                <w:sz w:val="20"/>
                                <w:szCs w:val="20"/>
                              </w:rPr>
                              <w:t>400 gramas de superfosfato simples</w:t>
                            </w:r>
                            <w:r>
                              <w:rPr>
                                <w:rFonts w:cstheme="minorHAnsi"/>
                                <w:sz w:val="20"/>
                                <w:szCs w:val="20"/>
                              </w:rPr>
                              <w:t xml:space="preserve"> e após 40 dias aplicar </w:t>
                            </w:r>
                            <w:r w:rsidRPr="00937269">
                              <w:rPr>
                                <w:rFonts w:cstheme="minorHAnsi"/>
                                <w:sz w:val="20"/>
                                <w:szCs w:val="20"/>
                              </w:rPr>
                              <w:t>200 gramas de</w:t>
                            </w:r>
                            <w:r>
                              <w:rPr>
                                <w:rFonts w:cstheme="minorHAnsi"/>
                                <w:sz w:val="20"/>
                                <w:szCs w:val="20"/>
                              </w:rPr>
                              <w:t xml:space="preserve"> NPK</w:t>
                            </w:r>
                            <w:r w:rsidRPr="00937269">
                              <w:rPr>
                                <w:rFonts w:cstheme="minorHAnsi"/>
                                <w:sz w:val="20"/>
                                <w:szCs w:val="20"/>
                              </w:rPr>
                              <w:t xml:space="preserve"> </w:t>
                            </w:r>
                            <w:r>
                              <w:rPr>
                                <w:rFonts w:cstheme="minorHAnsi"/>
                                <w:sz w:val="20"/>
                                <w:szCs w:val="20"/>
                              </w:rPr>
                              <w:t>10-</w:t>
                            </w:r>
                            <w:r w:rsidRPr="00937269">
                              <w:rPr>
                                <w:rFonts w:cstheme="minorHAnsi"/>
                                <w:sz w:val="20"/>
                                <w:szCs w:val="20"/>
                              </w:rPr>
                              <w:t>1</w:t>
                            </w:r>
                            <w:r>
                              <w:rPr>
                                <w:rFonts w:cstheme="minorHAnsi"/>
                                <w:sz w:val="20"/>
                                <w:szCs w:val="20"/>
                              </w:rPr>
                              <w:t>0-10</w:t>
                            </w:r>
                            <w:r w:rsidRPr="00937269">
                              <w:rPr>
                                <w:rFonts w:cstheme="minorHAnsi"/>
                                <w:sz w:val="20"/>
                                <w:szCs w:val="20"/>
                              </w:rPr>
                              <w:t xml:space="preserve"> (Nitrogênio</w:t>
                            </w:r>
                            <w:r>
                              <w:rPr>
                                <w:rFonts w:cstheme="minorHAnsi"/>
                                <w:sz w:val="20"/>
                                <w:szCs w:val="20"/>
                              </w:rPr>
                              <w:t>-</w:t>
                            </w:r>
                            <w:r w:rsidRPr="00937269">
                              <w:rPr>
                                <w:rFonts w:cstheme="minorHAnsi"/>
                                <w:sz w:val="20"/>
                                <w:szCs w:val="20"/>
                              </w:rPr>
                              <w:t>Fósforo</w:t>
                            </w:r>
                            <w:r>
                              <w:rPr>
                                <w:rFonts w:cstheme="minorHAnsi"/>
                                <w:sz w:val="20"/>
                                <w:szCs w:val="20"/>
                              </w:rPr>
                              <w:t>-</w:t>
                            </w:r>
                            <w:r w:rsidRPr="00937269">
                              <w:rPr>
                                <w:rFonts w:cstheme="minorHAnsi"/>
                                <w:sz w:val="20"/>
                                <w:szCs w:val="20"/>
                              </w:rPr>
                              <w:t>Potássio</w:t>
                            </w:r>
                            <w:r>
                              <w:rPr>
                                <w:rFonts w:cstheme="minorHAnsi"/>
                                <w:sz w:val="20"/>
                                <w:szCs w:val="20"/>
                              </w:rPr>
                              <w:t>)</w:t>
                            </w:r>
                            <w:r w:rsidRPr="00937269">
                              <w:rPr>
                                <w:rFonts w:cstheme="minorHAnsi"/>
                                <w:sz w:val="20"/>
                                <w:szCs w:val="20"/>
                              </w:rPr>
                              <w:t xml:space="preserve"> )</w:t>
                            </w:r>
                            <w:r>
                              <w:rPr>
                                <w:rFonts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D076D" id="Caixa de Texto 28" o:spid="_x0000_s1038" type="#_x0000_t202" style="position:absolute;left:0;text-align:left;margin-left:211.2pt;margin-top:89.95pt;width:197.25pt;height:7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" fillcolor="white [3201]" strokeweight=".5pt">
                <v:textbox>
                  <w:txbxContent>
                    <w:p w:rsidR="00E45CDE" w:rsidRDefault="00E45CDE" w:rsidP="00DC3B24">
                      <w:pPr>
                        <w:autoSpaceDE w:val="0"/>
                        <w:autoSpaceDN w:val="0"/>
                        <w:adjustRightInd w:val="0"/>
                        <w:spacing w:after="0" w:line="240" w:lineRule="auto"/>
                        <w:rPr>
                          <w:rFonts w:cstheme="minorHAnsi"/>
                          <w:b/>
                          <w:bCs/>
                          <w:sz w:val="20"/>
                          <w:szCs w:val="20"/>
                        </w:rPr>
                      </w:pPr>
                      <w:r w:rsidRPr="00937269">
                        <w:rPr>
                          <w:rFonts w:cstheme="minorHAnsi"/>
                          <w:b/>
                          <w:bCs/>
                          <w:sz w:val="20"/>
                          <w:szCs w:val="20"/>
                        </w:rPr>
                        <w:t>Sugestão de adubação inorgânica da cova:</w:t>
                      </w:r>
                    </w:p>
                    <w:p w:rsidR="00E45CDE" w:rsidRDefault="00E45CDE" w:rsidP="00DC3B24">
                      <w:r>
                        <w:rPr>
                          <w:rFonts w:cstheme="minorHAnsi"/>
                          <w:sz w:val="20"/>
                          <w:szCs w:val="20"/>
                        </w:rPr>
                        <w:t xml:space="preserve">Aplicar calcário na abertura da cova e antes do plantio </w:t>
                      </w:r>
                      <w:r w:rsidRPr="00937269">
                        <w:rPr>
                          <w:rFonts w:cstheme="minorHAnsi"/>
                          <w:sz w:val="20"/>
                          <w:szCs w:val="20"/>
                        </w:rPr>
                        <w:t>400 gramas de superfosfato simples</w:t>
                      </w:r>
                      <w:r>
                        <w:rPr>
                          <w:rFonts w:cstheme="minorHAnsi"/>
                          <w:sz w:val="20"/>
                          <w:szCs w:val="20"/>
                        </w:rPr>
                        <w:t xml:space="preserve"> e após 40 dias aplicar </w:t>
                      </w:r>
                      <w:r w:rsidRPr="00937269">
                        <w:rPr>
                          <w:rFonts w:cstheme="minorHAnsi"/>
                          <w:sz w:val="20"/>
                          <w:szCs w:val="20"/>
                        </w:rPr>
                        <w:t>200 gramas de</w:t>
                      </w:r>
                      <w:r>
                        <w:rPr>
                          <w:rFonts w:cstheme="minorHAnsi"/>
                          <w:sz w:val="20"/>
                          <w:szCs w:val="20"/>
                        </w:rPr>
                        <w:t xml:space="preserve"> NPK</w:t>
                      </w:r>
                      <w:r w:rsidRPr="00937269">
                        <w:rPr>
                          <w:rFonts w:cstheme="minorHAnsi"/>
                          <w:sz w:val="20"/>
                          <w:szCs w:val="20"/>
                        </w:rPr>
                        <w:t xml:space="preserve"> </w:t>
                      </w:r>
                      <w:r>
                        <w:rPr>
                          <w:rFonts w:cstheme="minorHAnsi"/>
                          <w:sz w:val="20"/>
                          <w:szCs w:val="20"/>
                        </w:rPr>
                        <w:t>10-</w:t>
                      </w:r>
                      <w:r w:rsidRPr="00937269">
                        <w:rPr>
                          <w:rFonts w:cstheme="minorHAnsi"/>
                          <w:sz w:val="20"/>
                          <w:szCs w:val="20"/>
                        </w:rPr>
                        <w:t>1</w:t>
                      </w:r>
                      <w:r>
                        <w:rPr>
                          <w:rFonts w:cstheme="minorHAnsi"/>
                          <w:sz w:val="20"/>
                          <w:szCs w:val="20"/>
                        </w:rPr>
                        <w:t>0-10</w:t>
                      </w:r>
                      <w:r w:rsidRPr="00937269">
                        <w:rPr>
                          <w:rFonts w:cstheme="minorHAnsi"/>
                          <w:sz w:val="20"/>
                          <w:szCs w:val="20"/>
                        </w:rPr>
                        <w:t xml:space="preserve"> (Nitrogênio</w:t>
                      </w:r>
                      <w:r>
                        <w:rPr>
                          <w:rFonts w:cstheme="minorHAnsi"/>
                          <w:sz w:val="20"/>
                          <w:szCs w:val="20"/>
                        </w:rPr>
                        <w:t>-</w:t>
                      </w:r>
                      <w:r w:rsidRPr="00937269">
                        <w:rPr>
                          <w:rFonts w:cstheme="minorHAnsi"/>
                          <w:sz w:val="20"/>
                          <w:szCs w:val="20"/>
                        </w:rPr>
                        <w:t>Fósforo</w:t>
                      </w:r>
                      <w:r>
                        <w:rPr>
                          <w:rFonts w:cstheme="minorHAnsi"/>
                          <w:sz w:val="20"/>
                          <w:szCs w:val="20"/>
                        </w:rPr>
                        <w:t>-</w:t>
                      </w:r>
                      <w:r w:rsidRPr="00937269">
                        <w:rPr>
                          <w:rFonts w:cstheme="minorHAnsi"/>
                          <w:sz w:val="20"/>
                          <w:szCs w:val="20"/>
                        </w:rPr>
                        <w:t>Potássio</w:t>
                      </w:r>
                      <w:r>
                        <w:rPr>
                          <w:rFonts w:cstheme="minorHAnsi"/>
                          <w:sz w:val="20"/>
                          <w:szCs w:val="20"/>
                        </w:rPr>
                        <w:t>)</w:t>
                      </w:r>
                      <w:r w:rsidRPr="00937269">
                        <w:rPr>
                          <w:rFonts w:cstheme="minorHAnsi"/>
                          <w:sz w:val="20"/>
                          <w:szCs w:val="20"/>
                        </w:rPr>
                        <w:t xml:space="preserve"> )</w:t>
                      </w:r>
                      <w:r>
                        <w:rPr>
                          <w:rFonts w:cstheme="minorHAnsi"/>
                          <w:sz w:val="20"/>
                          <w:szCs w:val="20"/>
                        </w:rPr>
                        <w:t>.</w:t>
                      </w:r>
                    </w:p>
                  </w:txbxContent>
                </v:textbox>
              </v:shape>
            </w:pict>
          </mc:Fallback>
        </mc:AlternateContent>
      </w:r>
      <w:r w:rsidRPr="00E45CDE">
        <w:rPr>
          <w:rFonts w:ascii="Arial" w:hAnsi="Arial" w:cs="Arial"/>
          <w:b/>
          <w:bCs/>
          <w:noProof/>
          <w:sz w:val="24"/>
          <w:szCs w:val="24"/>
          <w:lang w:eastAsia="pt-BR"/>
        </w:rPr>
        <mc:AlternateContent>
          <mc:Choice Requires="wps">
            <w:drawing>
              <wp:anchor distT="0" distB="0" distL="114300" distR="114300" simplePos="0" relativeHeight="251668480" behindDoc="0" locked="0" layoutInCell="1" allowOverlap="1" wp14:anchorId="5F5D7F2F" wp14:editId="20E50FC8">
                <wp:simplePos x="0" y="0"/>
                <wp:positionH relativeFrom="column">
                  <wp:posOffset>2672715</wp:posOffset>
                </wp:positionH>
                <wp:positionV relativeFrom="paragraph">
                  <wp:posOffset>152400</wp:posOffset>
                </wp:positionV>
                <wp:extent cx="2505075" cy="866775"/>
                <wp:effectExtent l="0" t="0" r="28575" b="28575"/>
                <wp:wrapNone/>
                <wp:docPr id="27" name="Caixa de Texto 27"/>
                <wp:cNvGraphicFramePr/>
                <a:graphic xmlns:a="http://schemas.openxmlformats.org/drawingml/2006/main">
                  <a:graphicData uri="http://schemas.microsoft.com/office/word/2010/wordprocessingShape">
                    <wps:wsp>
                      <wps:cNvSpPr txBox="1"/>
                      <wps:spPr>
                        <a:xfrm>
                          <a:off x="0" y="0"/>
                          <a:ext cx="2505075" cy="866775"/>
                        </a:xfrm>
                        <a:prstGeom prst="rect">
                          <a:avLst/>
                        </a:prstGeom>
                        <a:solidFill>
                          <a:schemeClr val="lt1"/>
                        </a:solidFill>
                        <a:ln w="6350">
                          <a:solidFill>
                            <a:prstClr val="black"/>
                          </a:solidFill>
                        </a:ln>
                      </wps:spPr>
                      <wps:txbx>
                        <w:txbxContent>
                          <w:p w:rsidR="00E45CDE" w:rsidRDefault="00E45CDE" w:rsidP="00DC3B24">
                            <w:pPr>
                              <w:autoSpaceDE w:val="0"/>
                              <w:autoSpaceDN w:val="0"/>
                              <w:adjustRightInd w:val="0"/>
                              <w:spacing w:after="0" w:line="240" w:lineRule="auto"/>
                              <w:rPr>
                                <w:rFonts w:cstheme="minorHAnsi"/>
                                <w:b/>
                                <w:bCs/>
                                <w:sz w:val="20"/>
                                <w:szCs w:val="20"/>
                              </w:rPr>
                            </w:pPr>
                            <w:r w:rsidRPr="00552E0C">
                              <w:rPr>
                                <w:rFonts w:cstheme="minorHAnsi"/>
                                <w:b/>
                                <w:bCs/>
                                <w:sz w:val="20"/>
                                <w:szCs w:val="20"/>
                              </w:rPr>
                              <w:t>Sugestão de adubação orgânica da cova:</w:t>
                            </w:r>
                          </w:p>
                          <w:p w:rsidR="00E45CDE" w:rsidRPr="00552E0C" w:rsidRDefault="00E45CDE" w:rsidP="00DC3B24">
                            <w:pPr>
                              <w:autoSpaceDE w:val="0"/>
                              <w:autoSpaceDN w:val="0"/>
                              <w:adjustRightInd w:val="0"/>
                              <w:spacing w:after="0" w:line="240" w:lineRule="auto"/>
                              <w:rPr>
                                <w:rFonts w:cstheme="minorHAnsi"/>
                                <w:sz w:val="20"/>
                                <w:szCs w:val="20"/>
                              </w:rPr>
                            </w:pPr>
                            <w:r w:rsidRPr="00552E0C">
                              <w:rPr>
                                <w:rFonts w:cstheme="minorHAnsi"/>
                                <w:sz w:val="20"/>
                                <w:szCs w:val="20"/>
                              </w:rPr>
                              <w:t>10 litros de esterco de curral curtido ou 5 litros de esterco de galinha ou 1 litro de torta de mamona. O adubo é depositado no fundo da cova.</w:t>
                            </w:r>
                          </w:p>
                          <w:p w:rsidR="00E45CDE" w:rsidRDefault="00E45CDE" w:rsidP="00DC3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D7F2F" id="Caixa de Texto 27" o:spid="_x0000_s1039" type="#_x0000_t202" style="position:absolute;left:0;text-align:left;margin-left:210.45pt;margin-top:12pt;width:197.25pt;height:6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" fillcolor="white [3201]" strokeweight=".5pt">
                <v:textbox>
                  <w:txbxContent>
                    <w:p w:rsidR="00E45CDE" w:rsidRDefault="00E45CDE" w:rsidP="00DC3B24">
                      <w:pPr>
                        <w:autoSpaceDE w:val="0"/>
                        <w:autoSpaceDN w:val="0"/>
                        <w:adjustRightInd w:val="0"/>
                        <w:spacing w:after="0" w:line="240" w:lineRule="auto"/>
                        <w:rPr>
                          <w:rFonts w:cstheme="minorHAnsi"/>
                          <w:b/>
                          <w:bCs/>
                          <w:sz w:val="20"/>
                          <w:szCs w:val="20"/>
                        </w:rPr>
                      </w:pPr>
                      <w:r w:rsidRPr="00552E0C">
                        <w:rPr>
                          <w:rFonts w:cstheme="minorHAnsi"/>
                          <w:b/>
                          <w:bCs/>
                          <w:sz w:val="20"/>
                          <w:szCs w:val="20"/>
                        </w:rPr>
                        <w:t>Sugestão de adubação orgânica da cova:</w:t>
                      </w:r>
                    </w:p>
                    <w:p w:rsidR="00E45CDE" w:rsidRPr="00552E0C" w:rsidRDefault="00E45CDE" w:rsidP="00DC3B24">
                      <w:pPr>
                        <w:autoSpaceDE w:val="0"/>
                        <w:autoSpaceDN w:val="0"/>
                        <w:adjustRightInd w:val="0"/>
                        <w:spacing w:after="0" w:line="240" w:lineRule="auto"/>
                        <w:rPr>
                          <w:rFonts w:cstheme="minorHAnsi"/>
                          <w:sz w:val="20"/>
                          <w:szCs w:val="20"/>
                        </w:rPr>
                      </w:pPr>
                      <w:r w:rsidRPr="00552E0C">
                        <w:rPr>
                          <w:rFonts w:cstheme="minorHAnsi"/>
                          <w:sz w:val="20"/>
                          <w:szCs w:val="20"/>
                        </w:rPr>
                        <w:t>10 litros de esterco de curral curtido ou 5 litros de esterco de galinha ou 1 litro de torta de mamona. O adubo é depositado no fundo da cova.</w:t>
                      </w:r>
                    </w:p>
                    <w:p w:rsidR="00E45CDE" w:rsidRDefault="00E45CDE" w:rsidP="00DC3B24"/>
                  </w:txbxContent>
                </v:textbox>
              </v:shape>
            </w:pict>
          </mc:Fallback>
        </mc:AlternateContent>
      </w:r>
      <w:r w:rsidRPr="00E45CDE">
        <w:rPr>
          <w:rFonts w:ascii="Arial" w:hAnsi="Arial" w:cs="Arial"/>
          <w:b/>
          <w:bCs/>
          <w:noProof/>
          <w:sz w:val="24"/>
          <w:szCs w:val="24"/>
          <w:lang w:eastAsia="pt-BR"/>
        </w:rPr>
        <w:drawing>
          <wp:inline distT="0" distB="0" distL="0" distR="0" wp14:anchorId="0E9B401B" wp14:editId="74F6F41E">
            <wp:extent cx="2628900" cy="235054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35942" cy="2356842"/>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Para as mudas plantadas em áreas verdes e áreas de preservação permanente: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É necessário o controle do mato que cresce ao seu redor, por isso se faz o coroamento da muda e a manutenção do mesmo.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O mato que se desenvolve por toda a extensão dessas áreas também deve ser controlado ao longo do ano todo, por meio de capina.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Para o coroamento das mudas e a capina é importante privilegiar meios mecânicos ao invés do uso de herbicida. Os herbicidas contaminam o solo e a água, podendo prejudicar o crescimento de outras espécies, já o emprego de enxada, ceifadeiras e cortadores de grama, não é agressivo ao ambiente.</w:t>
      </w:r>
    </w:p>
    <w:p w:rsidR="00DC3B24" w:rsidRPr="00E45CDE" w:rsidRDefault="00DC3B24" w:rsidP="00E45CDE">
      <w:pPr>
        <w:autoSpaceDE w:val="0"/>
        <w:autoSpaceDN w:val="0"/>
        <w:adjustRightInd w:val="0"/>
        <w:spacing w:after="0" w:line="240" w:lineRule="auto"/>
        <w:jc w:val="both"/>
        <w:rPr>
          <w:rFonts w:ascii="Arial" w:hAnsi="Arial" w:cs="Arial"/>
          <w:i/>
          <w:iCs/>
          <w:sz w:val="24"/>
          <w:szCs w:val="24"/>
        </w:rPr>
      </w:pPr>
      <w:r w:rsidRPr="00E45CDE">
        <w:rPr>
          <w:rFonts w:ascii="Arial" w:hAnsi="Arial" w:cs="Arial"/>
          <w:sz w:val="24"/>
          <w:szCs w:val="24"/>
        </w:rPr>
        <w:t>• Os resíduos da capina ou roçada podem ser utilizados como cobertura vegetal, com o objetivo de manter a umidade, proteger e enriquecer o solo, gerando também menor quantidade de resíduos para depósito em outros locais. Com essa prática, durante o período seco do ano, são necessários cuidados para evitar queimadas.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queimada urbana não é uma prática recomendada e constitui crime ambiental. Quando ocorre nas áreas verdes urbanas, prejudica as plantas rasteiras, arbustivas e arbóreas e ainda provoca a morte de animais invertebrados habitantes do solo e dos microrganismos responsáveis por fazer a decomposição inicial da matéria orgânica (folhas, galhos, fezes de animais, etc) existente</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sz w:val="24"/>
          <w:szCs w:val="24"/>
        </w:rPr>
        <w:t>no solo. Exemplos: minhocas, pequenos besouros, formigas, vermes de vida livre, etc. Além disso, as queimadas aumentam a poluição atmosférica, piorando significativamente a qualidade do ar da cidade, dificultando a respiração e as condições de visibilidade.</w:t>
      </w: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30" w:name="_Toc513211441"/>
      <w:bookmarkStart w:id="31" w:name="_Hlk504578350"/>
      <w:r w:rsidRPr="00E45CDE">
        <w:rPr>
          <w:rFonts w:ascii="Arial" w:hAnsi="Arial" w:cs="Arial"/>
          <w:b/>
          <w:color w:val="auto"/>
        </w:rPr>
        <w:t>3.3. Tutores</w:t>
      </w:r>
      <w:bookmarkEnd w:id="30"/>
    </w:p>
    <w:bookmarkEnd w:id="31"/>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tutores não devem prejudicar o torrão onde estão as raízes, devendo para tanto serem fincados no fundo da cova ao lado do torrão. Esses tutores devem apresentar altura total maior ou igual a 2,30 m ficando, no mínimo, 0,60 m enterrado. Deve ter dimensões de 0,04 m x 0,04 m ± 0,01 m, podendo a secção ser retangular ou circular, com a extremidade inferior pontiaguda para melhor fixação ao solo.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palmeiras e mudas com altura superior a 4,00 m devem ser amparadas por 03 (três) tutores;</w:t>
      </w: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32" w:name="_Toc513211442"/>
      <w:bookmarkStart w:id="33" w:name="_Hlk504578339"/>
      <w:r w:rsidRPr="00E45CDE">
        <w:rPr>
          <w:rFonts w:ascii="Arial" w:hAnsi="Arial" w:cs="Arial"/>
          <w:b/>
          <w:color w:val="auto"/>
        </w:rPr>
        <w:t>3.4. Protetores</w:t>
      </w:r>
      <w:bookmarkEnd w:id="32"/>
    </w:p>
    <w:bookmarkEnd w:id="33"/>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protetores, cuja utilização é preconizada em áreas urbanas para evitar danos mecânicos, principalmente ao tronco das árvores até sua completa consolidação, devem atender às seguintes especificações: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altura mínima, acima do nível do solo, de 1,80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b- a área interna deve permitir inscrever um círculo com diâmetro maior ou igual a 0,38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c- as laterais devem permitir os tratos culturais;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d- os protetores devem permanecer, no mínimo, por 02 (dois) anos, sendo conservados em perfeitas condições;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 projetos de veiculação de propaganda nos protetores devem ser submetidos à apreciação dos órgãos competentes.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34" w:name="_Toc513211443"/>
      <w:bookmarkStart w:id="35" w:name="_Hlk504578323"/>
      <w:r w:rsidRPr="00E45CDE">
        <w:rPr>
          <w:rFonts w:ascii="Arial" w:hAnsi="Arial" w:cs="Arial"/>
          <w:b/>
          <w:color w:val="auto"/>
        </w:rPr>
        <w:t>3.5. Manejo</w:t>
      </w:r>
      <w:bookmarkEnd w:id="34"/>
    </w:p>
    <w:bookmarkEnd w:id="35"/>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Após o plantio inicia-se o período de manutenção e conservação, quando deverá se cuidar da irrigação, das adubações de restituição, das podas, da manutenção da permeabilidade dos canteiros ou faixas, de tratamento fitossanitário e, por fim, e se necessário, da renovação do plantio, seja em razão de acidentes, doenças ou maus tratos.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passagem da fase jovem (muda) para a fase adulta (árvore) requer alguns cuidados. Muitas espécies utilizadas na arborização urbana, quando plantadas em lugares abertos, tendem a desenvolver ramos laterais, formando sua copa a partir da base. Assim, caso o plantio em calçadas, canteiros centrais e áreas verdes seja feito com mudas de altura menor que 1,80 m, além de precisar de maior proteção contra maus tratos, será necessário conduzi-las através da “poda de formação” que deve ser iniciada já na fase de viveiro.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Existem três tipos de podas permitidas: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Poda de Formação: retirada dos ramos laterais ou “ladrões” da muda e elevação da base da copa;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b- Poda de Limpeza: remoção de galhos secos ou doentes.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c- </w:t>
      </w:r>
      <w:r w:rsidRPr="00E45CDE">
        <w:rPr>
          <w:rFonts w:ascii="Arial" w:hAnsi="Arial" w:cs="Arial"/>
          <w:bCs/>
          <w:sz w:val="24"/>
          <w:szCs w:val="24"/>
        </w:rPr>
        <w:t>Poda de conformação</w:t>
      </w:r>
      <w:r w:rsidRPr="00E45CDE">
        <w:rPr>
          <w:rFonts w:ascii="Arial" w:hAnsi="Arial" w:cs="Arial"/>
          <w:b/>
          <w:bCs/>
          <w:sz w:val="24"/>
          <w:szCs w:val="24"/>
        </w:rPr>
        <w:t xml:space="preserve">: </w:t>
      </w:r>
      <w:r w:rsidRPr="00E45CDE">
        <w:rPr>
          <w:rFonts w:ascii="Arial" w:hAnsi="Arial" w:cs="Arial"/>
          <w:sz w:val="24"/>
          <w:szCs w:val="24"/>
        </w:rPr>
        <w:t>visa adequar o volume da copa ao ambiente onde a árvore está plantada.</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pStyle w:val="Ttulo4"/>
        <w:spacing w:before="0" w:beforeAutospacing="0" w:after="0" w:afterAutospacing="0"/>
        <w:jc w:val="both"/>
        <w:rPr>
          <w:rFonts w:ascii="Arial" w:hAnsi="Arial" w:cs="Arial"/>
          <w:b w:val="0"/>
        </w:rPr>
      </w:pPr>
      <w:r w:rsidRPr="00E45CDE">
        <w:rPr>
          <w:rFonts w:ascii="Arial" w:hAnsi="Arial" w:cs="Arial"/>
        </w:rPr>
        <w:t>a- Poda de Formação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41001876" wp14:editId="3BB7408F">
                <wp:simplePos x="0" y="0"/>
                <wp:positionH relativeFrom="margin">
                  <wp:align>right</wp:align>
                </wp:positionH>
                <wp:positionV relativeFrom="paragraph">
                  <wp:posOffset>583565</wp:posOffset>
                </wp:positionV>
                <wp:extent cx="2257425" cy="1209675"/>
                <wp:effectExtent l="0" t="0" r="28575" b="28575"/>
                <wp:wrapNone/>
                <wp:docPr id="30" name="Caixa de Texto 30"/>
                <wp:cNvGraphicFramePr/>
                <a:graphic xmlns:a="http://schemas.openxmlformats.org/drawingml/2006/main">
                  <a:graphicData uri="http://schemas.microsoft.com/office/word/2010/wordprocessingShape">
                    <wps:wsp>
                      <wps:cNvSpPr txBox="1"/>
                      <wps:spPr>
                        <a:xfrm>
                          <a:off x="0" y="0"/>
                          <a:ext cx="2257425" cy="1209675"/>
                        </a:xfrm>
                        <a:prstGeom prst="rect">
                          <a:avLst/>
                        </a:prstGeom>
                        <a:solidFill>
                          <a:schemeClr val="lt1"/>
                        </a:solidFill>
                        <a:ln w="6350">
                          <a:solidFill>
                            <a:prstClr val="black"/>
                          </a:solidFill>
                        </a:ln>
                      </wps:spPr>
                      <wps:txbx>
                        <w:txbxContent>
                          <w:p w:rsidR="00E45CDE" w:rsidRPr="00AE42E4" w:rsidRDefault="00E45CDE" w:rsidP="00DC3B24">
                            <w:pPr>
                              <w:autoSpaceDE w:val="0"/>
                              <w:autoSpaceDN w:val="0"/>
                              <w:adjustRightInd w:val="0"/>
                              <w:spacing w:after="0" w:line="240" w:lineRule="auto"/>
                              <w:jc w:val="both"/>
                              <w:rPr>
                                <w:rFonts w:cstheme="minorHAnsi"/>
                                <w:color w:val="292526"/>
                                <w:sz w:val="20"/>
                                <w:szCs w:val="20"/>
                              </w:rPr>
                            </w:pPr>
                            <w:r w:rsidRPr="00AE42E4">
                              <w:rPr>
                                <w:rFonts w:cstheme="minorHAnsi"/>
                                <w:sz w:val="20"/>
                                <w:szCs w:val="20"/>
                              </w:rPr>
                              <w:t>A “poda de formação” consiste na eliminação dos ramos inferiores, conservando, pelo menos, 1/3 do volume original da copa para não prejudicar o crescimento da muda</w:t>
                            </w:r>
                            <w:r>
                              <w:rPr>
                                <w:rFonts w:cstheme="minorHAnsi"/>
                                <w:sz w:val="20"/>
                                <w:szCs w:val="20"/>
                              </w:rPr>
                              <w:t>, e compatibilizar a árvore com a infraestrutura urbana.</w:t>
                            </w:r>
                          </w:p>
                          <w:p w:rsidR="00E45CDE" w:rsidRPr="00AE42E4" w:rsidRDefault="00E45CDE" w:rsidP="00DC3B2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01876" id="Caixa de Texto 30" o:spid="_x0000_s1040" type="#_x0000_t202" style="position:absolute;left:0;text-align:left;margin-left:126.55pt;margin-top:45.95pt;width:177.75pt;height:95.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" fillcolor="white [3201]" strokeweight=".5pt">
                <v:textbox>
                  <w:txbxContent>
                    <w:p w:rsidR="00E45CDE" w:rsidRPr="00AE42E4" w:rsidRDefault="00E45CDE" w:rsidP="00DC3B24">
                      <w:pPr>
                        <w:autoSpaceDE w:val="0"/>
                        <w:autoSpaceDN w:val="0"/>
                        <w:adjustRightInd w:val="0"/>
                        <w:spacing w:after="0" w:line="240" w:lineRule="auto"/>
                        <w:jc w:val="both"/>
                        <w:rPr>
                          <w:rFonts w:cstheme="minorHAnsi"/>
                          <w:color w:val="292526"/>
                          <w:sz w:val="20"/>
                          <w:szCs w:val="20"/>
                        </w:rPr>
                      </w:pPr>
                      <w:r w:rsidRPr="00AE42E4">
                        <w:rPr>
                          <w:rFonts w:cstheme="minorHAnsi"/>
                          <w:sz w:val="20"/>
                          <w:szCs w:val="20"/>
                        </w:rPr>
                        <w:t>A “poda de formação” consiste na eliminação dos ramos inferiores, conservando, pelo menos, 1/3 do volume original da copa para não prejudicar o crescimento da muda</w:t>
                      </w:r>
                      <w:r>
                        <w:rPr>
                          <w:rFonts w:cstheme="minorHAnsi"/>
                          <w:sz w:val="20"/>
                          <w:szCs w:val="20"/>
                        </w:rPr>
                        <w:t>, e compatibilizar a árvore com a infraestrutura urbana.</w:t>
                      </w:r>
                    </w:p>
                    <w:p w:rsidR="00E45CDE" w:rsidRPr="00AE42E4" w:rsidRDefault="00E45CDE" w:rsidP="00DC3B24">
                      <w:pPr>
                        <w:rPr>
                          <w:sz w:val="20"/>
                          <w:szCs w:val="20"/>
                        </w:rPr>
                      </w:pPr>
                    </w:p>
                  </w:txbxContent>
                </v:textbox>
                <w10:wrap anchorx="margin"/>
              </v:shape>
            </w:pict>
          </mc:Fallback>
        </mc:AlternateContent>
      </w:r>
      <w:r w:rsidRPr="00E45CDE">
        <w:rPr>
          <w:rFonts w:ascii="Arial" w:hAnsi="Arial" w:cs="Arial"/>
          <w:noProof/>
          <w:sz w:val="24"/>
          <w:szCs w:val="24"/>
          <w:lang w:eastAsia="pt-BR"/>
        </w:rPr>
        <w:drawing>
          <wp:inline distT="0" distB="0" distL="0" distR="0" wp14:anchorId="003471B0" wp14:editId="76FA2834">
            <wp:extent cx="2428875" cy="22098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Este tipo de poda também é bastante criterioso, respeitando-se a arquitetura original da árvore, sem causar o seu desequilíbrio.</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pStyle w:val="Ttulo4"/>
        <w:spacing w:before="0" w:beforeAutospacing="0" w:after="0" w:afterAutospacing="0"/>
        <w:jc w:val="both"/>
        <w:rPr>
          <w:rFonts w:ascii="Arial" w:hAnsi="Arial" w:cs="Arial"/>
          <w:b w:val="0"/>
        </w:rPr>
      </w:pPr>
      <w:r w:rsidRPr="00E45CDE">
        <w:rPr>
          <w:rFonts w:ascii="Arial" w:hAnsi="Arial" w:cs="Arial"/>
        </w:rPr>
        <w:t>b- Poda de Limpeza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podas de limpeza têm o objetivo de retirar galhos secos, inativos ou malformados. Ela também pode ser usada para recuperar árvores danificadas. Nesta poda, procura-se serrar os galhos sempre rentes ao tronco ou rentes aos galhos mais grossos de onde partem. A poda de limpeza é importante para reduzir a disponibilidade de alimento para cupins, diminuindo sua infestação na cidade.</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i/>
          <w:sz w:val="24"/>
          <w:szCs w:val="24"/>
        </w:rPr>
        <w:t xml:space="preserve">c- </w:t>
      </w:r>
      <w:r w:rsidRPr="00E45CDE">
        <w:rPr>
          <w:rFonts w:ascii="Arial" w:hAnsi="Arial" w:cs="Arial"/>
          <w:b/>
          <w:bCs/>
          <w:i/>
          <w:sz w:val="24"/>
          <w:szCs w:val="24"/>
        </w:rPr>
        <w:t>Poda de conformação:</w:t>
      </w:r>
      <w:r w:rsidRPr="00E45CDE">
        <w:rPr>
          <w:rFonts w:ascii="Arial" w:hAnsi="Arial" w:cs="Arial"/>
          <w:b/>
          <w:bCs/>
          <w:sz w:val="24"/>
          <w:szCs w:val="24"/>
        </w:rPr>
        <w:t xml:space="preserve"> </w:t>
      </w:r>
      <w:r w:rsidRPr="00E45CDE">
        <w:rPr>
          <w:rFonts w:ascii="Arial" w:hAnsi="Arial" w:cs="Arial"/>
          <w:sz w:val="24"/>
          <w:szCs w:val="24"/>
        </w:rPr>
        <w:t>visa adequar o volume da copa ao ambiente onde a árvore está plantada, reduzindo interferências na circulação de pedestres, veículos e nas edificações. Este tipo de poda é bastante criterioso, respeitando-se a arquitetura original da árvore, sem causar o seu desequilíbrio.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color w:val="000000"/>
          <w:sz w:val="24"/>
          <w:szCs w:val="24"/>
          <w:shd w:val="clear" w:color="auto" w:fill="FFFFFF"/>
        </w:rPr>
        <w:t>A Poda de conformação constitui uma poda leve em galhos e ramos que interferem em edificações, telhados, iluminação pública, derivações de rede elétrica ou telefônica, sinalização de trânsito, levando-se em consideração o equilíbrio e a estética da árvore.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color w:val="000000"/>
          <w:sz w:val="24"/>
          <w:szCs w:val="24"/>
          <w:shd w:val="clear" w:color="auto" w:fill="FFFFFF"/>
        </w:rPr>
      </w:pPr>
      <w:r w:rsidRPr="00E45CDE">
        <w:rPr>
          <w:rFonts w:ascii="Arial" w:hAnsi="Arial" w:cs="Arial"/>
          <w:color w:val="000000"/>
          <w:sz w:val="24"/>
          <w:szCs w:val="24"/>
          <w:shd w:val="clear" w:color="auto" w:fill="FFFFFF"/>
        </w:rPr>
        <w:t>Poda em "V": é a remoção dos galhos internos da copa, que atingem a fiação secundária energizada ou telefônica, dando aos ramos principais a forma de V, permitindo assim o desenvolvimento da copa acima e ao redor da rede elétrica. Esse tipo de poda fica proibido no município.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i/>
          <w:iCs/>
          <w:sz w:val="24"/>
          <w:szCs w:val="24"/>
        </w:rPr>
      </w:pPr>
      <w:r w:rsidRPr="00E45CDE">
        <w:rPr>
          <w:rFonts w:ascii="Arial" w:hAnsi="Arial" w:cs="Arial"/>
          <w:sz w:val="24"/>
          <w:szCs w:val="24"/>
        </w:rPr>
        <w:t>A poda drástica ocorre quando há o corte total da copa, restando apenas o tronco da árvore, quando há o corte de grandes galhos deixando a árvore em desequilíbrio, e ainda, quando há a retirada de mais de 50% das folhas. Esse tipo de poda não é recomendado e só será efetuado em condições de emergência. A poda drástica é crime ambiental e há penalidades para a pessoa física ou jurídica responsável.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75E546BA" wp14:editId="77D7551D">
                <wp:simplePos x="0" y="0"/>
                <wp:positionH relativeFrom="margin">
                  <wp:posOffset>2463165</wp:posOffset>
                </wp:positionH>
                <wp:positionV relativeFrom="paragraph">
                  <wp:posOffset>408940</wp:posOffset>
                </wp:positionV>
                <wp:extent cx="2790825" cy="1181100"/>
                <wp:effectExtent l="0" t="0" r="28575" b="19050"/>
                <wp:wrapNone/>
                <wp:docPr id="32" name="Caixa de Texto 32"/>
                <wp:cNvGraphicFramePr/>
                <a:graphic xmlns:a="http://schemas.openxmlformats.org/drawingml/2006/main">
                  <a:graphicData uri="http://schemas.microsoft.com/office/word/2010/wordprocessingShape">
                    <wps:wsp>
                      <wps:cNvSpPr txBox="1"/>
                      <wps:spPr>
                        <a:xfrm>
                          <a:off x="0" y="0"/>
                          <a:ext cx="2790825" cy="1181100"/>
                        </a:xfrm>
                        <a:prstGeom prst="rect">
                          <a:avLst/>
                        </a:prstGeom>
                        <a:solidFill>
                          <a:schemeClr val="lt1"/>
                        </a:solidFill>
                        <a:ln w="6350">
                          <a:solidFill>
                            <a:prstClr val="black"/>
                          </a:solidFill>
                        </a:ln>
                      </wps:spPr>
                      <wps:txbx>
                        <w:txbxContent>
                          <w:p w:rsidR="00E45CDE" w:rsidRPr="00457859" w:rsidRDefault="00E45CDE" w:rsidP="00DC3B24">
                            <w:pPr>
                              <w:autoSpaceDE w:val="0"/>
                              <w:autoSpaceDN w:val="0"/>
                              <w:adjustRightInd w:val="0"/>
                              <w:spacing w:after="0" w:line="240" w:lineRule="auto"/>
                              <w:jc w:val="both"/>
                              <w:rPr>
                                <w:rFonts w:cstheme="minorHAnsi"/>
                                <w:sz w:val="20"/>
                                <w:szCs w:val="20"/>
                              </w:rPr>
                            </w:pPr>
                            <w:r w:rsidRPr="00457859">
                              <w:rPr>
                                <w:rFonts w:cstheme="minorHAnsi"/>
                                <w:sz w:val="20"/>
                                <w:szCs w:val="20"/>
                              </w:rPr>
                              <w:t>Em qualquer tipo de poda, o corte</w:t>
                            </w:r>
                            <w:r>
                              <w:rPr>
                                <w:rFonts w:cstheme="minorHAnsi"/>
                                <w:sz w:val="20"/>
                                <w:szCs w:val="20"/>
                              </w:rPr>
                              <w:t xml:space="preserve"> </w:t>
                            </w:r>
                            <w:r w:rsidRPr="00457859">
                              <w:rPr>
                                <w:rFonts w:cstheme="minorHAnsi"/>
                                <w:sz w:val="20"/>
                                <w:szCs w:val="20"/>
                              </w:rPr>
                              <w:t>deve respeitar as regiões da crista e do colar do galho, de modo a garantir a adequada cicatrização. Esta técnica evita a permanência de tocos ou “cabides” que dão origem a processos de apodrecimento do lenho com a exposição dos tecidos internos à ação do tempo e de microrganismos.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46BA" id="Caixa de Texto 32" o:spid="_x0000_s1041" type="#_x0000_t202" style="position:absolute;left:0;text-align:left;margin-left:193.95pt;margin-top:32.2pt;width:219.75pt;height:9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" fillcolor="white [3201]" strokeweight=".5pt">
                <v:textbox>
                  <w:txbxContent>
                    <w:p w:rsidR="00E45CDE" w:rsidRPr="00457859" w:rsidRDefault="00E45CDE" w:rsidP="00DC3B24">
                      <w:pPr>
                        <w:autoSpaceDE w:val="0"/>
                        <w:autoSpaceDN w:val="0"/>
                        <w:adjustRightInd w:val="0"/>
                        <w:spacing w:after="0" w:line="240" w:lineRule="auto"/>
                        <w:jc w:val="both"/>
                        <w:rPr>
                          <w:rFonts w:cstheme="minorHAnsi"/>
                          <w:sz w:val="20"/>
                          <w:szCs w:val="20"/>
                        </w:rPr>
                      </w:pPr>
                      <w:r w:rsidRPr="00457859">
                        <w:rPr>
                          <w:rFonts w:cstheme="minorHAnsi"/>
                          <w:sz w:val="20"/>
                          <w:szCs w:val="20"/>
                        </w:rPr>
                        <w:t>Em qualquer tipo de poda, o corte</w:t>
                      </w:r>
                      <w:r>
                        <w:rPr>
                          <w:rFonts w:cstheme="minorHAnsi"/>
                          <w:sz w:val="20"/>
                          <w:szCs w:val="20"/>
                        </w:rPr>
                        <w:t xml:space="preserve"> </w:t>
                      </w:r>
                      <w:r w:rsidRPr="00457859">
                        <w:rPr>
                          <w:rFonts w:cstheme="minorHAnsi"/>
                          <w:sz w:val="20"/>
                          <w:szCs w:val="20"/>
                        </w:rPr>
                        <w:t>deve respeitar as regiões da crista e do colar do galho, de modo a garantir a adequada cicatrização. Esta técnica evita a permanência de tocos ou “cabides” que dão origem a processos de apodrecimento do lenho com a exposição dos tecidos internos à ação do tempo e de microrganismos.</w:t>
                      </w:r>
                    </w:p>
                  </w:txbxContent>
                </v:textbox>
                <w10:wrap anchorx="margin"/>
              </v:shape>
            </w:pict>
          </mc:Fallback>
        </mc:AlternateContent>
      </w:r>
      <w:r w:rsidRPr="00E45CDE">
        <w:rPr>
          <w:rFonts w:ascii="Arial" w:hAnsi="Arial" w:cs="Arial"/>
          <w:noProof/>
          <w:sz w:val="24"/>
          <w:szCs w:val="24"/>
          <w:lang w:eastAsia="pt-BR"/>
        </w:rPr>
        <w:drawing>
          <wp:inline distT="0" distB="0" distL="0" distR="0" wp14:anchorId="1AE92A01" wp14:editId="7DFD3490">
            <wp:extent cx="2105025" cy="1898650"/>
            <wp:effectExtent l="0" t="0" r="9525"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06822" cy="1900271"/>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i/>
          <w:i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36" w:name="_Toc513211444"/>
      <w:bookmarkStart w:id="37" w:name="_Hlk504578305"/>
      <w:r w:rsidRPr="00E45CDE">
        <w:rPr>
          <w:rFonts w:ascii="Arial" w:hAnsi="Arial" w:cs="Arial"/>
          <w:b/>
          <w:color w:val="auto"/>
        </w:rPr>
        <w:t>3.6. Irrigação</w:t>
      </w:r>
      <w:bookmarkEnd w:id="36"/>
    </w:p>
    <w:bookmarkEnd w:id="37"/>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rega é necessária principalmente no desenvolvimento inicial da muda: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No verão, jogue água a cada dois dias, caso não esteja chovendo.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Na estação seca, jogue água todos os dias.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Procure aguar pela manhã ou no final da tarde. Evite o excesso de água, pois pode ser prejudicial.</w:t>
      </w:r>
    </w:p>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38" w:name="_Toc513211445"/>
      <w:bookmarkStart w:id="39" w:name="_Hlk504578280"/>
      <w:r w:rsidRPr="00E45CDE">
        <w:rPr>
          <w:rFonts w:ascii="Arial" w:hAnsi="Arial" w:cs="Arial"/>
          <w:b/>
          <w:color w:val="auto"/>
        </w:rPr>
        <w:t>3.7. Tratamento fitossanitário</w:t>
      </w:r>
      <w:bookmarkEnd w:id="38"/>
    </w:p>
    <w:bookmarkEnd w:id="39"/>
    <w:p w:rsidR="00DC3B24" w:rsidRPr="00E45CDE" w:rsidRDefault="00DC3B24" w:rsidP="00E45CDE">
      <w:pPr>
        <w:autoSpaceDE w:val="0"/>
        <w:autoSpaceDN w:val="0"/>
        <w:adjustRightInd w:val="0"/>
        <w:spacing w:after="0" w:line="240" w:lineRule="auto"/>
        <w:jc w:val="both"/>
        <w:rPr>
          <w:rFonts w:ascii="Arial" w:hAnsi="Arial" w:cs="Arial"/>
          <w:b/>
          <w:i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tratamento fitossanitário deverá ser efetuado sempre que necessário, de acordo com diagnóstico técnico e orientado pela legislação vigente sobre o assunto.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No controle fitossanitário </w:t>
      </w:r>
      <w:r w:rsidRPr="00E45CDE">
        <w:rPr>
          <w:rFonts w:ascii="Arial" w:hAnsi="Arial" w:cs="Arial"/>
          <w:b/>
          <w:bCs/>
          <w:sz w:val="24"/>
          <w:szCs w:val="24"/>
        </w:rPr>
        <w:t>curativo</w:t>
      </w:r>
      <w:r w:rsidRPr="00E45CDE">
        <w:rPr>
          <w:rFonts w:ascii="Arial" w:hAnsi="Arial" w:cs="Arial"/>
          <w:sz w:val="24"/>
          <w:szCs w:val="24"/>
        </w:rPr>
        <w:t>, podem ser empregados métodos menos agressivos ao ambiente, tais como: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w:t>
      </w:r>
      <w:r w:rsidRPr="00E45CDE">
        <w:rPr>
          <w:rFonts w:ascii="Arial" w:hAnsi="Arial" w:cs="Arial"/>
          <w:b/>
          <w:bCs/>
          <w:sz w:val="24"/>
          <w:szCs w:val="24"/>
        </w:rPr>
        <w:t xml:space="preserve"> </w:t>
      </w:r>
      <w:r w:rsidRPr="00E45CDE">
        <w:rPr>
          <w:rFonts w:ascii="Arial" w:hAnsi="Arial" w:cs="Arial"/>
          <w:sz w:val="24"/>
          <w:szCs w:val="24"/>
        </w:rPr>
        <w:t xml:space="preserve">controle biológico de pragas, inseticidas caseiros como “calda de fumo”, bem como o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controle mecânico de lagartas, cupins e formigas cortadeiras.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Caso você detecte algum problema nas árvores próximas de sua casa, procure orientação de um engenheiro florestal ou de outro profissional habilitado, que indique o procedimento adequado para cada caso, pois no Brasil o uso de produtos químicos para controlar pragas na arborização urbana ainda não está regulamentado por lei.</w:t>
      </w:r>
    </w:p>
    <w:p w:rsidR="00DC3B24" w:rsidRPr="00E45CDE" w:rsidRDefault="00DC3B24" w:rsidP="00E45CDE">
      <w:pPr>
        <w:autoSpaceDE w:val="0"/>
        <w:autoSpaceDN w:val="0"/>
        <w:adjustRightInd w:val="0"/>
        <w:spacing w:after="0" w:line="240" w:lineRule="auto"/>
        <w:jc w:val="both"/>
        <w:rPr>
          <w:rFonts w:ascii="Arial" w:hAnsi="Arial" w:cs="Arial"/>
          <w:i/>
          <w:i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40" w:name="_Hlk504578250"/>
      <w:bookmarkStart w:id="41" w:name="_Toc513211446"/>
      <w:r w:rsidRPr="00E45CDE">
        <w:rPr>
          <w:rFonts w:ascii="Arial" w:hAnsi="Arial" w:cs="Arial"/>
          <w:b/>
          <w:color w:val="auto"/>
        </w:rPr>
        <w:t>3.8. Fatores estéticos</w:t>
      </w:r>
      <w:bookmarkEnd w:id="40"/>
      <w:bookmarkEnd w:id="41"/>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Não será permitido, em nenhuma circunstância, a caiação ou pintura das árvores.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É proibida a fixação de publicidade em árvores, pois além de ser antiestética, tal prática prejudica a vegetação, conforme define a legislação vigente.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No caso do uso de “placas de identificação” de mudas de árvores, essas deverão ser amarradas com material extensível, em altura acessível à leitura, devendo ser substituída conforme necessário. Não se recomenda, sob o ponto de vista fitossanitário, a utilização de enfeites e iluminação, como por ocasião de festas natalinas. Recomendando-se, porém, enquanto não regulamentado, que quando dessa prática, sejam tomados os devidos cuidados para evitar ferimentos à árvore, bem como a imediata remoção desses enfeites ao término dos festejos.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noProof/>
          <w:sz w:val="24"/>
          <w:szCs w:val="24"/>
          <w:lang w:eastAsia="pt-BR"/>
        </w:rPr>
        <mc:AlternateContent>
          <mc:Choice Requires="wps">
            <w:drawing>
              <wp:anchor distT="0" distB="0" distL="114300" distR="114300" simplePos="0" relativeHeight="251672576" behindDoc="0" locked="0" layoutInCell="1" allowOverlap="1" wp14:anchorId="75D66E19" wp14:editId="3E4AA39A">
                <wp:simplePos x="0" y="0"/>
                <wp:positionH relativeFrom="margin">
                  <wp:align>right</wp:align>
                </wp:positionH>
                <wp:positionV relativeFrom="paragraph">
                  <wp:posOffset>829310</wp:posOffset>
                </wp:positionV>
                <wp:extent cx="2809875" cy="1213338"/>
                <wp:effectExtent l="0" t="0" r="28575" b="25400"/>
                <wp:wrapNone/>
                <wp:docPr id="34" name="Caixa de Texto 34"/>
                <wp:cNvGraphicFramePr/>
                <a:graphic xmlns:a="http://schemas.openxmlformats.org/drawingml/2006/main">
                  <a:graphicData uri="http://schemas.microsoft.com/office/word/2010/wordprocessingShape">
                    <wps:wsp>
                      <wps:cNvSpPr txBox="1"/>
                      <wps:spPr>
                        <a:xfrm>
                          <a:off x="0" y="0"/>
                          <a:ext cx="2809875" cy="1213338"/>
                        </a:xfrm>
                        <a:prstGeom prst="rect">
                          <a:avLst/>
                        </a:prstGeom>
                        <a:solidFill>
                          <a:schemeClr val="lt1"/>
                        </a:solidFill>
                        <a:ln w="6350">
                          <a:solidFill>
                            <a:prstClr val="black"/>
                          </a:solidFill>
                        </a:ln>
                      </wps:spPr>
                      <wps:txbx>
                        <w:txbxContent>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Caiar ou pintar o tronco;</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Colocar pregos e arames;</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Pendurar faixas, propagandas e outros objetos;</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Plantar a muda em tubos e manilhas;</w:t>
                            </w:r>
                          </w:p>
                          <w:p w:rsidR="00E45CDE" w:rsidRPr="00A934A0" w:rsidRDefault="00E45CDE" w:rsidP="00DC3B24">
                            <w:pPr>
                              <w:autoSpaceDE w:val="0"/>
                              <w:autoSpaceDN w:val="0"/>
                              <w:adjustRightInd w:val="0"/>
                              <w:spacing w:after="0" w:line="240" w:lineRule="auto"/>
                              <w:jc w:val="both"/>
                              <w:rPr>
                                <w:rFonts w:cstheme="minorHAnsi"/>
                              </w:rPr>
                            </w:pPr>
                            <w:r w:rsidRPr="008E7731">
                              <w:rPr>
                                <w:rFonts w:cstheme="minorHAnsi"/>
                                <w:sz w:val="20"/>
                                <w:szCs w:val="20"/>
                              </w:rPr>
                              <w:t xml:space="preserve">Todas são prejudiciais ao desenvolvimento e à saúde da árvore, por isso não </w:t>
                            </w:r>
                            <w:r w:rsidRPr="00A934A0">
                              <w:rPr>
                                <w:rFonts w:cstheme="minorHAnsi"/>
                                <w:sz w:val="20"/>
                                <w:szCs w:val="20"/>
                              </w:rPr>
                              <w:t>são permitidas.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66E19" id="Caixa de Texto 34" o:spid="_x0000_s1042" type="#_x0000_t202" style="position:absolute;left:0;text-align:left;margin-left:170.05pt;margin-top:65.3pt;width:221.25pt;height:95.5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" fillcolor="white [3201]" strokeweight=".5pt">
                <v:textbox>
                  <w:txbxContent>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Caiar ou pintar o tronco;</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Colocar pregos e arames;</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Pendurar faixas, propagandas e outros objetos;</w:t>
                      </w:r>
                    </w:p>
                    <w:p w:rsidR="00E45CDE" w:rsidRPr="008E7731" w:rsidRDefault="00E45CDE" w:rsidP="00DC3B24">
                      <w:pPr>
                        <w:autoSpaceDE w:val="0"/>
                        <w:autoSpaceDN w:val="0"/>
                        <w:adjustRightInd w:val="0"/>
                        <w:spacing w:after="0" w:line="240" w:lineRule="auto"/>
                        <w:jc w:val="both"/>
                        <w:rPr>
                          <w:rFonts w:cstheme="minorHAnsi"/>
                          <w:sz w:val="20"/>
                          <w:szCs w:val="20"/>
                        </w:rPr>
                      </w:pPr>
                      <w:r w:rsidRPr="008E7731">
                        <w:rPr>
                          <w:rFonts w:cstheme="minorHAnsi"/>
                          <w:sz w:val="20"/>
                          <w:szCs w:val="20"/>
                        </w:rPr>
                        <w:t>- Plantar a muda em tubos e manilhas;</w:t>
                      </w:r>
                    </w:p>
                    <w:p w:rsidR="00E45CDE" w:rsidRPr="00A934A0" w:rsidRDefault="00E45CDE" w:rsidP="00DC3B24">
                      <w:pPr>
                        <w:autoSpaceDE w:val="0"/>
                        <w:autoSpaceDN w:val="0"/>
                        <w:adjustRightInd w:val="0"/>
                        <w:spacing w:after="0" w:line="240" w:lineRule="auto"/>
                        <w:jc w:val="both"/>
                        <w:rPr>
                          <w:rFonts w:cstheme="minorHAnsi"/>
                        </w:rPr>
                      </w:pPr>
                      <w:r w:rsidRPr="008E7731">
                        <w:rPr>
                          <w:rFonts w:cstheme="minorHAnsi"/>
                          <w:sz w:val="20"/>
                          <w:szCs w:val="20"/>
                        </w:rPr>
                        <w:t xml:space="preserve">Todas são prejudiciais ao desenvolvimento e à saúde da árvore, por isso não </w:t>
                      </w:r>
                      <w:r w:rsidRPr="00A934A0">
                        <w:rPr>
                          <w:rFonts w:cstheme="minorHAnsi"/>
                          <w:sz w:val="20"/>
                          <w:szCs w:val="20"/>
                        </w:rPr>
                        <w:t>são permitidas.</w:t>
                      </w:r>
                    </w:p>
                  </w:txbxContent>
                </v:textbox>
                <w10:wrap anchorx="margin"/>
              </v:shape>
            </w:pict>
          </mc:Fallback>
        </mc:AlternateContent>
      </w:r>
      <w:r w:rsidRPr="00E45CDE">
        <w:rPr>
          <w:rFonts w:ascii="Arial" w:hAnsi="Arial" w:cs="Arial"/>
          <w:b/>
          <w:bCs/>
          <w:noProof/>
          <w:sz w:val="24"/>
          <w:szCs w:val="24"/>
          <w:lang w:eastAsia="pt-BR"/>
        </w:rPr>
        <w:drawing>
          <wp:inline distT="0" distB="0" distL="0" distR="0" wp14:anchorId="507321C9" wp14:editId="6BE409DD">
            <wp:extent cx="2476500" cy="2323764"/>
            <wp:effectExtent l="0" t="0" r="0"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79748" cy="2326811"/>
                    </a:xfrm>
                    <a:prstGeom prst="rect">
                      <a:avLst/>
                    </a:prstGeom>
                    <a:noFill/>
                    <a:ln>
                      <a:noFill/>
                    </a:ln>
                  </pic:spPr>
                </pic:pic>
              </a:graphicData>
            </a:graphic>
          </wp:inline>
        </w:drawing>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42" w:name="_Toc513211447"/>
      <w:bookmarkStart w:id="43" w:name="_Hlk504578232"/>
      <w:r w:rsidRPr="00E45CDE">
        <w:rPr>
          <w:rFonts w:ascii="Arial" w:hAnsi="Arial" w:cs="Arial"/>
          <w:b/>
          <w:color w:val="auto"/>
        </w:rPr>
        <w:t>3.9. Extração de árvores urbanas</w:t>
      </w:r>
      <w:bookmarkEnd w:id="42"/>
    </w:p>
    <w:bookmarkEnd w:id="43"/>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Há situações na cidade em que algumas árvores estão tão velhas ou doentes que é preciso extraí-las, ou seja, retirá-las por inteiro, inclusive suas raízes. São casos em que há o risco de a árvore cair por força da chuva ou do vento forte. Há também situações de risco envolvendo espécies de grande porte que, plantadas em locais inadequados, podem, por exemplo, causar danos a residências ou ao patrimônio público. Nesses casos, a melhor medida é retirar a árvore e substituí-la por uma espécie de porte menor.</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sz w:val="24"/>
          <w:szCs w:val="24"/>
        </w:rPr>
        <w:t>Para uma extração correta não se deve deixar parte do tronco rente ao chão e as raízes devem ser removidas totalmente. Isso é necessário para manter a segurança do passeio público e liberar o canteiro para o plantio de outra muda. Nenhuma pessoa deve extrair árvores na cidade sem a autorização que é obtida no órgão ambiental competente.</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44" w:name="_Toc513211448"/>
      <w:bookmarkStart w:id="45" w:name="_Hlk504578212"/>
      <w:r w:rsidRPr="00E45CDE">
        <w:rPr>
          <w:rFonts w:ascii="Arial" w:hAnsi="Arial" w:cs="Arial"/>
          <w:b/>
          <w:color w:val="auto"/>
        </w:rPr>
        <w:t>3.10. Ferramentas adequadas para serviços de poda</w:t>
      </w:r>
      <w:bookmarkEnd w:id="44"/>
    </w:p>
    <w:bookmarkEnd w:id="45"/>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w:drawing>
          <wp:anchor distT="0" distB="0" distL="114300" distR="114300" simplePos="0" relativeHeight="251674624" behindDoc="0" locked="0" layoutInCell="1" allowOverlap="1" wp14:anchorId="265B4811" wp14:editId="16E8737E">
            <wp:simplePos x="0" y="0"/>
            <wp:positionH relativeFrom="margin">
              <wp:posOffset>4463415</wp:posOffset>
            </wp:positionH>
            <wp:positionV relativeFrom="paragraph">
              <wp:posOffset>247650</wp:posOffset>
            </wp:positionV>
            <wp:extent cx="752475" cy="742950"/>
            <wp:effectExtent l="0" t="0" r="9525" b="0"/>
            <wp:wrapThrough wrapText="bothSides">
              <wp:wrapPolygon edited="0">
                <wp:start x="0" y="0"/>
                <wp:lineTo x="0" y="21046"/>
                <wp:lineTo x="21327" y="21046"/>
                <wp:lineTo x="21327"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CDE">
        <w:rPr>
          <w:rFonts w:ascii="Arial" w:hAnsi="Arial" w:cs="Arial"/>
          <w:sz w:val="24"/>
          <w:szCs w:val="24"/>
        </w:rPr>
        <w:t>Para que a poda seja bem feita é importante utilizar ferramentas adequadas. As ferramentas mais utilizadas nos serviços de poda de árvores são: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Tesouras de poda: </w:t>
      </w:r>
      <w:r w:rsidRPr="00E45CDE">
        <w:rPr>
          <w:rFonts w:ascii="Arial" w:hAnsi="Arial" w:cs="Arial"/>
          <w:sz w:val="24"/>
          <w:szCs w:val="24"/>
        </w:rPr>
        <w:t>para cortar galhos finos, com diâmetro de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 até 2 centímetros. São usadas manualmente na poda de formação e no acabamento das podas de manutenção e de limpeza;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noProof/>
          <w:sz w:val="24"/>
          <w:szCs w:val="24"/>
          <w:lang w:eastAsia="pt-BR"/>
        </w:rPr>
        <w:drawing>
          <wp:anchor distT="0" distB="0" distL="114300" distR="114300" simplePos="0" relativeHeight="251675648" behindDoc="0" locked="0" layoutInCell="1" allowOverlap="1" wp14:anchorId="6EA36EE7" wp14:editId="0EE294B9">
            <wp:simplePos x="0" y="0"/>
            <wp:positionH relativeFrom="column">
              <wp:posOffset>4615815</wp:posOffset>
            </wp:positionH>
            <wp:positionV relativeFrom="paragraph">
              <wp:posOffset>6350</wp:posOffset>
            </wp:positionV>
            <wp:extent cx="1429200" cy="1332000"/>
            <wp:effectExtent l="0" t="0" r="0" b="1905"/>
            <wp:wrapThrough wrapText="bothSides">
              <wp:wrapPolygon edited="0">
                <wp:start x="0" y="0"/>
                <wp:lineTo x="0" y="21322"/>
                <wp:lineTo x="21312" y="21322"/>
                <wp:lineTo x="21312" y="0"/>
                <wp:lineTo x="0" y="0"/>
              </wp:wrapPolygon>
            </wp:wrapThrough>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292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CDE">
        <w:rPr>
          <w:rFonts w:ascii="Arial" w:hAnsi="Arial" w:cs="Arial"/>
          <w:noProof/>
          <w:sz w:val="24"/>
          <w:szCs w:val="24"/>
          <w:lang w:eastAsia="pt-BR"/>
        </w:rPr>
        <w:drawing>
          <wp:anchor distT="0" distB="0" distL="114300" distR="114300" simplePos="0" relativeHeight="251673600" behindDoc="0" locked="0" layoutInCell="1" allowOverlap="1" wp14:anchorId="257039FA" wp14:editId="5D6CEB35">
            <wp:simplePos x="0" y="0"/>
            <wp:positionH relativeFrom="margin">
              <wp:posOffset>2923540</wp:posOffset>
            </wp:positionH>
            <wp:positionV relativeFrom="paragraph">
              <wp:posOffset>4445</wp:posOffset>
            </wp:positionV>
            <wp:extent cx="1562100" cy="1533525"/>
            <wp:effectExtent l="0" t="0" r="0" b="9525"/>
            <wp:wrapThrough wrapText="bothSides">
              <wp:wrapPolygon edited="0">
                <wp:start x="0" y="0"/>
                <wp:lineTo x="0" y="21466"/>
                <wp:lineTo x="21337" y="21466"/>
                <wp:lineTo x="21337" y="0"/>
                <wp:lineTo x="0"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5621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CDE">
        <w:rPr>
          <w:rFonts w:ascii="Arial" w:hAnsi="Arial" w:cs="Arial"/>
          <w:b/>
          <w:bCs/>
          <w:sz w:val="24"/>
          <w:szCs w:val="24"/>
        </w:rPr>
        <w:t xml:space="preserve">• Tesouras de poda de cabo longo e podão: </w:t>
      </w:r>
      <w:r w:rsidRPr="00E45CDE">
        <w:rPr>
          <w:rFonts w:ascii="Arial" w:hAnsi="Arial" w:cs="Arial"/>
          <w:sz w:val="24"/>
          <w:szCs w:val="24"/>
        </w:rPr>
        <w:t>para Corte de galhos com espessura entre 1,5 e 2,5 centímetros. É formado por uma tesoura de poda montada sobre haste e acionadas por cordel, sendo útil nas árvores adultas, em poda   de conformação e limpeza.</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noProof/>
          <w:sz w:val="24"/>
          <w:szCs w:val="24"/>
          <w:lang w:eastAsia="pt-BR"/>
        </w:rPr>
        <w:drawing>
          <wp:anchor distT="0" distB="0" distL="114300" distR="114300" simplePos="0" relativeHeight="251676672" behindDoc="0" locked="0" layoutInCell="1" allowOverlap="1" wp14:anchorId="368843B8" wp14:editId="249AC02A">
            <wp:simplePos x="0" y="0"/>
            <wp:positionH relativeFrom="margin">
              <wp:align>right</wp:align>
            </wp:positionH>
            <wp:positionV relativeFrom="paragraph">
              <wp:posOffset>317012</wp:posOffset>
            </wp:positionV>
            <wp:extent cx="744220" cy="1062990"/>
            <wp:effectExtent l="0" t="0" r="0" b="3810"/>
            <wp:wrapThrough wrapText="bothSides">
              <wp:wrapPolygon edited="0">
                <wp:start x="0" y="0"/>
                <wp:lineTo x="0" y="21290"/>
                <wp:lineTo x="21010" y="21290"/>
                <wp:lineTo x="21010" y="0"/>
                <wp:lineTo x="0" y="0"/>
              </wp:wrapPolygon>
            </wp:wrapThrough>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3">
                      <a:extLst>
                        <a:ext uri="{28A0092B-C50C-407E-A947-70E740481C1C}">
                          <a14:useLocalDpi xmlns:a14="http://schemas.microsoft.com/office/drawing/2010/main" val="0"/>
                        </a:ext>
                      </a:extLst>
                    </a:blip>
                    <a:srcRect t="8584" r="4691" b="12447"/>
                    <a:stretch/>
                  </pic:blipFill>
                  <pic:spPr bwMode="auto">
                    <a:xfrm>
                      <a:off x="0" y="0"/>
                      <a:ext cx="744416" cy="106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CDE">
        <w:rPr>
          <w:rFonts w:ascii="Arial" w:hAnsi="Arial" w:cs="Arial"/>
          <w:b/>
          <w:bCs/>
          <w:sz w:val="24"/>
          <w:szCs w:val="24"/>
        </w:rPr>
        <w:t xml:space="preserve">• Serras manuais: </w:t>
      </w:r>
      <w:r w:rsidRPr="00E45CDE">
        <w:rPr>
          <w:rFonts w:ascii="Arial" w:hAnsi="Arial" w:cs="Arial"/>
          <w:sz w:val="24"/>
          <w:szCs w:val="24"/>
        </w:rPr>
        <w:t>para o corte de galhos com diâmetro entre 2,5 e 15 centímetros. Existem vários tipos de serras manuais com características distintas, destacando-se dentre elas: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PargrafodaLista"/>
        <w:numPr>
          <w:ilvl w:val="0"/>
          <w:numId w:val="9"/>
        </w:numPr>
        <w:tabs>
          <w:tab w:val="left" w:pos="284"/>
        </w:tabs>
        <w:autoSpaceDE w:val="0"/>
        <w:autoSpaceDN w:val="0"/>
        <w:adjustRightInd w:val="0"/>
        <w:spacing w:after="0" w:line="240" w:lineRule="auto"/>
        <w:ind w:left="0" w:firstLine="0"/>
        <w:jc w:val="both"/>
        <w:rPr>
          <w:rFonts w:ascii="Arial" w:hAnsi="Arial" w:cs="Arial"/>
          <w:sz w:val="24"/>
          <w:szCs w:val="24"/>
        </w:rPr>
      </w:pPr>
      <w:r w:rsidRPr="00E45CDE">
        <w:rPr>
          <w:rFonts w:ascii="Arial" w:hAnsi="Arial" w:cs="Arial"/>
          <w:b/>
          <w:bCs/>
          <w:noProof/>
          <w:sz w:val="24"/>
          <w:szCs w:val="24"/>
          <w:lang w:eastAsia="pt-BR"/>
        </w:rPr>
        <w:drawing>
          <wp:anchor distT="0" distB="0" distL="114300" distR="114300" simplePos="0" relativeHeight="251677696" behindDoc="0" locked="0" layoutInCell="1" allowOverlap="1" wp14:anchorId="5FCAC853" wp14:editId="0173F36B">
            <wp:simplePos x="0" y="0"/>
            <wp:positionH relativeFrom="column">
              <wp:posOffset>3644265</wp:posOffset>
            </wp:positionH>
            <wp:positionV relativeFrom="paragraph">
              <wp:posOffset>412750</wp:posOffset>
            </wp:positionV>
            <wp:extent cx="1172845" cy="1031240"/>
            <wp:effectExtent l="0" t="0" r="8255" b="0"/>
            <wp:wrapThrough wrapText="bothSides">
              <wp:wrapPolygon edited="0">
                <wp:start x="0" y="0"/>
                <wp:lineTo x="0" y="21148"/>
                <wp:lineTo x="21401" y="21148"/>
                <wp:lineTo x="21401" y="0"/>
                <wp:lineTo x="0" y="0"/>
              </wp:wrapPolygon>
            </wp:wrapThrough>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4">
                      <a:extLst>
                        <a:ext uri="{28A0092B-C50C-407E-A947-70E740481C1C}">
                          <a14:useLocalDpi xmlns:a14="http://schemas.microsoft.com/office/drawing/2010/main" val="0"/>
                        </a:ext>
                      </a:extLst>
                    </a:blip>
                    <a:srcRect l="1477" r="-1"/>
                    <a:stretch/>
                  </pic:blipFill>
                  <pic:spPr bwMode="auto">
                    <a:xfrm>
                      <a:off x="0" y="0"/>
                      <a:ext cx="1172845" cy="103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CDE">
        <w:rPr>
          <w:rFonts w:ascii="Arial" w:hAnsi="Arial" w:cs="Arial"/>
          <w:b/>
          <w:bCs/>
          <w:sz w:val="24"/>
          <w:szCs w:val="24"/>
        </w:rPr>
        <w:t xml:space="preserve">Serra de lâmina rígida – </w:t>
      </w:r>
      <w:r w:rsidRPr="00E45CDE">
        <w:rPr>
          <w:rFonts w:ascii="Arial" w:hAnsi="Arial" w:cs="Arial"/>
          <w:sz w:val="24"/>
          <w:szCs w:val="24"/>
        </w:rPr>
        <w:t xml:space="preserve">a lâmina é mais larga, exigindo maior esforço do operador. Permite acesso a forquilhas mais fechadas. A lâmina pode ser reta ou curva; </w:t>
      </w:r>
    </w:p>
    <w:p w:rsidR="00DC3B24" w:rsidRPr="00E45CDE" w:rsidRDefault="00DC3B24" w:rsidP="00E45CDE">
      <w:pPr>
        <w:pStyle w:val="PargrafodaLista"/>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b. Serra de arco – </w:t>
      </w:r>
      <w:r w:rsidRPr="00E45CDE">
        <w:rPr>
          <w:rFonts w:ascii="Arial" w:hAnsi="Arial" w:cs="Arial"/>
          <w:sz w:val="24"/>
          <w:szCs w:val="24"/>
        </w:rPr>
        <w:t xml:space="preserve">lâmina mais fina, facilitando a operação de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corte. Necessitam mais espaço para o corte.</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Motosserra: </w:t>
      </w:r>
      <w:r w:rsidRPr="00E45CDE">
        <w:rPr>
          <w:rFonts w:ascii="Arial" w:hAnsi="Arial" w:cs="Arial"/>
          <w:sz w:val="24"/>
          <w:szCs w:val="24"/>
        </w:rPr>
        <w:t>utilizada para o corte de galhos com</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noProof/>
          <w:sz w:val="24"/>
          <w:szCs w:val="24"/>
          <w:lang w:eastAsia="pt-BR"/>
        </w:rPr>
        <w:drawing>
          <wp:anchor distT="0" distB="0" distL="114300" distR="114300" simplePos="0" relativeHeight="251678720" behindDoc="0" locked="0" layoutInCell="1" allowOverlap="1" wp14:anchorId="584E0C7D" wp14:editId="4541EF3A">
            <wp:simplePos x="0" y="0"/>
            <wp:positionH relativeFrom="column">
              <wp:posOffset>3377565</wp:posOffset>
            </wp:positionH>
            <wp:positionV relativeFrom="paragraph">
              <wp:posOffset>9525</wp:posOffset>
            </wp:positionV>
            <wp:extent cx="1464945" cy="1180465"/>
            <wp:effectExtent l="0" t="0" r="1905" b="635"/>
            <wp:wrapThrough wrapText="bothSides">
              <wp:wrapPolygon edited="0">
                <wp:start x="0" y="0"/>
                <wp:lineTo x="0" y="21263"/>
                <wp:lineTo x="21347" y="21263"/>
                <wp:lineTo x="21347" y="0"/>
                <wp:lineTo x="0" y="0"/>
              </wp:wrapPolygon>
            </wp:wrapThrough>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6494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CDE">
        <w:rPr>
          <w:rFonts w:ascii="Arial" w:hAnsi="Arial" w:cs="Arial"/>
          <w:sz w:val="24"/>
          <w:szCs w:val="24"/>
        </w:rPr>
        <w:t xml:space="preserve">diâmetro superior a 15 centímetros. </w:t>
      </w:r>
      <w:r w:rsidRPr="00E45CDE">
        <w:rPr>
          <w:rFonts w:ascii="Arial" w:hAnsi="Arial" w:cs="Arial"/>
          <w:b/>
          <w:bCs/>
          <w:sz w:val="24"/>
          <w:szCs w:val="24"/>
        </w:rPr>
        <w:t xml:space="preserve">A aquisição e  </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o uso de motosserra precisa ser licenciado e</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por ser um equipamento perigoso devido ao</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risco de acidentes, só deve ser utilizado por</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profissionais treinados. </w:t>
      </w:r>
      <w:r w:rsidRPr="00E45CDE">
        <w:rPr>
          <w:rFonts w:ascii="Arial" w:hAnsi="Arial" w:cs="Arial"/>
          <w:sz w:val="24"/>
          <w:szCs w:val="24"/>
        </w:rPr>
        <w:t>A motosserra deve ser</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utilizada no chão ou em plataforma elevatória, com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apoio seguro para o operador.</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46" w:name="_Toc513211449"/>
      <w:r w:rsidRPr="00E45CDE">
        <w:rPr>
          <w:rFonts w:ascii="Arial" w:hAnsi="Arial" w:cs="Arial"/>
          <w:b/>
          <w:noProof/>
          <w:color w:val="auto"/>
          <w:lang w:eastAsia="pt-BR"/>
        </w:rPr>
        <w:drawing>
          <wp:anchor distT="0" distB="0" distL="114300" distR="114300" simplePos="0" relativeHeight="251679744" behindDoc="0" locked="0" layoutInCell="1" allowOverlap="1" wp14:anchorId="0D8364E2" wp14:editId="04C1D94B">
            <wp:simplePos x="0" y="0"/>
            <wp:positionH relativeFrom="margin">
              <wp:posOffset>4481830</wp:posOffset>
            </wp:positionH>
            <wp:positionV relativeFrom="paragraph">
              <wp:posOffset>26035</wp:posOffset>
            </wp:positionV>
            <wp:extent cx="1466850" cy="1343025"/>
            <wp:effectExtent l="0" t="0" r="0" b="9525"/>
            <wp:wrapThrough wrapText="bothSides">
              <wp:wrapPolygon edited="0">
                <wp:start x="0" y="0"/>
                <wp:lineTo x="0" y="21447"/>
                <wp:lineTo x="21319" y="21447"/>
                <wp:lineTo x="21319" y="0"/>
                <wp:lineTo x="0" y="0"/>
              </wp:wrapPolygon>
            </wp:wrapThrough>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6">
                      <a:extLst>
                        <a:ext uri="{28A0092B-C50C-407E-A947-70E740481C1C}">
                          <a14:useLocalDpi xmlns:a14="http://schemas.microsoft.com/office/drawing/2010/main" val="0"/>
                        </a:ext>
                      </a:extLst>
                    </a:blip>
                    <a:srcRect t="5929" b="8432"/>
                    <a:stretch/>
                  </pic:blipFill>
                  <pic:spPr bwMode="auto">
                    <a:xfrm>
                      <a:off x="0" y="0"/>
                      <a:ext cx="146685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7" w:name="_Hlk504578185"/>
      <w:r w:rsidRPr="00E45CDE">
        <w:rPr>
          <w:rFonts w:ascii="Arial" w:hAnsi="Arial" w:cs="Arial"/>
          <w:b/>
          <w:color w:val="auto"/>
        </w:rPr>
        <w:t>3.11. Ferramentas não recomendadas para a poda de árvores</w:t>
      </w:r>
      <w:bookmarkEnd w:id="46"/>
      <w:r w:rsidRPr="00E45CDE">
        <w:rPr>
          <w:rFonts w:ascii="Arial" w:hAnsi="Arial" w:cs="Arial"/>
          <w:b/>
          <w:color w:val="auto"/>
        </w:rPr>
        <w:t xml:space="preserve"> </w:t>
      </w:r>
      <w:bookmarkEnd w:id="47"/>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Jamais deverão ser usados facões, foices e machados, pois, além de os cortes com essas ferramentas serem imprecisos, existe o risco de acidente envolvendo o podador. Nas ações de poda, a casca da árvore deve ser mantida íntegra. É necessário evitar lascas e danos à casca da árvore.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Nunca quebre um galho com as mãos.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poda de galhos e ramos deve sempre ser efetuada com ferramentas e técnica adequadas.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48" w:name="_Toc513211450"/>
      <w:bookmarkStart w:id="49" w:name="_Hlk504577994"/>
      <w:r w:rsidRPr="00E45CDE">
        <w:rPr>
          <w:rFonts w:ascii="Arial" w:hAnsi="Arial" w:cs="Arial"/>
          <w:b/>
          <w:color w:val="auto"/>
        </w:rPr>
        <w:t>3.12. Equipamentos de proteção individual</w:t>
      </w:r>
      <w:bookmarkEnd w:id="48"/>
    </w:p>
    <w:bookmarkEnd w:id="49"/>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Equipamentos de proteção individual (EPI) devem ser usados por todos os operadores que estiverem trabalhando na manutenção da árvore, para evitar acidentes. Os equipamentos mínimos são: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Capacete de segurança com fixação no queixo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Roupas apropriadas (calça grossa e camisa de mangas compridas)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Óculos de proteção contra o pó de serra e serragem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Luvas de couro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Sapatos de solado reforçado e rígido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Cinto de segurança com alça de comprimento variável, para subir em árvores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Coletes refletores, principalmente em local onde houver trânsito de veículos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Quando utilizar uma motosserra, além destes equipamentos de proteção, é necessário também um protetor auricular.</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50" w:name="_Toc513211451"/>
      <w:bookmarkStart w:id="51" w:name="_Hlk504578109"/>
      <w:r w:rsidRPr="00E45CDE">
        <w:rPr>
          <w:rFonts w:ascii="Arial" w:hAnsi="Arial" w:cs="Arial"/>
          <w:b/>
          <w:color w:val="auto"/>
        </w:rPr>
        <w:t>3.13. Equipamentos acessórios</w:t>
      </w:r>
      <w:bookmarkEnd w:id="50"/>
    </w:p>
    <w:bookmarkEnd w:id="51"/>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Escada: </w:t>
      </w:r>
      <w:r w:rsidRPr="00E45CDE">
        <w:rPr>
          <w:rFonts w:ascii="Arial" w:hAnsi="Arial" w:cs="Arial"/>
          <w:sz w:val="24"/>
          <w:szCs w:val="24"/>
        </w:rPr>
        <w:t>o acesso à copa da árvore é feito com escada de madeira ou alumínio, sendo as escadas de dois corpos mais seguras. Quando estendidas, devem ter altura entre 6 e 9 metros. Para atender às normas de segurança devem ter apoios antiderrapantes de solo, com base larga, apoio único na árvore, flexível e antideslizante, para evitar o tombamento da escada.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Cordas: </w:t>
      </w:r>
      <w:r w:rsidRPr="00E45CDE">
        <w:rPr>
          <w:rFonts w:ascii="Arial" w:hAnsi="Arial" w:cs="Arial"/>
          <w:sz w:val="24"/>
          <w:szCs w:val="24"/>
        </w:rPr>
        <w:t>a corda é um acessório indispensável em qualquer operação na copa das árvores. Serve de comunicação entre o operador e o solo, auxilia no transporte de ferramentas e, principalmente, atua na segurança do operador. A corda também pode ser usada no direcionamento da queda do galho cortado.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Isolamento da área: para isolar a área de trabalho, devem ser usados cones de sinalização, cavaletes, fitas plásticas zebradas ou coloridas e placas de sinalização.</w:t>
      </w:r>
    </w:p>
    <w:p w:rsidR="00DC3B24" w:rsidRPr="00E45CDE" w:rsidRDefault="00DC3B24" w:rsidP="00E45CDE">
      <w:pPr>
        <w:autoSpaceDE w:val="0"/>
        <w:autoSpaceDN w:val="0"/>
        <w:adjustRightInd w:val="0"/>
        <w:spacing w:after="0" w:line="240" w:lineRule="auto"/>
        <w:jc w:val="center"/>
        <w:rPr>
          <w:rFonts w:ascii="Arial" w:hAnsi="Arial" w:cs="Arial"/>
          <w:b/>
          <w:bCs/>
          <w:sz w:val="24"/>
          <w:szCs w:val="24"/>
        </w:rPr>
      </w:pPr>
      <w:r w:rsidRPr="00E45CDE">
        <w:rPr>
          <w:rFonts w:ascii="Arial" w:hAnsi="Arial" w:cs="Arial"/>
          <w:b/>
          <w:bCs/>
          <w:noProof/>
          <w:sz w:val="24"/>
          <w:szCs w:val="24"/>
          <w:lang w:eastAsia="pt-BR"/>
        </w:rPr>
        <mc:AlternateContent>
          <mc:Choice Requires="wps">
            <w:drawing>
              <wp:anchor distT="0" distB="0" distL="114300" distR="114300" simplePos="0" relativeHeight="251680768" behindDoc="0" locked="0" layoutInCell="1" allowOverlap="1" wp14:anchorId="1BB9C5A6" wp14:editId="40E03C02">
                <wp:simplePos x="0" y="0"/>
                <wp:positionH relativeFrom="column">
                  <wp:posOffset>1205865</wp:posOffset>
                </wp:positionH>
                <wp:positionV relativeFrom="paragraph">
                  <wp:posOffset>1801495</wp:posOffset>
                </wp:positionV>
                <wp:extent cx="716280" cy="476885"/>
                <wp:effectExtent l="0" t="0" r="7620" b="0"/>
                <wp:wrapNone/>
                <wp:docPr id="44" name="Retângulo 44"/>
                <wp:cNvGraphicFramePr/>
                <a:graphic xmlns:a="http://schemas.openxmlformats.org/drawingml/2006/main">
                  <a:graphicData uri="http://schemas.microsoft.com/office/word/2010/wordprocessingShape">
                    <wps:wsp>
                      <wps:cNvSpPr/>
                      <wps:spPr>
                        <a:xfrm>
                          <a:off x="0" y="0"/>
                          <a:ext cx="716280"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3DB46E" id="Retângulo 44" o:spid="_x0000_s1026" style="position:absolute;margin-left:94.95pt;margin-top:141.85pt;width:56.4pt;height:3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" fillcolor="white [3212]" stroked="f" strokeweight="2pt"/>
            </w:pict>
          </mc:Fallback>
        </mc:AlternateContent>
      </w:r>
      <w:r w:rsidRPr="00E45CDE">
        <w:rPr>
          <w:rFonts w:ascii="Arial" w:hAnsi="Arial" w:cs="Arial"/>
          <w:b/>
          <w:bCs/>
          <w:noProof/>
          <w:sz w:val="24"/>
          <w:szCs w:val="24"/>
          <w:lang w:eastAsia="pt-BR"/>
        </w:rPr>
        <w:drawing>
          <wp:inline distT="0" distB="0" distL="0" distR="0" wp14:anchorId="756AF63C" wp14:editId="23755003">
            <wp:extent cx="1172307" cy="2306320"/>
            <wp:effectExtent l="0" t="0" r="889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7">
                      <a:extLst>
                        <a:ext uri="{28A0092B-C50C-407E-A947-70E740481C1C}">
                          <a14:useLocalDpi xmlns:a14="http://schemas.microsoft.com/office/drawing/2010/main" val="0"/>
                        </a:ext>
                      </a:extLst>
                    </a:blip>
                    <a:srcRect l="-1" r="30649"/>
                    <a:stretch/>
                  </pic:blipFill>
                  <pic:spPr bwMode="auto">
                    <a:xfrm>
                      <a:off x="0" y="0"/>
                      <a:ext cx="1181150" cy="2323717"/>
                    </a:xfrm>
                    <a:prstGeom prst="rect">
                      <a:avLst/>
                    </a:prstGeom>
                    <a:noFill/>
                    <a:ln>
                      <a:noFill/>
                    </a:ln>
                    <a:extLst>
                      <a:ext uri="{53640926-AAD7-44D8-BBD7-CCE9431645EC}">
                        <a14:shadowObscured xmlns:a14="http://schemas.microsoft.com/office/drawing/2010/main"/>
                      </a:ext>
                    </a:extLst>
                  </pic:spPr>
                </pic:pic>
              </a:graphicData>
            </a:graphic>
          </wp:inline>
        </w:drawing>
      </w:r>
    </w:p>
    <w:p w:rsidR="00DC3B24" w:rsidRPr="00E45CDE" w:rsidRDefault="00DC3B24" w:rsidP="00E45CDE">
      <w:pPr>
        <w:pStyle w:val="Ttulo2"/>
        <w:spacing w:before="0" w:beforeAutospacing="0" w:after="0" w:afterAutospacing="0"/>
        <w:jc w:val="both"/>
        <w:rPr>
          <w:rFonts w:ascii="Arial" w:hAnsi="Arial" w:cs="Arial"/>
          <w:b w:val="0"/>
          <w:sz w:val="24"/>
          <w:szCs w:val="24"/>
        </w:rPr>
      </w:pPr>
      <w:bookmarkStart w:id="52" w:name="_Toc513211452"/>
      <w:bookmarkStart w:id="53" w:name="_Hlk504577961"/>
      <w:r w:rsidRPr="00E45CDE">
        <w:rPr>
          <w:rFonts w:ascii="Arial" w:hAnsi="Arial" w:cs="Arial"/>
          <w:sz w:val="24"/>
          <w:szCs w:val="24"/>
        </w:rPr>
        <w:t>4. ESPAÇO ÁRVORE</w:t>
      </w:r>
      <w:bookmarkEnd w:id="52"/>
    </w:p>
    <w:bookmarkEnd w:id="53"/>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“Espaço Árvore” pode compor-se à calçada ecológica, transformando-a em calçada verde.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As dimensões mínimas do “Espaço Árvore” conforme orientação do Programa Município Verde Azul – ciclo 2017, da Secretaria Estadual do Meio Ambiente, são calculadas de acordo com a largura da calçada, sempre respeitando a passagem de pedestres que deve ter a largura mínima de 1,20 m.</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Basicamente, pode-se considerar a largura do canteiro proporcional a 40% da largura da calçada e o comprimento do espaço como sendo o dobro da largura do canteiro.</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54" w:name="_Toc513211453"/>
      <w:bookmarkStart w:id="55" w:name="_Hlk504577939"/>
      <w:r w:rsidRPr="00E45CDE">
        <w:rPr>
          <w:rFonts w:ascii="Arial" w:hAnsi="Arial" w:cs="Arial"/>
          <w:b/>
          <w:color w:val="auto"/>
        </w:rPr>
        <w:t>4.1. Medidas do Espaço Árvore:</w:t>
      </w:r>
      <w:bookmarkEnd w:id="54"/>
    </w:p>
    <w:bookmarkEnd w:id="55"/>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Cada “Espaço Árvore” terá a sua área de acordo com a metragem da largura da calçada, respeitando a passagem mínima de 1,20 m para o pedestre, conforme a Tabela 7.</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Tabela 7 - Largura da calçada x Dimensões do “Espaço Árvore”.</w:t>
      </w:r>
    </w:p>
    <w:tbl>
      <w:tblPr>
        <w:tblW w:w="7655" w:type="dxa"/>
        <w:tblInd w:w="-5" w:type="dxa"/>
        <w:tblCellMar>
          <w:left w:w="70" w:type="dxa"/>
          <w:right w:w="70" w:type="dxa"/>
        </w:tblCellMar>
        <w:tblLook w:val="04A0" w:firstRow="1" w:lastRow="0" w:firstColumn="1" w:lastColumn="0" w:noHBand="0" w:noVBand="1"/>
      </w:tblPr>
      <w:tblGrid>
        <w:gridCol w:w="1418"/>
        <w:gridCol w:w="1382"/>
        <w:gridCol w:w="1600"/>
        <w:gridCol w:w="1700"/>
        <w:gridCol w:w="1695"/>
      </w:tblGrid>
      <w:tr w:rsidR="00DC3B24" w:rsidRPr="00E45CDE" w:rsidTr="00DC3B24">
        <w:trPr>
          <w:trHeight w:val="107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Largura da calçada (L)</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Passagem de pedestres</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Largura mínima do canteiro           (lc=40% de L)</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Comprimento do canteiro</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(C= 2 x lc)</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Área mínima do Espaço Árvore</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m²</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0,80</w:t>
            </w:r>
          </w:p>
        </w:tc>
        <w:tc>
          <w:tcPr>
            <w:tcW w:w="156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1,60</w:t>
            </w:r>
          </w:p>
        </w:tc>
        <w:tc>
          <w:tcPr>
            <w:tcW w:w="1695"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1,28</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2,50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1,50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c>
          <w:tcPr>
            <w:tcW w:w="156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bCs/>
                <w:sz w:val="24"/>
                <w:szCs w:val="24"/>
                <w:lang w:eastAsia="pt-BR"/>
              </w:rPr>
            </w:pPr>
            <w:r w:rsidRPr="00E45CDE">
              <w:rPr>
                <w:rFonts w:ascii="Arial" w:eastAsia="Times New Roman" w:hAnsi="Arial" w:cs="Arial"/>
                <w:bCs/>
                <w:sz w:val="24"/>
                <w:szCs w:val="24"/>
                <w:lang w:eastAsia="pt-BR"/>
              </w:rPr>
              <w:t>2,00</w:t>
            </w:r>
          </w:p>
        </w:tc>
        <w:tc>
          <w:tcPr>
            <w:tcW w:w="1695"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1,80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w:t>
            </w:r>
          </w:p>
        </w:tc>
        <w:tc>
          <w:tcPr>
            <w:tcW w:w="156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bCs/>
                <w:sz w:val="24"/>
                <w:szCs w:val="24"/>
                <w:lang w:eastAsia="pt-BR"/>
              </w:rPr>
            </w:pPr>
            <w:r w:rsidRPr="00E45CDE">
              <w:rPr>
                <w:rFonts w:ascii="Arial" w:eastAsia="Times New Roman" w:hAnsi="Arial" w:cs="Arial"/>
                <w:bCs/>
                <w:sz w:val="24"/>
                <w:szCs w:val="24"/>
                <w:lang w:eastAsia="pt-BR"/>
              </w:rPr>
              <w:t>2,40</w:t>
            </w:r>
          </w:p>
        </w:tc>
        <w:tc>
          <w:tcPr>
            <w:tcW w:w="1695"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2,88</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4,00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2,40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1,60</w:t>
            </w:r>
          </w:p>
        </w:tc>
        <w:tc>
          <w:tcPr>
            <w:tcW w:w="156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bCs/>
                <w:sz w:val="24"/>
                <w:szCs w:val="24"/>
                <w:lang w:eastAsia="pt-BR"/>
              </w:rPr>
            </w:pPr>
            <w:r w:rsidRPr="00E45CDE">
              <w:rPr>
                <w:rFonts w:ascii="Arial" w:eastAsia="Times New Roman" w:hAnsi="Arial" w:cs="Arial"/>
                <w:bCs/>
                <w:sz w:val="24"/>
                <w:szCs w:val="24"/>
                <w:lang w:eastAsia="pt-BR"/>
              </w:rPr>
              <w:t>3,20</w:t>
            </w:r>
          </w:p>
        </w:tc>
        <w:tc>
          <w:tcPr>
            <w:tcW w:w="1695"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5,12</w:t>
            </w:r>
          </w:p>
        </w:tc>
      </w:tr>
    </w:tbl>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bookmarkStart w:id="56" w:name="_Hlk504577914"/>
    </w:p>
    <w:p w:rsidR="00DC3B24" w:rsidRPr="00E45CDE" w:rsidRDefault="00DC3B24" w:rsidP="00E45CDE">
      <w:pPr>
        <w:pStyle w:val="Ttulo3"/>
        <w:spacing w:before="0" w:line="240" w:lineRule="auto"/>
        <w:jc w:val="both"/>
        <w:rPr>
          <w:rFonts w:ascii="Arial" w:hAnsi="Arial" w:cs="Arial"/>
          <w:b/>
          <w:color w:val="auto"/>
        </w:rPr>
      </w:pPr>
      <w:bookmarkStart w:id="57" w:name="_Toc513211454"/>
      <w:r w:rsidRPr="00E45CDE">
        <w:rPr>
          <w:rFonts w:ascii="Arial" w:hAnsi="Arial" w:cs="Arial"/>
          <w:b/>
          <w:color w:val="auto"/>
        </w:rPr>
        <w:t>4.2. Medidas da Calçada Ecológica</w:t>
      </w:r>
      <w:bookmarkEnd w:id="57"/>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calçada ecológica terá suas medidas determinadas de acordo com a metragem da largura da calçada, respeitando a passagem mínima de 1,20 m para o pedestre, conforme a Tabela 7.</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bCs/>
          <w:sz w:val="24"/>
          <w:szCs w:val="24"/>
        </w:rPr>
        <w:t>Tabela 7 - Largura da calçada x Dimensões da faixa permeável</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r w:rsidRPr="00E45CDE">
        <w:rPr>
          <w:rFonts w:ascii="Arial" w:hAnsi="Arial" w:cs="Arial"/>
          <w:b/>
          <w:noProof/>
          <w:sz w:val="24"/>
          <w:szCs w:val="24"/>
          <w:lang w:eastAsia="pt-BR"/>
        </w:rPr>
        <w:drawing>
          <wp:anchor distT="0" distB="0" distL="114300" distR="114300" simplePos="0" relativeHeight="251685888" behindDoc="0" locked="0" layoutInCell="1" allowOverlap="1" wp14:anchorId="668B5270" wp14:editId="09E67A3E">
            <wp:simplePos x="0" y="0"/>
            <wp:positionH relativeFrom="column">
              <wp:posOffset>3004820</wp:posOffset>
            </wp:positionH>
            <wp:positionV relativeFrom="paragraph">
              <wp:posOffset>302895</wp:posOffset>
            </wp:positionV>
            <wp:extent cx="2747010" cy="2063115"/>
            <wp:effectExtent l="0" t="0" r="0" b="0"/>
            <wp:wrapThrough wrapText="bothSides">
              <wp:wrapPolygon edited="0">
                <wp:start x="0" y="0"/>
                <wp:lineTo x="0" y="21341"/>
                <wp:lineTo x="21420" y="21341"/>
                <wp:lineTo x="21420" y="0"/>
                <wp:lineTo x="0" y="0"/>
              </wp:wrapPolygon>
            </wp:wrapThrough>
            <wp:docPr id="23" name="Imagem 23" descr="Uma imagem contendo grama, ao ar livre, árvore, calçad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çada ecologica 2.jpg"/>
                    <pic:cNvPicPr/>
                  </pic:nvPicPr>
                  <pic:blipFill>
                    <a:blip r:embed="rId288">
                      <a:extLst>
                        <a:ext uri="{28A0092B-C50C-407E-A947-70E740481C1C}">
                          <a14:useLocalDpi xmlns:a14="http://schemas.microsoft.com/office/drawing/2010/main" val="0"/>
                        </a:ext>
                      </a:extLst>
                    </a:blip>
                    <a:stretch>
                      <a:fillRect/>
                    </a:stretch>
                  </pic:blipFill>
                  <pic:spPr>
                    <a:xfrm>
                      <a:off x="0" y="0"/>
                      <a:ext cx="2747010" cy="2063115"/>
                    </a:xfrm>
                    <a:prstGeom prst="rect">
                      <a:avLst/>
                    </a:prstGeom>
                  </pic:spPr>
                </pic:pic>
              </a:graphicData>
            </a:graphic>
            <wp14:sizeRelH relativeFrom="margin">
              <wp14:pctWidth>0</wp14:pctWidth>
            </wp14:sizeRelH>
            <wp14:sizeRelV relativeFrom="margin">
              <wp14:pctHeight>0</wp14:pctHeight>
            </wp14:sizeRelV>
          </wp:anchor>
        </w:drawing>
      </w:r>
    </w:p>
    <w:tbl>
      <w:tblPr>
        <w:tblW w:w="4400" w:type="dxa"/>
        <w:tblInd w:w="-5" w:type="dxa"/>
        <w:tblCellMar>
          <w:left w:w="70" w:type="dxa"/>
          <w:right w:w="70" w:type="dxa"/>
        </w:tblCellMar>
        <w:tblLook w:val="04A0" w:firstRow="1" w:lastRow="0" w:firstColumn="1" w:lastColumn="0" w:noHBand="0" w:noVBand="1"/>
      </w:tblPr>
      <w:tblGrid>
        <w:gridCol w:w="1418"/>
        <w:gridCol w:w="1382"/>
        <w:gridCol w:w="1600"/>
      </w:tblGrid>
      <w:tr w:rsidR="00DC3B24" w:rsidRPr="00E45CDE" w:rsidTr="00DC3B24">
        <w:trPr>
          <w:trHeight w:val="107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Largura da calçada (L)</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Passagem de pedestres</w:t>
            </w:r>
          </w:p>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DC3B24" w:rsidRPr="00E45CDE" w:rsidRDefault="00DC3B24" w:rsidP="00E45CDE">
            <w:pPr>
              <w:spacing w:after="0" w:line="240" w:lineRule="auto"/>
              <w:jc w:val="center"/>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 xml:space="preserve">Largura mínima do canteiro           </w:t>
            </w:r>
          </w:p>
          <w:p w:rsidR="00DC3B24" w:rsidRPr="00E45CDE" w:rsidRDefault="00DC3B24" w:rsidP="00E45CDE">
            <w:pPr>
              <w:spacing w:after="0" w:line="240" w:lineRule="auto"/>
              <w:jc w:val="center"/>
              <w:rPr>
                <w:rFonts w:ascii="Arial" w:eastAsia="Times New Roman" w:hAnsi="Arial" w:cs="Arial"/>
                <w:b/>
                <w:bCs/>
                <w:sz w:val="24"/>
                <w:szCs w:val="24"/>
                <w:lang w:eastAsia="pt-BR"/>
              </w:rPr>
            </w:pP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1,90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0,70</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2,00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0,80</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2,50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1,50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1,00</w:t>
            </w:r>
          </w:p>
        </w:tc>
      </w:tr>
      <w:tr w:rsidR="00DC3B24" w:rsidRPr="00E45CDE" w:rsidTr="00DC3B24">
        <w:trPr>
          <w:trHeight w:val="2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3,00</w:t>
            </w:r>
          </w:p>
        </w:tc>
        <w:tc>
          <w:tcPr>
            <w:tcW w:w="1382"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1,80</w:t>
            </w:r>
          </w:p>
        </w:tc>
        <w:tc>
          <w:tcPr>
            <w:tcW w:w="1600"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1,20</w:t>
            </w:r>
          </w:p>
        </w:tc>
      </w:tr>
      <w:tr w:rsidR="00DC3B24" w:rsidRPr="00E45CDE" w:rsidTr="00DC3B24">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4,00</w:t>
            </w:r>
          </w:p>
        </w:tc>
        <w:tc>
          <w:tcPr>
            <w:tcW w:w="1382" w:type="dxa"/>
            <w:tcBorders>
              <w:top w:val="single" w:sz="4" w:space="0" w:color="auto"/>
              <w:left w:val="nil"/>
              <w:bottom w:val="single" w:sz="4" w:space="0" w:color="auto"/>
              <w:right w:val="single" w:sz="4" w:space="0" w:color="auto"/>
            </w:tcBorders>
            <w:shd w:val="clear" w:color="auto" w:fill="auto"/>
            <w:noWrap/>
            <w:vAlign w:val="bottom"/>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2,40</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DC3B24" w:rsidRPr="00E45CDE" w:rsidRDefault="00DC3B24" w:rsidP="00E45CDE">
            <w:pPr>
              <w:spacing w:after="0" w:line="240" w:lineRule="auto"/>
              <w:jc w:val="center"/>
              <w:rPr>
                <w:rFonts w:ascii="Arial" w:eastAsia="Times New Roman" w:hAnsi="Arial" w:cs="Arial"/>
                <w:sz w:val="24"/>
                <w:szCs w:val="24"/>
                <w:lang w:eastAsia="pt-BR"/>
              </w:rPr>
            </w:pPr>
            <w:r w:rsidRPr="00E45CDE">
              <w:rPr>
                <w:rFonts w:ascii="Arial" w:eastAsia="Times New Roman" w:hAnsi="Arial" w:cs="Arial"/>
                <w:sz w:val="24"/>
                <w:szCs w:val="24"/>
                <w:lang w:eastAsia="pt-BR"/>
              </w:rPr>
              <w:t>1,60</w:t>
            </w:r>
          </w:p>
        </w:tc>
      </w:tr>
    </w:tbl>
    <w:p w:rsidR="00DC3B24" w:rsidRPr="00E45CDE" w:rsidRDefault="00DC3B24" w:rsidP="00E45CDE">
      <w:pPr>
        <w:pStyle w:val="Ttulo3"/>
        <w:spacing w:before="0" w:line="240" w:lineRule="auto"/>
        <w:jc w:val="both"/>
        <w:rPr>
          <w:rFonts w:ascii="Arial" w:hAnsi="Arial" w:cs="Arial"/>
          <w:b/>
          <w:color w:val="auto"/>
        </w:rPr>
      </w:pPr>
    </w:p>
    <w:p w:rsidR="00DC3B24" w:rsidRPr="00E45CDE" w:rsidRDefault="00DC3B24" w:rsidP="00E45CDE">
      <w:pPr>
        <w:spacing w:after="0" w:line="240" w:lineRule="auto"/>
        <w:rPr>
          <w:rFonts w:ascii="Arial" w:hAnsi="Arial" w:cs="Arial"/>
          <w:sz w:val="24"/>
          <w:szCs w:val="24"/>
        </w:rPr>
      </w:pPr>
    </w:p>
    <w:p w:rsidR="00DC3B24" w:rsidRPr="00E45CDE" w:rsidRDefault="00DC3B24" w:rsidP="00E45CDE">
      <w:pPr>
        <w:spacing w:after="0" w:line="240" w:lineRule="auto"/>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58" w:name="_Toc513211455"/>
      <w:r w:rsidRPr="00E45CDE">
        <w:rPr>
          <w:rFonts w:ascii="Arial" w:hAnsi="Arial" w:cs="Arial"/>
          <w:b/>
          <w:color w:val="auto"/>
        </w:rPr>
        <w:t>4.2. O “Espaço Árvore” e a “Calçada Ecológica” nos novos loteamentos:</w:t>
      </w:r>
      <w:bookmarkEnd w:id="58"/>
    </w:p>
    <w:bookmarkEnd w:id="56"/>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Espaço Árvore e a “Calçada Ecológica” serão exigidas quando da solicitação da aprovação dos novos loteamentos conforme especificado no artigo 30 desta lei.</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59" w:name="_Toc513211456"/>
      <w:bookmarkStart w:id="60" w:name="_Hlk504577897"/>
      <w:r w:rsidRPr="00E45CDE">
        <w:rPr>
          <w:rFonts w:ascii="Arial" w:hAnsi="Arial" w:cs="Arial"/>
          <w:b/>
          <w:color w:val="auto"/>
        </w:rPr>
        <w:t>4.3. Implantação do Espaço Árvore em calçadas de prédios públicos</w:t>
      </w:r>
      <w:bookmarkEnd w:id="59"/>
    </w:p>
    <w:bookmarkEnd w:id="60"/>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Segundo o Programa Município Verde Azul o “Espaço Árvore” deverá ser implementado em todos os prédios públicos em um prazo de três anos a partir de 2017.</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Nas calçadas do viário existente, além das dimensões mínimas já definidas, o “Espaço Árvore” deverá ter uma identificação com coordenadas, gravadas em placas cimentadas ao lado, no limite do “Espaço Árvore”.</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Aquele que </w:t>
      </w:r>
      <w:bookmarkStart w:id="61" w:name="_Hlk510544293"/>
      <w:r w:rsidRPr="00E45CDE">
        <w:rPr>
          <w:rFonts w:ascii="Arial" w:hAnsi="Arial" w:cs="Arial"/>
          <w:sz w:val="24"/>
          <w:szCs w:val="24"/>
        </w:rPr>
        <w:t xml:space="preserve">danificar, e ou alterar e ou modificar o espaço </w:t>
      </w:r>
      <w:bookmarkEnd w:id="61"/>
      <w:r w:rsidRPr="00E45CDE">
        <w:rPr>
          <w:rFonts w:ascii="Arial" w:hAnsi="Arial" w:cs="Arial"/>
          <w:sz w:val="24"/>
          <w:szCs w:val="24"/>
        </w:rPr>
        <w:t xml:space="preserve">árvore ficará sujeito à multa.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Prioritariamente o “Espaço Árvore” deverá ser implantado na frente dos espaços públicos (escolas e creches municipais, CRAS e CREAS, UBS, Secretarias, etc) em consonância com o Programa de Educação Ambiental Municipal.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Posteriormente, a confecção dos “Espaços Árvores” poderá ser realizada pelo DAAMA, através da adesão da população, mediante agendamento, sendo que o custo da realização do serviço poderá ser descontado no Imposto Predial e Territorial Urbano – IPTU, em até 4 parcelas.</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62" w:name="_Toc513211457"/>
      <w:bookmarkStart w:id="63" w:name="_Hlk504577881"/>
      <w:r w:rsidRPr="00E45CDE">
        <w:rPr>
          <w:rFonts w:ascii="Arial" w:hAnsi="Arial" w:cs="Arial"/>
          <w:b/>
          <w:color w:val="auto"/>
        </w:rPr>
        <w:t>4.4. Adequação do “Espaço Árvore” para as árvores existentes</w:t>
      </w:r>
      <w:bookmarkEnd w:id="62"/>
    </w:p>
    <w:bookmarkEnd w:id="63"/>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É preciso escolher as espécies que serão plantadas em função do espaço disponível e do resultado que se quer obter com a árvore adulta.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Por exemplo, para estacionamentos amplos, podemos optar por espécies de grande porte, de folhas perenes que ofereçam sombra durante o ano todo e de frutos pequenos e leves que não</w:t>
      </w:r>
      <w:r w:rsidR="006021D7">
        <w:rPr>
          <w:rFonts w:ascii="Arial" w:hAnsi="Arial" w:cs="Arial"/>
          <w:sz w:val="24"/>
          <w:szCs w:val="24"/>
        </w:rPr>
        <w:t xml:space="preserve"> </w:t>
      </w:r>
      <w:r w:rsidRPr="00E45CDE">
        <w:rPr>
          <w:rFonts w:ascii="Arial" w:hAnsi="Arial" w:cs="Arial"/>
          <w:sz w:val="24"/>
          <w:szCs w:val="24"/>
        </w:rPr>
        <w:t>ofereçam riscos aos automóveis.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Para a escolha das espécies, podem ser consideradas características de floração, frutificação e caducidade das folhas, entre outras, em função do efeito estético e ambiental desejado.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árvore cresce em altura e em diâmetro dependendo de suas características, porém a sua manutenção adequada, o espaçamento entre outras árvores e construções são cuidados importantes para garantir que o seu desenvolvimento seja sadio e não comprometa nem a infraestrutura e nem a saúde da planta.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Na maioria das vezes, o que se nota é que o canteiro é incompatível com o crescimento do diâmetro da árvore. Como exemplo podemos citar o uso inadequado de tubos de concreto, que restringem seu crescimento e danificam a calçada em que estão plantadas.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Canteiros pequenos, além de impedirem a entrada de água no solo, ou a permeabilização, provocam o anelamento da árvore.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Se já existe a árvore na calçada e esta calçada encontra-se danificada ou necessitando reforma, os técnicos do Departamento de Agricultura, Abastecimento e Meio Ambiente - DAAMA orientam os munícipes a promoverem a ampliação dos canteiros de plantio destas árvores e a implantação dos “Espaços Árvore” e das “Calçadas Ecológicas”.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Levando em consideração que uma árvore leva décadas para atingir a maturidade e que a  calçada pode ser reformada em horas, permitindo que os moradores continuem usufruindo dos inúmeros benefícios oferecidos pelas árvores adultas sadias, o DAAMA analisará cada pedido feito pelo morador levando em consideração a espécie plantada, o local de plantio, os benefícios fornecidos pela árvore, seu estado fitossanitário e o espaço deixado no canteiro para seu desenvolvimento, estimulando a adequação do “Espaço Árvore” às árvores existentes.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64" w:name="_Hlk504577859"/>
    </w:p>
    <w:p w:rsidR="00DC3B24" w:rsidRPr="00E45CDE" w:rsidRDefault="00DC3B24" w:rsidP="00E45CDE">
      <w:pPr>
        <w:pStyle w:val="Ttulo3"/>
        <w:spacing w:before="0" w:line="240" w:lineRule="auto"/>
        <w:jc w:val="both"/>
        <w:rPr>
          <w:rFonts w:ascii="Arial" w:hAnsi="Arial" w:cs="Arial"/>
          <w:b/>
          <w:color w:val="auto"/>
        </w:rPr>
      </w:pPr>
      <w:bookmarkStart w:id="65" w:name="_Toc513211458"/>
      <w:r w:rsidRPr="00E45CDE">
        <w:rPr>
          <w:rFonts w:ascii="Arial" w:hAnsi="Arial" w:cs="Arial"/>
          <w:b/>
          <w:color w:val="auto"/>
        </w:rPr>
        <w:t>4.5. Vantagens e Desvantagens do Espaço Árvore</w:t>
      </w:r>
      <w:bookmarkEnd w:id="65"/>
    </w:p>
    <w:bookmarkEnd w:id="64"/>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Existem inúmeras vantagens na implantação do Espaço Árvore e da Calçada Ecológica generalizando na arborização urbana, sendo que entre os fatores que poderão contribuir para a melhoria das condições urbanísticas deverão ser consideradas, as seguintes potencialidades: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conforto para as moradias;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b) sombreamento;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c) abrigo e alimento para avifauna urbana;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d) diversidade biológica;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 diminuição da poluição, principalmente no que se refere a ruído e qualidade do ar;</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f) condições de permeabilidade do solo e recarga do lençol freático;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g) potencial paisagístico.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NormalWeb"/>
        <w:shd w:val="clear" w:color="auto" w:fill="FFFFFF"/>
        <w:spacing w:before="0" w:beforeAutospacing="0" w:after="0" w:afterAutospacing="0"/>
        <w:jc w:val="both"/>
        <w:rPr>
          <w:rFonts w:ascii="Arial" w:hAnsi="Arial" w:cs="Arial"/>
        </w:rPr>
      </w:pPr>
      <w:r w:rsidRPr="00E45CDE">
        <w:rPr>
          <w:rFonts w:ascii="Arial" w:hAnsi="Arial" w:cs="Arial"/>
        </w:rPr>
        <w:t>Indiscutivelmente a arborização urbana contribui para a melhoria do aspecto estético das cidades, porém as vantagens de se ter uma cidade arborizada não são ainda muito conhecidas pelos munícipes.</w:t>
      </w:r>
    </w:p>
    <w:p w:rsidR="00DC3B24" w:rsidRPr="00E45CDE" w:rsidRDefault="00DC3B24" w:rsidP="00E45CDE">
      <w:pPr>
        <w:pStyle w:val="NormalWeb"/>
        <w:shd w:val="clear" w:color="auto" w:fill="FFFFFF"/>
        <w:spacing w:before="0" w:beforeAutospacing="0" w:after="0" w:afterAutospacing="0"/>
        <w:jc w:val="both"/>
        <w:rPr>
          <w:rFonts w:ascii="Arial" w:hAnsi="Arial" w:cs="Arial"/>
        </w:rPr>
      </w:pPr>
    </w:p>
    <w:p w:rsidR="00DC3B24" w:rsidRPr="00E45CDE" w:rsidRDefault="00DC3B24" w:rsidP="00E45CDE">
      <w:pPr>
        <w:pStyle w:val="NormalWeb"/>
        <w:shd w:val="clear" w:color="auto" w:fill="FFFFFF"/>
        <w:spacing w:before="0" w:beforeAutospacing="0" w:after="0" w:afterAutospacing="0"/>
        <w:jc w:val="both"/>
        <w:rPr>
          <w:rFonts w:ascii="Arial" w:hAnsi="Arial" w:cs="Arial"/>
        </w:rPr>
      </w:pPr>
      <w:r w:rsidRPr="00E45CDE">
        <w:rPr>
          <w:rFonts w:ascii="Arial" w:hAnsi="Arial" w:cs="Arial"/>
        </w:rPr>
        <w:t>As árvores atenuam a temperatura promovendo o sombreamento, absorvem ruídos, renovam o oxigênio do ar, filtram as partículas sólidas em suspensão provenientes de agentes poluidores, contribuem para reduzir o efeito das enchentes, além de atrair pássaros.</w:t>
      </w:r>
    </w:p>
    <w:p w:rsidR="00DC3B24" w:rsidRPr="00E45CDE" w:rsidRDefault="00DC3B24" w:rsidP="00E45CDE">
      <w:pPr>
        <w:pStyle w:val="NormalWeb"/>
        <w:shd w:val="clear" w:color="auto" w:fill="FFFFFF"/>
        <w:spacing w:before="0" w:beforeAutospacing="0" w:after="0" w:afterAutospacing="0"/>
        <w:jc w:val="both"/>
        <w:rPr>
          <w:rFonts w:ascii="Arial" w:hAnsi="Arial" w:cs="Arial"/>
        </w:rPr>
      </w:pPr>
    </w:p>
    <w:p w:rsidR="00DC3B24" w:rsidRPr="00E45CDE" w:rsidRDefault="00DC3B24" w:rsidP="00E45CDE">
      <w:pPr>
        <w:pStyle w:val="NormalWeb"/>
        <w:shd w:val="clear" w:color="auto" w:fill="FFFFFF"/>
        <w:spacing w:before="0" w:beforeAutospacing="0" w:after="0" w:afterAutospacing="0"/>
        <w:jc w:val="both"/>
        <w:rPr>
          <w:rFonts w:ascii="Arial" w:hAnsi="Arial" w:cs="Arial"/>
        </w:rPr>
      </w:pPr>
      <w:r w:rsidRPr="00E45CDE">
        <w:rPr>
          <w:rFonts w:ascii="Arial" w:hAnsi="Arial" w:cs="Arial"/>
        </w:rPr>
        <w:t xml:space="preserve">Assim, além de estabilizar a temperatura ambiente, evitando os efeitos da insolação nas horas mais quentes do dia, estudos científicos demonstram que bairros arborizados apresentam temperaturas cerca de 4°C inferiores àquelas apresentadas em áreas edificadas não arborizadas. </w:t>
      </w:r>
    </w:p>
    <w:p w:rsidR="00DC3B24" w:rsidRPr="00E45CDE" w:rsidRDefault="00DC3B24" w:rsidP="00E45CDE">
      <w:pPr>
        <w:pStyle w:val="NormalWeb"/>
        <w:shd w:val="clear" w:color="auto" w:fill="FFFFFF"/>
        <w:spacing w:before="0" w:beforeAutospacing="0" w:after="0" w:afterAutospacing="0"/>
        <w:jc w:val="both"/>
        <w:rPr>
          <w:rFonts w:ascii="Arial" w:hAnsi="Arial" w:cs="Arial"/>
        </w:rPr>
      </w:pPr>
    </w:p>
    <w:p w:rsidR="00DC3B24" w:rsidRPr="00E45CDE" w:rsidRDefault="00DC3B24" w:rsidP="00E45CDE">
      <w:pPr>
        <w:pStyle w:val="NormalWeb"/>
        <w:shd w:val="clear" w:color="auto" w:fill="FFFFFF"/>
        <w:spacing w:before="0" w:beforeAutospacing="0" w:after="0" w:afterAutospacing="0"/>
        <w:jc w:val="both"/>
        <w:rPr>
          <w:rFonts w:ascii="Arial" w:hAnsi="Arial" w:cs="Arial"/>
        </w:rPr>
      </w:pPr>
      <w:r w:rsidRPr="00E45CDE">
        <w:rPr>
          <w:rFonts w:ascii="Arial" w:hAnsi="Arial" w:cs="Arial"/>
        </w:rPr>
        <w:t>Considerando os estudos científicos sobre o aquecimento global, que estimam um aumento de temperatura do planeta em torno de 3°C neste século, essa redução promovida pela   arborização urbana não pode ser desprezada.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No quadro 1 a seguir são mostradas as vantagens e desvantagens do Espaço Árvore.</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autoSpaceDE w:val="0"/>
        <w:autoSpaceDN w:val="0"/>
        <w:adjustRightInd w:val="0"/>
        <w:spacing w:after="0" w:line="240" w:lineRule="auto"/>
        <w:jc w:val="both"/>
        <w:rPr>
          <w:rFonts w:ascii="Arial" w:hAnsi="Arial" w:cs="Arial"/>
          <w:b/>
          <w:sz w:val="24"/>
          <w:szCs w:val="24"/>
        </w:rPr>
      </w:pPr>
      <w:r w:rsidRPr="00E45CDE">
        <w:rPr>
          <w:rFonts w:ascii="Arial" w:hAnsi="Arial" w:cs="Arial"/>
          <w:b/>
          <w:sz w:val="24"/>
          <w:szCs w:val="24"/>
        </w:rPr>
        <w:t>Quadro 1 - Vantagens e Desvantagens do Espaço Árvore, Calçada Ecológica e da Arborização Urbana</w:t>
      </w:r>
    </w:p>
    <w:p w:rsidR="00DC3B24" w:rsidRPr="00E45CDE" w:rsidRDefault="00DC3B24" w:rsidP="00E45CDE">
      <w:pPr>
        <w:autoSpaceDE w:val="0"/>
        <w:autoSpaceDN w:val="0"/>
        <w:adjustRightInd w:val="0"/>
        <w:spacing w:after="0" w:line="240" w:lineRule="auto"/>
        <w:jc w:val="both"/>
        <w:rPr>
          <w:rFonts w:ascii="Arial" w:hAnsi="Arial" w:cs="Arial"/>
          <w:b/>
          <w:sz w:val="24"/>
          <w:szCs w:val="24"/>
        </w:rPr>
      </w:pPr>
    </w:p>
    <w:tbl>
      <w:tblPr>
        <w:tblW w:w="8407" w:type="dxa"/>
        <w:tblCellMar>
          <w:left w:w="70" w:type="dxa"/>
          <w:right w:w="70" w:type="dxa"/>
        </w:tblCellMar>
        <w:tblLook w:val="04A0" w:firstRow="1" w:lastRow="0" w:firstColumn="1" w:lastColumn="0" w:noHBand="0" w:noVBand="1"/>
      </w:tblPr>
      <w:tblGrid>
        <w:gridCol w:w="4408"/>
        <w:gridCol w:w="3999"/>
      </w:tblGrid>
      <w:tr w:rsidR="00DC3B24" w:rsidRPr="00E45CDE" w:rsidTr="00DC3B24">
        <w:trPr>
          <w:trHeight w:val="313"/>
        </w:trPr>
        <w:tc>
          <w:tcPr>
            <w:tcW w:w="4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b/>
                <w:bCs/>
                <w:sz w:val="24"/>
                <w:szCs w:val="24"/>
                <w:lang w:eastAsia="pt-BR"/>
              </w:rPr>
            </w:pPr>
            <w:bookmarkStart w:id="66" w:name="RANGE!A4:B16"/>
            <w:r w:rsidRPr="00E45CDE">
              <w:rPr>
                <w:rFonts w:ascii="Arial" w:eastAsia="Times New Roman" w:hAnsi="Arial" w:cs="Arial"/>
                <w:b/>
                <w:bCs/>
                <w:sz w:val="24"/>
                <w:szCs w:val="24"/>
                <w:lang w:eastAsia="pt-BR"/>
              </w:rPr>
              <w:t>Vantagens</w:t>
            </w:r>
            <w:bookmarkEnd w:id="66"/>
          </w:p>
        </w:tc>
        <w:tc>
          <w:tcPr>
            <w:tcW w:w="3999" w:type="dxa"/>
            <w:tcBorders>
              <w:top w:val="single" w:sz="4" w:space="0" w:color="auto"/>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b/>
                <w:bCs/>
                <w:sz w:val="24"/>
                <w:szCs w:val="24"/>
                <w:lang w:eastAsia="pt-BR"/>
              </w:rPr>
            </w:pPr>
            <w:r w:rsidRPr="00E45CDE">
              <w:rPr>
                <w:rFonts w:ascii="Arial" w:eastAsia="Times New Roman" w:hAnsi="Arial" w:cs="Arial"/>
                <w:b/>
                <w:bCs/>
                <w:sz w:val="24"/>
                <w:szCs w:val="24"/>
                <w:lang w:eastAsia="pt-BR"/>
              </w:rPr>
              <w:t>Desvantagens</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Contribui para diminuir o impacto das mudanças climáticas</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Diminuição da área de passagem de pedestres</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Economia de energia elétrica pela redução do uso de ar condicionado, devido ao sombreamento</w:t>
            </w:r>
          </w:p>
        </w:tc>
        <w:tc>
          <w:tcPr>
            <w:tcW w:w="3999" w:type="dxa"/>
            <w:tcBorders>
              <w:top w:val="nil"/>
              <w:left w:val="nil"/>
              <w:bottom w:val="single" w:sz="4" w:space="0" w:color="auto"/>
              <w:right w:val="single" w:sz="4" w:space="0" w:color="auto"/>
            </w:tcBorders>
            <w:shd w:val="clear" w:color="auto" w:fill="auto"/>
            <w:noWrap/>
            <w:vAlign w:val="center"/>
            <w:hideMark/>
          </w:tcPr>
          <w:p w:rsidR="006021D7" w:rsidRDefault="00DC3B24" w:rsidP="006021D7">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Obstáculo à saída das pessoas dos seus veículos estacionados,</w:t>
            </w:r>
          </w:p>
          <w:p w:rsidR="00DC3B24" w:rsidRPr="00E45CDE" w:rsidRDefault="00DC3B24" w:rsidP="006021D7">
            <w:pPr>
              <w:spacing w:after="0" w:line="240" w:lineRule="auto"/>
              <w:jc w:val="both"/>
              <w:rPr>
                <w:rFonts w:ascii="Arial" w:eastAsia="Times New Roman" w:hAnsi="Arial" w:cs="Arial"/>
                <w:strike/>
                <w:sz w:val="24"/>
                <w:szCs w:val="24"/>
                <w:lang w:eastAsia="pt-BR"/>
              </w:rPr>
            </w:pPr>
            <w:r w:rsidRPr="00E45CDE">
              <w:rPr>
                <w:rFonts w:ascii="Arial" w:eastAsia="Times New Roman" w:hAnsi="Arial" w:cs="Arial"/>
                <w:sz w:val="24"/>
                <w:szCs w:val="24"/>
                <w:lang w:eastAsia="pt-BR"/>
              </w:rPr>
              <w:t>dependendo do local onde a  árvore foi plantada.</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Ameniza a temperatura local, pois aumentam a umidade do ar</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Gastos com manutenção do canteiro</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Aumenta a área permeável, minimizando a quantidade de água das enxurradas</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Geração do resíduo de entulho para a confecção no caso de adequação do “Espaço Árvore”</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Promove o aumento da infiltração da água da chuva no solo, favorecendo o reabastecimento dos lençóis freáticos.</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color w:val="FF0000"/>
                <w:sz w:val="24"/>
                <w:szCs w:val="24"/>
                <w:lang w:eastAsia="pt-BR"/>
              </w:rPr>
            </w:pPr>
            <w:r w:rsidRPr="00E45CDE">
              <w:rPr>
                <w:rFonts w:ascii="Arial" w:eastAsia="Times New Roman" w:hAnsi="Arial" w:cs="Arial"/>
                <w:sz w:val="24"/>
                <w:szCs w:val="24"/>
                <w:lang w:eastAsia="pt-BR"/>
              </w:rPr>
              <w:t>Falta de mão-de-obra para manutenção das árvores</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Promove a retenção da água de chuvas retardando o escoamento superficial</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Aumenta a necessidade de limpeza das calçadas</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Auxilia no desenvolvimento saudável das árvores, inclusive das raízes</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Aumento da estabilidade e fixação da base da árvore</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Diminuição da queda de árvores</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Diminuição de rachaduras na calçada</w:t>
            </w:r>
          </w:p>
        </w:tc>
        <w:tc>
          <w:tcPr>
            <w:tcW w:w="3999" w:type="dxa"/>
            <w:tcBorders>
              <w:top w:val="nil"/>
              <w:left w:val="nil"/>
              <w:bottom w:val="single" w:sz="4" w:space="0" w:color="auto"/>
              <w:right w:val="single" w:sz="4" w:space="0" w:color="auto"/>
            </w:tcBorders>
            <w:shd w:val="clear" w:color="auto" w:fill="auto"/>
            <w:noWrap/>
            <w:vAlign w:val="center"/>
            <w:hideMark/>
          </w:tcPr>
          <w:p w:rsidR="00DC3B24" w:rsidRPr="00E45CDE" w:rsidRDefault="00DC3B24" w:rsidP="00E45CDE">
            <w:pPr>
              <w:spacing w:after="0" w:line="240" w:lineRule="auto"/>
              <w:jc w:val="both"/>
              <w:rPr>
                <w:rFonts w:ascii="Arial" w:eastAsia="Times New Roman" w:hAnsi="Arial" w:cs="Arial"/>
                <w:sz w:val="24"/>
                <w:szCs w:val="24"/>
                <w:lang w:eastAsia="pt-BR"/>
              </w:rPr>
            </w:pP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Economia na confecção da calçada</w:t>
            </w:r>
          </w:p>
        </w:tc>
        <w:tc>
          <w:tcPr>
            <w:tcW w:w="3999"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w:t>
            </w:r>
          </w:p>
        </w:tc>
      </w:tr>
      <w:tr w:rsidR="00DC3B24" w:rsidRPr="00E45CDE" w:rsidTr="00DC3B24">
        <w:trPr>
          <w:trHeight w:val="313"/>
        </w:trPr>
        <w:tc>
          <w:tcPr>
            <w:tcW w:w="4408" w:type="dxa"/>
            <w:tcBorders>
              <w:top w:val="nil"/>
              <w:left w:val="single" w:sz="4" w:space="0" w:color="auto"/>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Melhora das condições da paisagem urbana</w:t>
            </w:r>
          </w:p>
        </w:tc>
        <w:tc>
          <w:tcPr>
            <w:tcW w:w="3999" w:type="dxa"/>
            <w:tcBorders>
              <w:top w:val="nil"/>
              <w:left w:val="nil"/>
              <w:bottom w:val="single" w:sz="4" w:space="0" w:color="auto"/>
              <w:right w:val="single" w:sz="4" w:space="0" w:color="auto"/>
            </w:tcBorders>
            <w:shd w:val="clear" w:color="auto" w:fill="auto"/>
            <w:noWrap/>
            <w:vAlign w:val="bottom"/>
            <w:hideMark/>
          </w:tcPr>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 </w:t>
            </w:r>
          </w:p>
        </w:tc>
      </w:tr>
    </w:tbl>
    <w:p w:rsidR="00DC3B24" w:rsidRPr="00E45CDE" w:rsidRDefault="00DC3B24" w:rsidP="00E45CDE">
      <w:pPr>
        <w:autoSpaceDE w:val="0"/>
        <w:autoSpaceDN w:val="0"/>
        <w:adjustRightInd w:val="0"/>
        <w:spacing w:after="0" w:line="240" w:lineRule="auto"/>
        <w:jc w:val="both"/>
        <w:rPr>
          <w:rFonts w:ascii="Arial" w:hAnsi="Arial" w:cs="Arial"/>
          <w:b/>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caps/>
          <w:sz w:val="24"/>
          <w:szCs w:val="24"/>
        </w:rPr>
      </w:pPr>
      <w:bookmarkStart w:id="67" w:name="_Toc513211459"/>
      <w:bookmarkStart w:id="68" w:name="_Hlk504577820"/>
      <w:r w:rsidRPr="00E45CDE">
        <w:rPr>
          <w:rStyle w:val="Ttulo2Char"/>
          <w:rFonts w:ascii="Arial" w:eastAsiaTheme="minorHAnsi" w:hAnsi="Arial" w:cs="Arial"/>
          <w:sz w:val="24"/>
          <w:szCs w:val="24"/>
        </w:rPr>
        <w:t xml:space="preserve">5. </w:t>
      </w:r>
      <w:r w:rsidRPr="00E45CDE">
        <w:rPr>
          <w:rStyle w:val="Ttulo2Char"/>
          <w:rFonts w:ascii="Arial" w:eastAsiaTheme="minorHAnsi" w:hAnsi="Arial" w:cs="Arial"/>
          <w:caps/>
          <w:sz w:val="24"/>
          <w:szCs w:val="24"/>
        </w:rPr>
        <w:t>Manejo dos resíduos da arborização urbana</w:t>
      </w:r>
      <w:bookmarkEnd w:id="67"/>
    </w:p>
    <w:bookmarkEnd w:id="68"/>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resíduos de podas e de remoções de árvores no meio urbano devem ser dispostos em caçambas para receber uma destinação ecológica, no sentido de serem transformadas em matéria-prima para produção de adubo orgânico. Para que isso ocorra é necessária sua destinação às áreas licenciadas para esse fim ou possuir um triturador mecânico para execução de compostagem (composto orgânico - “adubo”).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Para a remoção dos resíduos o proprietário deve solicitar o formulário de Controle de Transporte de Resíduos (CTR) em uma empresa cadastrada na Prefeitura de Bebedouro para esse fim, garantindo a destinação final, e uso correto desses resíduos, mantendo a cidade limpa e não ficando sujeitos às multas previstas na legislação vigente.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No processo industrial, a regra básica da compostagem é feita por duas partes, um animal e uma parte de resíduos vegetais.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materiais mais utilizados na compostagem são resíduos orgânicos em geral, cinzas, penas, resíduos de cervejaria, resíduos de couro, serragem, e de agroindústrias em geral.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Os resíduos orgânicos constituem todo material de origem animal ou vegetal e cujo acúmulo no ambiente não é desejável. Por exemplo, estercos de animais (cavalo, porco, galinha etc), bagaço de cana-de-açúcar, serragem, restos de capina, aparas de grama, restos de folhas do jardim, palhadas de milho e de frutíferas etc. Estão incluídos também os restos de alimentos de cozinha, crus ou cozidos, como cascas de frutas e de vegetais, restos de comida etc.</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Não devem ser misturados no composto: Madeiras tratadas com pesticidas ou envernizadas, vidro, metal, óleo, tinta, plásticos e fezes de animais domésticos.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Não utilizar também papel encerado ou produtos que contenham qualquer tipo de plastificação. O que deve-se evitar no lixo orgânico doméstico para compostagem: as gorduras animais, pois são de difícil decomposição, como também restos de carne, por atrair animais domésticos, e revistas e jornais, que são de decomposição mais lenta e podem ser reciclados.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composto orgânico com resíduo de poda pode ser obtido da seguinte maneira: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1) faz-se a trituração da folhagem, ramos e galhos;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2) dispõe-se o material triturado em camadas alternadas com esterco animal (cavalo, porco, galinha etc);</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3) acrescentam-se minhocas;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4) espera-se aproximadamente 90 dias quando são retiradas as minhocas e o material é peneirado;</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5) usa-se o composto na produção de mudas e adubação de plantas utilizadas na arborização urbana.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Ao invés de serem transformados em adubo, alguns galhos e troncos podem ser úteis na carpintaria ou como fonte de energia.</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2"/>
        <w:spacing w:before="0" w:beforeAutospacing="0" w:after="0" w:afterAutospacing="0"/>
        <w:jc w:val="both"/>
        <w:rPr>
          <w:rFonts w:ascii="Arial" w:hAnsi="Arial" w:cs="Arial"/>
          <w:b w:val="0"/>
          <w:caps/>
          <w:sz w:val="24"/>
          <w:szCs w:val="24"/>
        </w:rPr>
      </w:pPr>
      <w:bookmarkStart w:id="69" w:name="_Toc513211460"/>
      <w:bookmarkStart w:id="70" w:name="_Hlk504577802"/>
      <w:r w:rsidRPr="00E45CDE">
        <w:rPr>
          <w:rFonts w:ascii="Arial" w:hAnsi="Arial" w:cs="Arial"/>
          <w:sz w:val="24"/>
          <w:szCs w:val="24"/>
        </w:rPr>
        <w:t xml:space="preserve">6. </w:t>
      </w:r>
      <w:r w:rsidRPr="00E45CDE">
        <w:rPr>
          <w:rFonts w:ascii="Arial" w:hAnsi="Arial" w:cs="Arial"/>
          <w:caps/>
          <w:sz w:val="24"/>
          <w:szCs w:val="24"/>
        </w:rPr>
        <w:t>Apoio e orientação para A PRESERVAÇÃO DA ARBORIZAÇÃO URBANA</w:t>
      </w:r>
      <w:bookmarkEnd w:id="69"/>
    </w:p>
    <w:bookmarkEnd w:id="70"/>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Mudas saudáveis podem ser obtidas nos viveiros públicos ou particulares de Bebedouro e região.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Segue uma pequena listagem de viveiros púbicos para consulta: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Parque Ecológico - Viveiro Municipal - Rua Luís dos Santos, 250, Jardim das Acácias, Bebedouro, SP, CEP 14711-250, telefone 17-33421435</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EcoCidade da Patrulha Ecológica - Viveiro Particular - Avenida Higidio Veraldi, 291, Residencial Centenário, Bebedouro, SP, CEP 14711-200, fone 17-992010616</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Estação Experimental de Citricultura de Bebedouro - Rodovia Brigadeiro Faria Lima, Km 384, Bebedouro, SP, telefone 17-33448844</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Floresta Estadual de Bebedouro - Horto Florestal - Variante Lourenço Santin, s/nº, Bebedouro, SP</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CATI - Departamento de sementes, mudas e matrizes - Rua Peru, 1472, Vila Carvalho, Ribeirão Preto, SP, telefone 16-3626-0235 / 3626-2659</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71" w:name="_Toc513211461"/>
      <w:bookmarkStart w:id="72" w:name="_Hlk504577786"/>
      <w:r w:rsidRPr="00E45CDE">
        <w:rPr>
          <w:rFonts w:ascii="Arial" w:hAnsi="Arial" w:cs="Arial"/>
          <w:b/>
          <w:color w:val="auto"/>
        </w:rPr>
        <w:t>6.1. Orientações Técnicas</w:t>
      </w:r>
      <w:bookmarkEnd w:id="71"/>
    </w:p>
    <w:bookmarkEnd w:id="72"/>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O plantio e o manejo de árvores urbanas requerem conhecimentos técnicos. Além de consultar esse manual, o morador deve buscar informações na Prefeitura Municipal nos seguintes setores: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 Departamento Municipal de Agricultura, Abastecimento e Meio Ambiente - DAAMA - Praça José Stamato Sobrinho, 45, Centro, CEP 14701-009, telefones 17-33459108 / 33459131 / 33459163 / 33459106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Parque Ecológico - Viveiro Municipal - Rua Luis dos Santos, 250, Jardim das Acácias, Bebedouro, SP, CEP 14711-250, telefone 17-33421435</w:t>
      </w:r>
    </w:p>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73" w:name="_Toc513211462"/>
      <w:bookmarkStart w:id="74" w:name="_Hlk504577774"/>
      <w:r w:rsidRPr="00E45CDE">
        <w:rPr>
          <w:rFonts w:ascii="Arial" w:hAnsi="Arial" w:cs="Arial"/>
          <w:b/>
          <w:color w:val="auto"/>
        </w:rPr>
        <w:t>6.2. Parcerias em projetos e ações de arborização urbana</w:t>
      </w:r>
      <w:bookmarkEnd w:id="73"/>
    </w:p>
    <w:bookmarkEnd w:id="74"/>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Empresas, escolas, organizações não governamentais e outras entidades que desejem implementar ações ou projetos relacionados à arborização da cidade, devem procurar o DAAMA, na Prefeitura Municipal.</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2"/>
        <w:spacing w:before="0" w:beforeAutospacing="0" w:after="0" w:afterAutospacing="0"/>
        <w:jc w:val="both"/>
        <w:rPr>
          <w:rFonts w:ascii="Arial" w:hAnsi="Arial" w:cs="Arial"/>
          <w:b w:val="0"/>
          <w:caps/>
          <w:sz w:val="24"/>
          <w:szCs w:val="24"/>
        </w:rPr>
      </w:pPr>
      <w:bookmarkStart w:id="75" w:name="_Toc513211463"/>
      <w:bookmarkStart w:id="76" w:name="_Hlk504577756"/>
      <w:r w:rsidRPr="00E45CDE">
        <w:rPr>
          <w:rFonts w:ascii="Arial" w:hAnsi="Arial" w:cs="Arial"/>
          <w:sz w:val="24"/>
          <w:szCs w:val="24"/>
        </w:rPr>
        <w:t xml:space="preserve">7. </w:t>
      </w:r>
      <w:r w:rsidRPr="00E45CDE">
        <w:rPr>
          <w:rFonts w:ascii="Arial" w:hAnsi="Arial" w:cs="Arial"/>
          <w:caps/>
          <w:sz w:val="24"/>
          <w:szCs w:val="24"/>
        </w:rPr>
        <w:t>Situações em que é necessáriO a autorização do Poder Público Municipal</w:t>
      </w:r>
      <w:bookmarkEnd w:id="75"/>
    </w:p>
    <w:bookmarkEnd w:id="76"/>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Extrações de árvores na área urbana necessitam de autorização da Prefeitura Municipal nos seguintes casos: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quando localizadas em logradouros públicos, inclusive nas calçadas;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quando isoladas em terrenos ou glebas particulares, na zona urbana;</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quando localizadas em Setor Especial de Áreas Verdes;</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 xml:space="preserve">quando são árvores cadastradas como </w:t>
      </w:r>
      <w:r w:rsidRPr="00E45CDE">
        <w:rPr>
          <w:rFonts w:ascii="Arial" w:eastAsia="Times New Roman" w:hAnsi="Arial" w:cs="Arial"/>
          <w:sz w:val="24"/>
          <w:szCs w:val="24"/>
          <w:lang w:eastAsia="pt-BR"/>
        </w:rPr>
        <w:t>árvore nativa ou de interesse paisagístico em bem público ou em terreno particular</w:t>
      </w:r>
      <w:r w:rsidRPr="00E45CDE">
        <w:rPr>
          <w:rFonts w:ascii="Arial" w:hAnsi="Arial" w:cs="Arial"/>
          <w:sz w:val="24"/>
          <w:szCs w:val="24"/>
        </w:rPr>
        <w:t>;</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 xml:space="preserve">O serviço de extração de árvores em logradouros públicos é de responsabilidade da Prefeitura Municipal, e em área particular, o serviço de extração é de responsabilidade do proprietário, em ambos os casos com prévia vistoria técnica feita pelo DAAMA. </w:t>
      </w:r>
    </w:p>
    <w:p w:rsidR="00DC3B24" w:rsidRPr="00E45CDE" w:rsidRDefault="00DC3B24" w:rsidP="00E45CDE">
      <w:pPr>
        <w:autoSpaceDE w:val="0"/>
        <w:autoSpaceDN w:val="0"/>
        <w:adjustRightInd w:val="0"/>
        <w:spacing w:after="0" w:line="240" w:lineRule="auto"/>
        <w:jc w:val="both"/>
        <w:rPr>
          <w:rFonts w:ascii="Arial" w:hAnsi="Arial" w:cs="Arial"/>
          <w:sz w:val="24"/>
          <w:szCs w:val="24"/>
        </w:rPr>
      </w:pPr>
    </w:p>
    <w:p w:rsidR="00DC3B24" w:rsidRPr="00E45CDE" w:rsidRDefault="00DC3B24" w:rsidP="00E45CDE">
      <w:pPr>
        <w:pStyle w:val="Ttulo3"/>
        <w:spacing w:before="0" w:line="240" w:lineRule="auto"/>
        <w:jc w:val="both"/>
        <w:rPr>
          <w:rFonts w:ascii="Arial" w:hAnsi="Arial" w:cs="Arial"/>
          <w:b/>
          <w:color w:val="auto"/>
        </w:rPr>
      </w:pPr>
      <w:bookmarkStart w:id="77" w:name="_Toc513211464"/>
      <w:bookmarkStart w:id="78" w:name="_Hlk504577724"/>
      <w:r w:rsidRPr="00E45CDE">
        <w:rPr>
          <w:rFonts w:ascii="Arial" w:hAnsi="Arial" w:cs="Arial"/>
          <w:b/>
          <w:color w:val="auto"/>
        </w:rPr>
        <w:t>7.1. Situações em que não é necessário a autorização do Poder Público Municipal</w:t>
      </w:r>
      <w:bookmarkEnd w:id="77"/>
    </w:p>
    <w:bookmarkEnd w:id="78"/>
    <w:p w:rsidR="00DC3B24" w:rsidRPr="00E45CDE" w:rsidRDefault="00DC3B24" w:rsidP="00E45CDE">
      <w:pPr>
        <w:autoSpaceDE w:val="0"/>
        <w:autoSpaceDN w:val="0"/>
        <w:adjustRightInd w:val="0"/>
        <w:spacing w:after="0" w:line="240" w:lineRule="auto"/>
        <w:jc w:val="both"/>
        <w:rPr>
          <w:rFonts w:ascii="Arial" w:hAnsi="Arial" w:cs="Arial"/>
          <w:b/>
          <w:bCs/>
          <w:sz w:val="24"/>
          <w:szCs w:val="24"/>
        </w:rPr>
      </w:pPr>
    </w:p>
    <w:p w:rsidR="00DC3B24" w:rsidRPr="00E45CDE" w:rsidRDefault="00DC3B24" w:rsidP="00E45CDE">
      <w:pPr>
        <w:autoSpaceDE w:val="0"/>
        <w:autoSpaceDN w:val="0"/>
        <w:adjustRightInd w:val="0"/>
        <w:spacing w:after="0" w:line="240" w:lineRule="auto"/>
        <w:jc w:val="both"/>
        <w:rPr>
          <w:rFonts w:ascii="Arial" w:hAnsi="Arial" w:cs="Arial"/>
          <w:sz w:val="24"/>
          <w:szCs w:val="24"/>
        </w:rPr>
      </w:pPr>
      <w:r w:rsidRPr="00E45CDE">
        <w:rPr>
          <w:rFonts w:ascii="Arial" w:hAnsi="Arial" w:cs="Arial"/>
          <w:sz w:val="24"/>
          <w:szCs w:val="24"/>
        </w:rPr>
        <w:t>A poda de árvores localizadas em logradouros públicos ou em propriedades particulares não precisa ser autorizada pela Prefeitura Municipal, no entanto, ela deve ser efetuada adequadamente, de forma a não prejudicar a árvore, e ser executada por pessoa credenciada.</w:t>
      </w:r>
    </w:p>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É vedada a poda excessiva ou drástica de arborização pública, ou de árvores em propriedade particular, que afete significativamente o desenvolvimento natural da copa.</w:t>
      </w:r>
    </w:p>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Entende-se por poda excessiva ou drástica:</w:t>
      </w:r>
    </w:p>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a) corte de mais de 50% (cinquenta por cento) do total da massa verde da copa;</w:t>
      </w:r>
    </w:p>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b) corte da parte superior da copa, eliminando a gema apical;</w:t>
      </w:r>
    </w:p>
    <w:p w:rsidR="00DC3B24" w:rsidRPr="00E45CDE" w:rsidRDefault="00DC3B24" w:rsidP="00E45CDE">
      <w:pPr>
        <w:spacing w:after="0" w:line="240" w:lineRule="auto"/>
        <w:jc w:val="both"/>
        <w:rPr>
          <w:rFonts w:ascii="Arial" w:eastAsia="Times New Roman" w:hAnsi="Arial" w:cs="Arial"/>
          <w:sz w:val="24"/>
          <w:szCs w:val="24"/>
          <w:lang w:eastAsia="pt-BR"/>
        </w:rPr>
      </w:pPr>
      <w:r w:rsidRPr="00E45CDE">
        <w:rPr>
          <w:rFonts w:ascii="Arial" w:eastAsia="Times New Roman" w:hAnsi="Arial" w:cs="Arial"/>
          <w:sz w:val="24"/>
          <w:szCs w:val="24"/>
          <w:lang w:eastAsia="pt-BR"/>
        </w:rPr>
        <w:t>c) corte de somente um lado da copa, ocasionando o desequilíbrio estrutural da árvore.</w:t>
      </w:r>
    </w:p>
    <w:p w:rsidR="00DC3B24" w:rsidRPr="00E45CDE" w:rsidRDefault="00DC3B24" w:rsidP="00E45CDE">
      <w:pPr>
        <w:autoSpaceDE w:val="0"/>
        <w:autoSpaceDN w:val="0"/>
        <w:adjustRightInd w:val="0"/>
        <w:spacing w:after="0" w:line="240" w:lineRule="auto"/>
        <w:jc w:val="both"/>
        <w:rPr>
          <w:rFonts w:ascii="Arial" w:eastAsia="Times New Roman" w:hAnsi="Arial" w:cs="Arial"/>
          <w:sz w:val="24"/>
          <w:szCs w:val="24"/>
          <w:lang w:eastAsia="pt-BR"/>
        </w:rPr>
      </w:pPr>
    </w:p>
    <w:p w:rsidR="00DC3B24" w:rsidRPr="00E45CDE" w:rsidRDefault="00DC3B24" w:rsidP="00E45CDE">
      <w:pPr>
        <w:pStyle w:val="Ttulo1"/>
        <w:keepNext/>
        <w:keepLines/>
        <w:numPr>
          <w:ilvl w:val="0"/>
          <w:numId w:val="14"/>
        </w:numPr>
        <w:spacing w:before="0" w:beforeAutospacing="0" w:after="0" w:afterAutospacing="0"/>
        <w:ind w:left="284" w:hanging="284"/>
        <w:rPr>
          <w:rStyle w:val="Ttulo1Char"/>
          <w:rFonts w:ascii="Arial" w:hAnsi="Arial" w:cs="Arial"/>
          <w:b/>
          <w:caps/>
          <w:sz w:val="24"/>
          <w:szCs w:val="24"/>
        </w:rPr>
      </w:pPr>
      <w:bookmarkStart w:id="79" w:name="_Toc513211465"/>
      <w:r w:rsidRPr="00E45CDE">
        <w:rPr>
          <w:rStyle w:val="Ttulo1Char"/>
          <w:rFonts w:ascii="Arial" w:hAnsi="Arial" w:cs="Arial"/>
          <w:b/>
          <w:caps/>
          <w:sz w:val="24"/>
          <w:szCs w:val="24"/>
        </w:rPr>
        <w:t>Bibliografia</w:t>
      </w:r>
      <w:bookmarkEnd w:id="79"/>
    </w:p>
    <w:p w:rsidR="00DC3B24" w:rsidRPr="00E45CDE" w:rsidRDefault="00DC3B24" w:rsidP="00E45CDE">
      <w:pPr>
        <w:spacing w:after="0" w:line="240" w:lineRule="auto"/>
        <w:rPr>
          <w:rFonts w:ascii="Arial" w:hAnsi="Arial" w:cs="Arial"/>
          <w:sz w:val="24"/>
          <w:szCs w:val="24"/>
        </w:rPr>
      </w:pPr>
    </w:p>
    <w:p w:rsidR="00DC3B24" w:rsidRPr="00E45CDE" w:rsidRDefault="00DC3B24" w:rsidP="00E45CDE">
      <w:pPr>
        <w:autoSpaceDE w:val="0"/>
        <w:autoSpaceDN w:val="0"/>
        <w:adjustRightInd w:val="0"/>
        <w:spacing w:after="0" w:line="240" w:lineRule="auto"/>
        <w:rPr>
          <w:rFonts w:ascii="Arial" w:hAnsi="Arial" w:cs="Arial"/>
          <w:sz w:val="24"/>
          <w:szCs w:val="24"/>
        </w:rPr>
      </w:pPr>
      <w:r w:rsidRPr="00E45CDE">
        <w:rPr>
          <w:rFonts w:ascii="Arial" w:hAnsi="Arial" w:cs="Arial"/>
          <w:b/>
          <w:bCs/>
          <w:sz w:val="24"/>
          <w:szCs w:val="24"/>
        </w:rPr>
        <w:t xml:space="preserve">• </w:t>
      </w:r>
      <w:r w:rsidRPr="00E45CDE">
        <w:rPr>
          <w:rFonts w:ascii="Arial" w:hAnsi="Arial" w:cs="Arial"/>
          <w:color w:val="292526"/>
          <w:sz w:val="24"/>
          <w:szCs w:val="24"/>
        </w:rPr>
        <w:t>LORENZI, H. 1998. Árvores brasileiras: manual de identificação e cultivo de plantas arbóreas nativas do Brasil. Plantarum, Nova Odessa, vol. 2.</w:t>
      </w:r>
    </w:p>
    <w:p w:rsidR="00DC3B24" w:rsidRPr="00E45CDE" w:rsidRDefault="00DC3B24" w:rsidP="00E45CDE">
      <w:pPr>
        <w:autoSpaceDE w:val="0"/>
        <w:autoSpaceDN w:val="0"/>
        <w:adjustRightInd w:val="0"/>
        <w:spacing w:after="0" w:line="240" w:lineRule="auto"/>
        <w:rPr>
          <w:rFonts w:ascii="Arial" w:hAnsi="Arial" w:cs="Arial"/>
          <w:sz w:val="24"/>
          <w:szCs w:val="24"/>
        </w:rPr>
      </w:pPr>
      <w:r w:rsidRPr="00E45CDE">
        <w:rPr>
          <w:rFonts w:ascii="Arial" w:hAnsi="Arial" w:cs="Arial"/>
          <w:b/>
          <w:bCs/>
          <w:sz w:val="24"/>
          <w:szCs w:val="24"/>
        </w:rPr>
        <w:t xml:space="preserve">• </w:t>
      </w:r>
      <w:r w:rsidRPr="00E45CDE">
        <w:rPr>
          <w:rFonts w:ascii="Arial" w:hAnsi="Arial" w:cs="Arial"/>
          <w:bCs/>
          <w:sz w:val="24"/>
          <w:szCs w:val="24"/>
        </w:rPr>
        <w:t>RIBEIRÃO PRETO</w:t>
      </w:r>
      <w:r w:rsidRPr="00E45CDE">
        <w:rPr>
          <w:rFonts w:ascii="Arial" w:hAnsi="Arial" w:cs="Arial"/>
          <w:sz w:val="24"/>
          <w:szCs w:val="24"/>
        </w:rPr>
        <w:t>. Prefeitura de Ribeirão Preto - Vamos Arborizar Ribeirão Preto. Ribeirão Preto: Secretaria Municipal do Meio Ambiente, 2008.</w:t>
      </w:r>
    </w:p>
    <w:p w:rsidR="0021371D" w:rsidRDefault="00DC3B24" w:rsidP="00E45CDE">
      <w:pPr>
        <w:autoSpaceDE w:val="0"/>
        <w:autoSpaceDN w:val="0"/>
        <w:adjustRightInd w:val="0"/>
        <w:spacing w:after="0" w:line="240" w:lineRule="auto"/>
        <w:rPr>
          <w:rFonts w:ascii="Arial" w:hAnsi="Arial" w:cs="Arial"/>
          <w:sz w:val="24"/>
          <w:szCs w:val="24"/>
        </w:rPr>
      </w:pPr>
      <w:r w:rsidRPr="00E45CDE">
        <w:rPr>
          <w:rFonts w:ascii="Arial" w:hAnsi="Arial" w:cs="Arial"/>
          <w:b/>
          <w:bCs/>
          <w:sz w:val="24"/>
          <w:szCs w:val="24"/>
        </w:rPr>
        <w:t xml:space="preserve">• </w:t>
      </w:r>
      <w:r w:rsidRPr="00E45CDE">
        <w:rPr>
          <w:rFonts w:ascii="Arial" w:hAnsi="Arial" w:cs="Arial"/>
          <w:sz w:val="24"/>
          <w:szCs w:val="24"/>
        </w:rPr>
        <w:t>SÃO PAULO. Prefeitura da Cidade de São Paulo - Secretaria do Verde e do Meio Ambiente. Manual técnico de arborização urbana. 2ª edição. São Paulo, 2005.</w:t>
      </w:r>
    </w:p>
    <w:p w:rsidR="0021371D" w:rsidRDefault="0021371D" w:rsidP="00E45CDE">
      <w:pPr>
        <w:autoSpaceDE w:val="0"/>
        <w:autoSpaceDN w:val="0"/>
        <w:adjustRightInd w:val="0"/>
        <w:spacing w:after="0" w:line="240" w:lineRule="auto"/>
        <w:rPr>
          <w:rFonts w:ascii="Arial" w:hAnsi="Arial" w:cs="Arial"/>
          <w:sz w:val="24"/>
          <w:szCs w:val="24"/>
        </w:rPr>
      </w:pPr>
    </w:p>
    <w:p w:rsidR="0021371D" w:rsidRDefault="0021371D" w:rsidP="00E45CDE">
      <w:pPr>
        <w:autoSpaceDE w:val="0"/>
        <w:autoSpaceDN w:val="0"/>
        <w:adjustRightInd w:val="0"/>
        <w:spacing w:after="0" w:line="240" w:lineRule="auto"/>
        <w:rPr>
          <w:rFonts w:ascii="Arial" w:hAnsi="Arial" w:cs="Arial"/>
          <w:sz w:val="24"/>
          <w:szCs w:val="24"/>
        </w:rPr>
      </w:pPr>
      <w:r>
        <w:rPr>
          <w:rFonts w:ascii="Arial" w:hAnsi="Arial" w:cs="Arial"/>
          <w:sz w:val="24"/>
          <w:szCs w:val="24"/>
        </w:rPr>
        <w:t>Bebedour</w:t>
      </w:r>
      <w:r w:rsidR="00035991">
        <w:rPr>
          <w:rFonts w:ascii="Arial" w:hAnsi="Arial" w:cs="Arial"/>
          <w:sz w:val="24"/>
          <w:szCs w:val="24"/>
        </w:rPr>
        <w:t>o, Capital Nacional da Laranja 18 de setembro</w:t>
      </w:r>
      <w:r>
        <w:rPr>
          <w:rFonts w:ascii="Arial" w:hAnsi="Arial" w:cs="Arial"/>
          <w:sz w:val="24"/>
          <w:szCs w:val="24"/>
        </w:rPr>
        <w:t xml:space="preserve"> de 2018</w:t>
      </w:r>
    </w:p>
    <w:p w:rsidR="0021371D" w:rsidRDefault="0021371D" w:rsidP="00E45CDE">
      <w:pPr>
        <w:autoSpaceDE w:val="0"/>
        <w:autoSpaceDN w:val="0"/>
        <w:adjustRightInd w:val="0"/>
        <w:spacing w:after="0" w:line="240" w:lineRule="auto"/>
        <w:rPr>
          <w:rFonts w:ascii="Arial" w:hAnsi="Arial" w:cs="Arial"/>
          <w:sz w:val="24"/>
          <w:szCs w:val="24"/>
        </w:rPr>
      </w:pPr>
      <w:r>
        <w:rPr>
          <w:rFonts w:ascii="Arial" w:hAnsi="Arial" w:cs="Arial"/>
          <w:sz w:val="24"/>
          <w:szCs w:val="24"/>
        </w:rPr>
        <w:t>OEP/</w:t>
      </w:r>
      <w:r w:rsidR="00035991">
        <w:rPr>
          <w:rFonts w:ascii="Arial" w:hAnsi="Arial" w:cs="Arial"/>
          <w:sz w:val="24"/>
          <w:szCs w:val="24"/>
        </w:rPr>
        <w:t>418</w:t>
      </w:r>
      <w:r>
        <w:rPr>
          <w:rFonts w:ascii="Arial" w:hAnsi="Arial" w:cs="Arial"/>
          <w:sz w:val="24"/>
          <w:szCs w:val="24"/>
        </w:rPr>
        <w:t>/218</w:t>
      </w:r>
    </w:p>
    <w:p w:rsidR="0021371D" w:rsidRDefault="0021371D" w:rsidP="00E45CDE">
      <w:pPr>
        <w:autoSpaceDE w:val="0"/>
        <w:autoSpaceDN w:val="0"/>
        <w:adjustRightInd w:val="0"/>
        <w:spacing w:after="0" w:line="240" w:lineRule="auto"/>
        <w:rPr>
          <w:rFonts w:ascii="Arial" w:hAnsi="Arial" w:cs="Arial"/>
          <w:sz w:val="24"/>
          <w:szCs w:val="24"/>
        </w:rPr>
      </w:pPr>
    </w:p>
    <w:p w:rsidR="0021371D" w:rsidRDefault="0021371D" w:rsidP="00E45CDE">
      <w:pPr>
        <w:autoSpaceDE w:val="0"/>
        <w:autoSpaceDN w:val="0"/>
        <w:adjustRightInd w:val="0"/>
        <w:spacing w:after="0" w:line="240" w:lineRule="auto"/>
        <w:rPr>
          <w:rFonts w:ascii="Arial" w:hAnsi="Arial" w:cs="Arial"/>
          <w:sz w:val="24"/>
          <w:szCs w:val="24"/>
        </w:rPr>
      </w:pPr>
    </w:p>
    <w:p w:rsidR="0021371D" w:rsidRDefault="0021371D" w:rsidP="00E45CDE">
      <w:pPr>
        <w:autoSpaceDE w:val="0"/>
        <w:autoSpaceDN w:val="0"/>
        <w:adjustRightInd w:val="0"/>
        <w:spacing w:after="0" w:line="240" w:lineRule="auto"/>
        <w:rPr>
          <w:rFonts w:ascii="Arial" w:hAnsi="Arial" w:cs="Arial"/>
          <w:sz w:val="24"/>
          <w:szCs w:val="24"/>
        </w:rPr>
      </w:pPr>
    </w:p>
    <w:p w:rsidR="0021371D" w:rsidRPr="009977B5" w:rsidRDefault="0021371D" w:rsidP="0021371D">
      <w:pPr>
        <w:pStyle w:val="Corpodetexto"/>
        <w:tabs>
          <w:tab w:val="left" w:pos="8789"/>
        </w:tabs>
        <w:spacing w:after="240" w:line="276" w:lineRule="auto"/>
        <w:rPr>
          <w:rFonts w:ascii="Arial" w:hAnsi="Arial" w:cs="Arial"/>
          <w:b w:val="0"/>
          <w:sz w:val="24"/>
        </w:rPr>
      </w:pPr>
      <w:r w:rsidRPr="009977B5">
        <w:rPr>
          <w:rFonts w:ascii="Arial" w:hAnsi="Arial" w:cs="Arial"/>
          <w:b w:val="0"/>
          <w:sz w:val="24"/>
        </w:rPr>
        <w:t>Senhor Presidente</w:t>
      </w:r>
    </w:p>
    <w:p w:rsidR="0021371D" w:rsidRPr="0021371D" w:rsidRDefault="0021371D" w:rsidP="0021371D">
      <w:pPr>
        <w:pStyle w:val="Corpodetexto"/>
        <w:tabs>
          <w:tab w:val="left" w:pos="8789"/>
        </w:tabs>
        <w:spacing w:after="240" w:line="276" w:lineRule="auto"/>
        <w:rPr>
          <w:rFonts w:ascii="Arial" w:hAnsi="Arial" w:cs="Arial"/>
          <w:b w:val="0"/>
          <w:sz w:val="24"/>
        </w:rPr>
      </w:pPr>
    </w:p>
    <w:p w:rsidR="009977B5" w:rsidRPr="001B2AF7" w:rsidRDefault="009977B5" w:rsidP="009977B5">
      <w:pPr>
        <w:tabs>
          <w:tab w:val="left" w:pos="-142"/>
        </w:tabs>
        <w:spacing w:after="0" w:line="240" w:lineRule="auto"/>
        <w:ind w:right="566"/>
        <w:jc w:val="both"/>
        <w:rPr>
          <w:rFonts w:ascii="Arial" w:hAnsi="Arial" w:cs="Arial"/>
          <w:bCs/>
          <w:sz w:val="24"/>
          <w:szCs w:val="24"/>
        </w:rPr>
      </w:pPr>
    </w:p>
    <w:p w:rsidR="0021371D" w:rsidRPr="0021371D" w:rsidRDefault="009977B5" w:rsidP="009977B5">
      <w:pPr>
        <w:pStyle w:val="Corpodetexto"/>
        <w:tabs>
          <w:tab w:val="left" w:pos="8789"/>
        </w:tabs>
        <w:spacing w:after="240" w:line="276" w:lineRule="auto"/>
        <w:rPr>
          <w:rFonts w:ascii="Arial" w:hAnsi="Arial" w:cs="Arial"/>
          <w:b w:val="0"/>
          <w:sz w:val="24"/>
        </w:rPr>
      </w:pPr>
      <w:r w:rsidRPr="009977B5">
        <w:rPr>
          <w:rFonts w:ascii="Arial" w:hAnsi="Arial" w:cs="Arial"/>
          <w:b w:val="0"/>
          <w:sz w:val="24"/>
          <w:szCs w:val="24"/>
        </w:rPr>
        <w:t>Encaminhamos para apreciação e aprovação dessa Egrégia Câmara, o Projeto de Lei Complementar que</w:t>
      </w:r>
      <w:r w:rsidRPr="000D42DD">
        <w:rPr>
          <w:rFonts w:ascii="Arial" w:hAnsi="Arial" w:cs="Arial"/>
          <w:sz w:val="24"/>
          <w:szCs w:val="24"/>
        </w:rPr>
        <w:t xml:space="preserve"> </w:t>
      </w:r>
      <w:r>
        <w:rPr>
          <w:rFonts w:ascii="Arial" w:hAnsi="Arial" w:cs="Arial"/>
          <w:b w:val="0"/>
          <w:sz w:val="24"/>
        </w:rPr>
        <w:t xml:space="preserve">Institui </w:t>
      </w:r>
      <w:r w:rsidR="0021371D" w:rsidRPr="0021371D">
        <w:rPr>
          <w:rFonts w:ascii="Arial" w:hAnsi="Arial" w:cs="Arial"/>
          <w:b w:val="0"/>
          <w:sz w:val="24"/>
        </w:rPr>
        <w:t>o Código de Arborização do Município de Bebedouro e Anexos, bem como as justificativas conforme segue:</w:t>
      </w:r>
    </w:p>
    <w:p w:rsidR="0021371D" w:rsidRPr="007D056F" w:rsidRDefault="0021371D" w:rsidP="0021371D">
      <w:pPr>
        <w:pStyle w:val="Default"/>
        <w:spacing w:after="240" w:line="276" w:lineRule="auto"/>
        <w:jc w:val="both"/>
        <w:rPr>
          <w:rFonts w:ascii="Arial" w:eastAsia="Times New Roman" w:hAnsi="Arial" w:cs="Arial"/>
          <w:color w:val="auto"/>
          <w:lang w:eastAsia="pt-BR"/>
        </w:rPr>
      </w:pPr>
      <w:r w:rsidRPr="007D056F">
        <w:rPr>
          <w:rFonts w:ascii="Arial" w:hAnsi="Arial" w:cs="Arial"/>
          <w:b/>
        </w:rPr>
        <w:t>Considerando</w:t>
      </w:r>
      <w:r w:rsidRPr="007D056F">
        <w:rPr>
          <w:rFonts w:ascii="Arial" w:hAnsi="Arial" w:cs="Arial"/>
        </w:rPr>
        <w:t xml:space="preserve"> </w:t>
      </w:r>
      <w:r w:rsidRPr="007D056F">
        <w:rPr>
          <w:rFonts w:ascii="Arial" w:eastAsia="Times New Roman" w:hAnsi="Arial" w:cs="Arial"/>
          <w:color w:val="auto"/>
          <w:lang w:eastAsia="pt-BR"/>
        </w:rPr>
        <w:t xml:space="preserve">a Lei Complementar nº 10 de 04 de novembro de 2003, que cria o Código de Arborização Urbana do nosso município, e atualmente não atende </w:t>
      </w:r>
      <w:r>
        <w:rPr>
          <w:rFonts w:ascii="Arial" w:eastAsia="Times New Roman" w:hAnsi="Arial" w:cs="Arial"/>
          <w:color w:val="auto"/>
          <w:lang w:eastAsia="pt-BR"/>
        </w:rPr>
        <w:t>à</w:t>
      </w:r>
      <w:r w:rsidRPr="007D056F">
        <w:rPr>
          <w:rFonts w:ascii="Arial" w:eastAsia="Times New Roman" w:hAnsi="Arial" w:cs="Arial"/>
          <w:color w:val="auto"/>
          <w:lang w:eastAsia="pt-BR"/>
        </w:rPr>
        <w:t xml:space="preserve">s necessidades de gestão ambiental da nossa agenda verde, no que se refere ao controle de remoção de espécies arbóreas de interesse, ou arborização de novos empreendimentos imobiliários, ou a regulamentação de serviços públicos de poda, extração e plantio, ou as infrações anteriormente não previstas, dentre outras exigências;  </w:t>
      </w:r>
    </w:p>
    <w:p w:rsidR="0021371D" w:rsidRPr="007D056F" w:rsidRDefault="0021371D" w:rsidP="0021371D">
      <w:pPr>
        <w:pStyle w:val="Default"/>
        <w:spacing w:after="240" w:line="276" w:lineRule="auto"/>
        <w:jc w:val="both"/>
        <w:rPr>
          <w:rFonts w:ascii="Arial" w:eastAsia="Times New Roman" w:hAnsi="Arial" w:cs="Arial"/>
          <w:color w:val="auto"/>
          <w:lang w:eastAsia="pt-BR"/>
        </w:rPr>
      </w:pPr>
      <w:r w:rsidRPr="007D056F">
        <w:rPr>
          <w:rFonts w:ascii="Arial" w:hAnsi="Arial" w:cs="Arial"/>
          <w:b/>
          <w:shd w:val="clear" w:color="auto" w:fill="FFFFFF"/>
        </w:rPr>
        <w:t>Considerando</w:t>
      </w:r>
      <w:r w:rsidRPr="007D056F">
        <w:rPr>
          <w:rFonts w:ascii="Arial" w:hAnsi="Arial" w:cs="Arial"/>
          <w:shd w:val="clear" w:color="auto" w:fill="FFFFFF"/>
        </w:rPr>
        <w:t xml:space="preserve"> a </w:t>
      </w:r>
      <w:r w:rsidRPr="007D056F">
        <w:rPr>
          <w:rFonts w:ascii="Arial" w:eastAsia="Times New Roman" w:hAnsi="Arial" w:cs="Arial"/>
          <w:color w:val="auto"/>
          <w:lang w:eastAsia="pt-BR"/>
        </w:rPr>
        <w:t xml:space="preserve">Lei nº 4257 de 28 de dezembro 2010, que proíbe a colocação de lixo e entulho em espaço público, mas, no entanto, favorece a disposição irregular destes resíduos, seja em locais inapropriados ou em dias não permitidos, e prejudica a manutenção da limpeza dos logradouros públicos, </w:t>
      </w:r>
      <w:r>
        <w:rPr>
          <w:rFonts w:ascii="Arial" w:eastAsia="Times New Roman" w:hAnsi="Arial" w:cs="Arial"/>
          <w:color w:val="auto"/>
          <w:lang w:eastAsia="pt-BR"/>
        </w:rPr>
        <w:t xml:space="preserve">o que </w:t>
      </w:r>
      <w:r w:rsidRPr="007D056F">
        <w:rPr>
          <w:rFonts w:ascii="Arial" w:eastAsia="Times New Roman" w:hAnsi="Arial" w:cs="Arial"/>
          <w:color w:val="auto"/>
          <w:lang w:eastAsia="pt-BR"/>
        </w:rPr>
        <w:t>requer seja alterada para uma nova regulamentação que promova uma melhor disciplina deste estatuto;</w:t>
      </w:r>
    </w:p>
    <w:p w:rsidR="0021371D" w:rsidRPr="007D056F" w:rsidRDefault="0021371D" w:rsidP="0021371D">
      <w:pPr>
        <w:pStyle w:val="Default"/>
        <w:spacing w:after="240" w:line="276" w:lineRule="auto"/>
        <w:jc w:val="both"/>
        <w:rPr>
          <w:rFonts w:ascii="Arial" w:hAnsi="Arial" w:cs="Arial"/>
          <w:shd w:val="clear" w:color="auto" w:fill="FFFFFF"/>
        </w:rPr>
      </w:pPr>
      <w:r w:rsidRPr="007D056F">
        <w:rPr>
          <w:rFonts w:ascii="Arial" w:hAnsi="Arial" w:cs="Arial"/>
          <w:b/>
          <w:shd w:val="clear" w:color="auto" w:fill="FFFFFF"/>
        </w:rPr>
        <w:t>Considerando</w:t>
      </w:r>
      <w:r w:rsidRPr="007D056F">
        <w:rPr>
          <w:rFonts w:ascii="Arial" w:hAnsi="Arial" w:cs="Arial"/>
          <w:shd w:val="clear" w:color="auto" w:fill="FFFFFF"/>
        </w:rPr>
        <w:t xml:space="preserve"> a participação do Conselho Municipal do Meio Ambiente, COMDEMA, na elaboração e definição desse novo regulamento, e</w:t>
      </w:r>
      <w:r>
        <w:rPr>
          <w:rFonts w:ascii="Arial" w:hAnsi="Arial" w:cs="Arial"/>
          <w:shd w:val="clear" w:color="auto" w:fill="FFFFFF"/>
        </w:rPr>
        <w:t xml:space="preserve"> que foi </w:t>
      </w:r>
      <w:r w:rsidRPr="007D056F">
        <w:rPr>
          <w:rFonts w:ascii="Arial" w:hAnsi="Arial" w:cs="Arial"/>
          <w:shd w:val="clear" w:color="auto" w:fill="FFFFFF"/>
        </w:rPr>
        <w:t>deliber</w:t>
      </w:r>
      <w:r>
        <w:rPr>
          <w:rFonts w:ascii="Arial" w:hAnsi="Arial" w:cs="Arial"/>
          <w:shd w:val="clear" w:color="auto" w:fill="FFFFFF"/>
        </w:rPr>
        <w:t>ado na r</w:t>
      </w:r>
      <w:r w:rsidRPr="007D056F">
        <w:rPr>
          <w:rFonts w:ascii="Arial" w:hAnsi="Arial" w:cs="Arial"/>
          <w:shd w:val="clear" w:color="auto" w:fill="FFFFFF"/>
        </w:rPr>
        <w:t>eunião deste conselho do dia 20 de fevereiro de 2018, conforme Resolução COMDEMA nº 01/2018, que trata da aprovação da minuta do Projeto de Lei que institui o Novo Código de Arborização do Município de Bebedouro, em anexo;</w:t>
      </w:r>
    </w:p>
    <w:p w:rsidR="0021371D" w:rsidRDefault="0021371D" w:rsidP="0021371D">
      <w:pPr>
        <w:pStyle w:val="Default"/>
        <w:spacing w:after="240" w:line="276" w:lineRule="auto"/>
        <w:jc w:val="both"/>
        <w:rPr>
          <w:rFonts w:ascii="Arial" w:hAnsi="Arial" w:cs="Arial"/>
          <w:shd w:val="clear" w:color="auto" w:fill="FFFFFF"/>
        </w:rPr>
      </w:pPr>
      <w:r w:rsidRPr="007D056F">
        <w:rPr>
          <w:rFonts w:ascii="Arial" w:hAnsi="Arial" w:cs="Arial"/>
          <w:b/>
          <w:shd w:val="clear" w:color="auto" w:fill="FFFFFF"/>
        </w:rPr>
        <w:t>Considerando</w:t>
      </w:r>
      <w:r w:rsidRPr="007D056F">
        <w:rPr>
          <w:rFonts w:ascii="Arial" w:hAnsi="Arial" w:cs="Arial"/>
          <w:shd w:val="clear" w:color="auto" w:fill="FFFFFF"/>
        </w:rPr>
        <w:t xml:space="preserve"> que o novo regulamento apresenta também o Guia de Arborização Urbana, na forma de um de seus anexos, e auxilia no ordenamento do plantio, poda e manejo da arborização urbana, assim como na criação do </w:t>
      </w:r>
      <w:r>
        <w:rPr>
          <w:rFonts w:ascii="Arial" w:hAnsi="Arial" w:cs="Arial"/>
          <w:shd w:val="clear" w:color="auto" w:fill="FFFFFF"/>
        </w:rPr>
        <w:t>‘</w:t>
      </w:r>
      <w:r w:rsidRPr="007D056F">
        <w:rPr>
          <w:rFonts w:ascii="Arial" w:hAnsi="Arial" w:cs="Arial"/>
          <w:shd w:val="clear" w:color="auto" w:fill="FFFFFF"/>
        </w:rPr>
        <w:t>Espaço Árvore’, uma garantia a mais de sobrevida das espécies plantadas e da permeabilidade da água no solo urbano, além de apresentar uma relação de espécies para arborização urbana, classificada</w:t>
      </w:r>
      <w:r>
        <w:rPr>
          <w:rFonts w:ascii="Arial" w:hAnsi="Arial" w:cs="Arial"/>
          <w:shd w:val="clear" w:color="auto" w:fill="FFFFFF"/>
        </w:rPr>
        <w:t>s</w:t>
      </w:r>
      <w:r w:rsidRPr="007D056F">
        <w:rPr>
          <w:rFonts w:ascii="Arial" w:hAnsi="Arial" w:cs="Arial"/>
          <w:shd w:val="clear" w:color="auto" w:fill="FFFFFF"/>
        </w:rPr>
        <w:t xml:space="preserve"> pelo porte da árvore;</w:t>
      </w:r>
    </w:p>
    <w:p w:rsidR="00AA134D" w:rsidRDefault="00AA134D" w:rsidP="0021371D">
      <w:pPr>
        <w:pStyle w:val="Default"/>
        <w:spacing w:after="240" w:line="276" w:lineRule="auto"/>
        <w:jc w:val="both"/>
        <w:rPr>
          <w:rFonts w:ascii="Arial" w:hAnsi="Arial" w:cs="Arial"/>
          <w:shd w:val="clear" w:color="auto" w:fill="FFFFFF"/>
        </w:rPr>
      </w:pPr>
    </w:p>
    <w:p w:rsidR="00AA134D" w:rsidRPr="007D056F" w:rsidRDefault="00AA134D" w:rsidP="0021371D">
      <w:pPr>
        <w:pStyle w:val="Default"/>
        <w:spacing w:after="240" w:line="276" w:lineRule="auto"/>
        <w:jc w:val="both"/>
        <w:rPr>
          <w:rFonts w:ascii="Arial" w:hAnsi="Arial" w:cs="Arial"/>
          <w:shd w:val="clear" w:color="auto" w:fill="FFFFFF"/>
        </w:rPr>
      </w:pPr>
    </w:p>
    <w:p w:rsidR="0021371D" w:rsidRPr="0021371D" w:rsidRDefault="0021371D" w:rsidP="009977B5">
      <w:pPr>
        <w:tabs>
          <w:tab w:val="left" w:pos="8789"/>
        </w:tabs>
        <w:autoSpaceDE w:val="0"/>
        <w:autoSpaceDN w:val="0"/>
        <w:adjustRightInd w:val="0"/>
        <w:spacing w:after="240"/>
        <w:jc w:val="both"/>
        <w:rPr>
          <w:rFonts w:ascii="Arial" w:hAnsi="Arial" w:cs="Arial"/>
          <w:sz w:val="24"/>
          <w:szCs w:val="24"/>
        </w:rPr>
      </w:pPr>
      <w:r w:rsidRPr="0021371D">
        <w:rPr>
          <w:rFonts w:ascii="Arial" w:hAnsi="Arial" w:cs="Arial"/>
          <w:sz w:val="24"/>
          <w:szCs w:val="24"/>
        </w:rPr>
        <w:t>Diante do exposto apresentamos a essa Egrégia Casa de Leis o Projeto Lei Complementar do Código de Arborização do Município de Bebedouro, e colocamo-nos a disposição para elucidar quaisquer dúvidas que venham a surgir na análise dos documentos.</w:t>
      </w:r>
    </w:p>
    <w:p w:rsidR="0021371D" w:rsidRPr="007D056F" w:rsidRDefault="0021371D" w:rsidP="0021371D">
      <w:pPr>
        <w:pStyle w:val="NormalWeb"/>
        <w:tabs>
          <w:tab w:val="left" w:pos="142"/>
          <w:tab w:val="left" w:pos="284"/>
          <w:tab w:val="left" w:pos="8789"/>
        </w:tabs>
        <w:spacing w:after="240" w:line="276" w:lineRule="auto"/>
        <w:ind w:right="400"/>
        <w:jc w:val="both"/>
      </w:pPr>
    </w:p>
    <w:p w:rsidR="0021371D" w:rsidRPr="009977B5" w:rsidRDefault="0021371D" w:rsidP="0021371D">
      <w:pPr>
        <w:pStyle w:val="NormalWeb"/>
        <w:tabs>
          <w:tab w:val="left" w:pos="142"/>
          <w:tab w:val="left" w:pos="284"/>
          <w:tab w:val="left" w:pos="8789"/>
        </w:tabs>
        <w:spacing w:after="240" w:line="276" w:lineRule="auto"/>
        <w:ind w:right="400"/>
        <w:jc w:val="both"/>
        <w:rPr>
          <w:rFonts w:ascii="Arial" w:hAnsi="Arial" w:cs="Arial"/>
        </w:rPr>
      </w:pPr>
      <w:r w:rsidRPr="009977B5">
        <w:rPr>
          <w:rFonts w:ascii="Arial" w:hAnsi="Arial" w:cs="Arial"/>
        </w:rPr>
        <w:t>Atenciosamente</w:t>
      </w:r>
    </w:p>
    <w:p w:rsidR="0021371D" w:rsidRDefault="00035991" w:rsidP="0021371D">
      <w:pPr>
        <w:tabs>
          <w:tab w:val="left" w:pos="8789"/>
        </w:tabs>
        <w:jc w:val="both"/>
        <w:rPr>
          <w:rFonts w:ascii="Arial" w:hAnsi="Arial" w:cs="Arial"/>
          <w:b/>
        </w:rPr>
      </w:pPr>
      <w:r w:rsidRPr="00035991">
        <w:rPr>
          <w:rFonts w:ascii="Arial" w:hAnsi="Arial" w:cs="Arial"/>
          <w:b/>
          <w:noProof/>
          <w:lang w:eastAsia="pt-BR"/>
        </w:rPr>
        <w:drawing>
          <wp:inline distT="0" distB="0" distL="0" distR="0">
            <wp:extent cx="4191000" cy="2091431"/>
            <wp:effectExtent l="0" t="0" r="0" b="4445"/>
            <wp:docPr id="38" name="Imagem 38" descr="C:\Users\isouza55.PREFEITURAB.001\Desktop\Assinatura Prefe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ouza55.PREFEITURAB.001\Desktop\Assinatura Prefeito.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4026" cy="2092941"/>
                    </a:xfrm>
                    <a:prstGeom prst="rect">
                      <a:avLst/>
                    </a:prstGeom>
                    <a:noFill/>
                    <a:ln>
                      <a:noFill/>
                    </a:ln>
                  </pic:spPr>
                </pic:pic>
              </a:graphicData>
            </a:graphic>
          </wp:inline>
        </w:drawing>
      </w:r>
    </w:p>
    <w:p w:rsidR="0021371D" w:rsidRPr="007D056F" w:rsidRDefault="0021371D" w:rsidP="0021371D">
      <w:pPr>
        <w:tabs>
          <w:tab w:val="left" w:pos="8789"/>
        </w:tabs>
        <w:jc w:val="both"/>
        <w:rPr>
          <w:rFonts w:ascii="Arial" w:hAnsi="Arial" w:cs="Arial"/>
          <w:b/>
        </w:rPr>
      </w:pPr>
    </w:p>
    <w:p w:rsidR="0021371D" w:rsidRDefault="0021371D" w:rsidP="0021371D">
      <w:pPr>
        <w:tabs>
          <w:tab w:val="left" w:pos="8789"/>
        </w:tabs>
        <w:jc w:val="both"/>
        <w:rPr>
          <w:rFonts w:ascii="Arial" w:hAnsi="Arial" w:cs="Arial"/>
          <w:b/>
        </w:rPr>
      </w:pPr>
    </w:p>
    <w:p w:rsidR="0021371D" w:rsidRDefault="0021371D" w:rsidP="0021371D">
      <w:pPr>
        <w:tabs>
          <w:tab w:val="left" w:pos="8789"/>
        </w:tabs>
        <w:jc w:val="both"/>
        <w:rPr>
          <w:rFonts w:ascii="Arial" w:hAnsi="Arial" w:cs="Arial"/>
          <w:b/>
        </w:rPr>
      </w:pPr>
    </w:p>
    <w:p w:rsidR="0021371D" w:rsidRDefault="0021371D" w:rsidP="0021371D">
      <w:pPr>
        <w:tabs>
          <w:tab w:val="left" w:pos="8789"/>
        </w:tabs>
        <w:jc w:val="both"/>
        <w:rPr>
          <w:rFonts w:ascii="Arial" w:hAnsi="Arial" w:cs="Arial"/>
          <w:b/>
        </w:rPr>
      </w:pPr>
    </w:p>
    <w:p w:rsidR="0021371D" w:rsidRDefault="0021371D" w:rsidP="0021371D">
      <w:pPr>
        <w:tabs>
          <w:tab w:val="left" w:pos="8789"/>
        </w:tabs>
        <w:jc w:val="both"/>
        <w:rPr>
          <w:rFonts w:ascii="Arial" w:hAnsi="Arial" w:cs="Arial"/>
          <w:b/>
        </w:rPr>
      </w:pPr>
    </w:p>
    <w:p w:rsidR="0021371D" w:rsidRDefault="0021371D" w:rsidP="0021371D">
      <w:pPr>
        <w:tabs>
          <w:tab w:val="left" w:pos="8789"/>
        </w:tabs>
        <w:jc w:val="both"/>
        <w:rPr>
          <w:rFonts w:ascii="Arial" w:hAnsi="Arial" w:cs="Arial"/>
          <w:b/>
        </w:rPr>
      </w:pPr>
    </w:p>
    <w:p w:rsidR="0021371D" w:rsidRPr="009977B5" w:rsidRDefault="0021371D" w:rsidP="0021371D">
      <w:pPr>
        <w:tabs>
          <w:tab w:val="left" w:pos="8789"/>
        </w:tabs>
        <w:jc w:val="both"/>
        <w:rPr>
          <w:rFonts w:ascii="Arial" w:hAnsi="Arial" w:cs="Arial"/>
          <w:b/>
        </w:rPr>
      </w:pPr>
    </w:p>
    <w:p w:rsidR="0021371D" w:rsidRPr="009977B5" w:rsidRDefault="009977B5" w:rsidP="009977B5">
      <w:pPr>
        <w:tabs>
          <w:tab w:val="left" w:pos="8789"/>
        </w:tabs>
        <w:spacing w:after="0" w:line="240" w:lineRule="auto"/>
        <w:jc w:val="both"/>
        <w:rPr>
          <w:rFonts w:ascii="Arial" w:hAnsi="Arial" w:cs="Arial"/>
          <w:b/>
          <w:sz w:val="24"/>
          <w:szCs w:val="24"/>
        </w:rPr>
      </w:pPr>
      <w:r w:rsidRPr="009977B5">
        <w:rPr>
          <w:rFonts w:ascii="Arial" w:hAnsi="Arial" w:cs="Arial"/>
          <w:b/>
          <w:sz w:val="24"/>
          <w:szCs w:val="24"/>
        </w:rPr>
        <w:t>A Sua Excelência o Senhor</w:t>
      </w:r>
    </w:p>
    <w:p w:rsidR="0021371D" w:rsidRPr="009977B5" w:rsidRDefault="0021371D" w:rsidP="009977B5">
      <w:pPr>
        <w:tabs>
          <w:tab w:val="left" w:pos="8789"/>
        </w:tabs>
        <w:spacing w:after="0" w:line="240" w:lineRule="auto"/>
        <w:jc w:val="both"/>
        <w:rPr>
          <w:rFonts w:ascii="Arial" w:hAnsi="Arial" w:cs="Arial"/>
          <w:b/>
          <w:sz w:val="24"/>
          <w:szCs w:val="24"/>
        </w:rPr>
      </w:pPr>
      <w:r w:rsidRPr="009977B5">
        <w:rPr>
          <w:rFonts w:ascii="Arial" w:hAnsi="Arial" w:cs="Arial"/>
          <w:b/>
          <w:sz w:val="24"/>
          <w:szCs w:val="24"/>
        </w:rPr>
        <w:t>José Baptista de Carvalho Neto</w:t>
      </w:r>
    </w:p>
    <w:p w:rsidR="0021371D" w:rsidRPr="009977B5" w:rsidRDefault="0021371D" w:rsidP="009977B5">
      <w:pPr>
        <w:tabs>
          <w:tab w:val="left" w:pos="8789"/>
        </w:tabs>
        <w:spacing w:after="0" w:line="240" w:lineRule="auto"/>
        <w:jc w:val="both"/>
        <w:rPr>
          <w:rFonts w:ascii="Arial" w:hAnsi="Arial" w:cs="Arial"/>
          <w:b/>
          <w:sz w:val="24"/>
          <w:szCs w:val="24"/>
        </w:rPr>
      </w:pPr>
      <w:r w:rsidRPr="009977B5">
        <w:rPr>
          <w:rFonts w:ascii="Arial" w:hAnsi="Arial" w:cs="Arial"/>
          <w:b/>
          <w:sz w:val="24"/>
          <w:szCs w:val="24"/>
        </w:rPr>
        <w:t>Pr</w:t>
      </w:r>
      <w:r w:rsidR="009977B5" w:rsidRPr="009977B5">
        <w:rPr>
          <w:rFonts w:ascii="Arial" w:hAnsi="Arial" w:cs="Arial"/>
          <w:b/>
          <w:sz w:val="24"/>
          <w:szCs w:val="24"/>
        </w:rPr>
        <w:t>esidente da Câmara Municipal de Bebedouro</w:t>
      </w:r>
    </w:p>
    <w:p w:rsidR="0021371D" w:rsidRPr="009977B5" w:rsidRDefault="0021371D" w:rsidP="009977B5">
      <w:pPr>
        <w:tabs>
          <w:tab w:val="left" w:pos="8789"/>
        </w:tabs>
        <w:spacing w:after="0" w:line="240" w:lineRule="auto"/>
        <w:jc w:val="both"/>
        <w:rPr>
          <w:rFonts w:ascii="Arial" w:hAnsi="Arial" w:cs="Arial"/>
          <w:b/>
          <w:sz w:val="24"/>
          <w:szCs w:val="24"/>
          <w:u w:val="single"/>
        </w:rPr>
      </w:pPr>
      <w:r w:rsidRPr="009977B5">
        <w:rPr>
          <w:rFonts w:ascii="Arial" w:hAnsi="Arial" w:cs="Arial"/>
          <w:b/>
          <w:sz w:val="24"/>
          <w:szCs w:val="24"/>
          <w:u w:val="single"/>
        </w:rPr>
        <w:t>Bebedouro – SP</w:t>
      </w:r>
    </w:p>
    <w:p w:rsidR="0021371D" w:rsidRDefault="0021371D" w:rsidP="0021371D">
      <w:pPr>
        <w:tabs>
          <w:tab w:val="left" w:pos="8789"/>
        </w:tabs>
        <w:jc w:val="both"/>
        <w:rPr>
          <w:rFonts w:ascii="Arial" w:hAnsi="Arial" w:cs="Arial"/>
        </w:rPr>
      </w:pPr>
      <w:r w:rsidRPr="002E1A9C">
        <w:rPr>
          <w:rFonts w:ascii="Arial" w:hAnsi="Arial" w:cs="Arial"/>
          <w:noProof/>
          <w:lang w:eastAsia="pt-BR"/>
        </w:rPr>
        <w:drawing>
          <wp:inline distT="0" distB="0" distL="0" distR="0" wp14:anchorId="65952620" wp14:editId="25E47830">
            <wp:extent cx="5576394" cy="7818120"/>
            <wp:effectExtent l="0" t="0" r="571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80318" cy="7823622"/>
                    </a:xfrm>
                    <a:prstGeom prst="rect">
                      <a:avLst/>
                    </a:prstGeom>
                    <a:noFill/>
                    <a:ln>
                      <a:noFill/>
                    </a:ln>
                  </pic:spPr>
                </pic:pic>
              </a:graphicData>
            </a:graphic>
          </wp:inline>
        </w:drawing>
      </w:r>
    </w:p>
    <w:p w:rsidR="0021371D" w:rsidRPr="00E45CDE" w:rsidRDefault="0021371D" w:rsidP="00D66C06">
      <w:pPr>
        <w:tabs>
          <w:tab w:val="left" w:pos="8789"/>
        </w:tabs>
        <w:jc w:val="center"/>
        <w:rPr>
          <w:rFonts w:ascii="Arial" w:hAnsi="Arial" w:cs="Arial"/>
          <w:bCs/>
          <w:sz w:val="24"/>
          <w:szCs w:val="24"/>
        </w:rPr>
      </w:pPr>
      <w:r>
        <w:rPr>
          <w:rFonts w:ascii="Arial" w:hAnsi="Arial" w:cs="Arial"/>
        </w:rPr>
        <w:t>(Anexo 1 desta resolução, ver projeto de lei)</w:t>
      </w:r>
    </w:p>
    <w:p w:rsidR="007C63FC" w:rsidRPr="00E45CDE" w:rsidRDefault="007C63FC" w:rsidP="00E45CDE">
      <w:pPr>
        <w:pStyle w:val="Default"/>
        <w:jc w:val="both"/>
        <w:rPr>
          <w:rFonts w:ascii="Arial" w:hAnsi="Arial" w:cs="Arial"/>
          <w:color w:val="auto"/>
        </w:rPr>
      </w:pPr>
    </w:p>
    <w:sectPr w:rsidR="007C63FC" w:rsidRPr="00E45CDE" w:rsidSect="00D66C06">
      <w:footerReference w:type="default" r:id="rId291"/>
      <w:pgSz w:w="11906" w:h="16838"/>
      <w:pgMar w:top="1135" w:right="1274" w:bottom="1417"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CDE" w:rsidRDefault="00E45CDE" w:rsidP="00084CA5">
      <w:pPr>
        <w:spacing w:after="0" w:line="240" w:lineRule="auto"/>
      </w:pPr>
      <w:r>
        <w:separator/>
      </w:r>
    </w:p>
  </w:endnote>
  <w:endnote w:type="continuationSeparator" w:id="0">
    <w:p w:rsidR="00E45CDE" w:rsidRDefault="00E45CDE" w:rsidP="00084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517817"/>
      <w:docPartObj>
        <w:docPartGallery w:val="Page Numbers (Bottom of Page)"/>
        <w:docPartUnique/>
      </w:docPartObj>
    </w:sdtPr>
    <w:sdtEndPr/>
    <w:sdtContent>
      <w:sdt>
        <w:sdtPr>
          <w:id w:val="-953559413"/>
          <w:docPartObj>
            <w:docPartGallery w:val="Page Numbers (Top of Page)"/>
            <w:docPartUnique/>
          </w:docPartObj>
        </w:sdtPr>
        <w:sdtEndPr/>
        <w:sdtContent>
          <w:p w:rsidR="00E45CDE" w:rsidRDefault="00E45CDE">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9354F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354F4">
              <w:rPr>
                <w:b/>
                <w:bCs/>
                <w:noProof/>
              </w:rPr>
              <w:t>58</w:t>
            </w:r>
            <w:r>
              <w:rPr>
                <w:b/>
                <w:bCs/>
                <w:sz w:val="24"/>
                <w:szCs w:val="24"/>
              </w:rPr>
              <w:fldChar w:fldCharType="end"/>
            </w:r>
          </w:p>
        </w:sdtContent>
      </w:sdt>
    </w:sdtContent>
  </w:sdt>
  <w:p w:rsidR="00E45CDE" w:rsidRDefault="00E45CD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646059"/>
      <w:docPartObj>
        <w:docPartGallery w:val="Page Numbers (Bottom of Page)"/>
        <w:docPartUnique/>
      </w:docPartObj>
    </w:sdtPr>
    <w:sdtEndPr/>
    <w:sdtContent>
      <w:p w:rsidR="00E45CDE" w:rsidRDefault="00E45CDE">
        <w:pPr>
          <w:pStyle w:val="Rodap"/>
          <w:jc w:val="right"/>
        </w:pPr>
        <w:r>
          <w:fldChar w:fldCharType="begin"/>
        </w:r>
        <w:r>
          <w:instrText>PAGE   \* MERGEFORMAT</w:instrText>
        </w:r>
        <w:r>
          <w:fldChar w:fldCharType="separate"/>
        </w:r>
        <w:r w:rsidR="009354F4">
          <w:rPr>
            <w:noProof/>
          </w:rPr>
          <w:t>49</w:t>
        </w:r>
        <w:r>
          <w:fldChar w:fldCharType="end"/>
        </w:r>
      </w:p>
    </w:sdtContent>
  </w:sdt>
  <w:p w:rsidR="00E45CDE" w:rsidRDefault="00E45C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CDE" w:rsidRDefault="00E45CDE" w:rsidP="00084CA5">
      <w:pPr>
        <w:spacing w:after="0" w:line="240" w:lineRule="auto"/>
      </w:pPr>
      <w:r>
        <w:separator/>
      </w:r>
    </w:p>
  </w:footnote>
  <w:footnote w:type="continuationSeparator" w:id="0">
    <w:p w:rsidR="00E45CDE" w:rsidRDefault="00E45CDE" w:rsidP="00084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CDE" w:rsidRDefault="00E45CDE">
    <w:pPr>
      <w:pStyle w:val="Cabealho"/>
    </w:pPr>
    <w:r w:rsidRPr="00DF7C1A">
      <w:rPr>
        <w:noProof/>
        <w:u w:val="single"/>
        <w:lang w:eastAsia="pt-BR"/>
      </w:rPr>
      <w:drawing>
        <wp:inline distT="0" distB="0" distL="0" distR="0" wp14:anchorId="1052286F" wp14:editId="3AE5DFF9">
          <wp:extent cx="5398038" cy="1072515"/>
          <wp:effectExtent l="0" t="0" r="0" b="0"/>
          <wp:docPr id="57" name="Imagem 57" descr="\\192.168.1.248\publico\Secretaria\cabeçalho_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92.168.1.248\publico\Secretaria\cabeçalho_brasã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192" cy="1073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C0150"/>
    <w:multiLevelType w:val="multilevel"/>
    <w:tmpl w:val="ECA8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94637"/>
    <w:multiLevelType w:val="hybridMultilevel"/>
    <w:tmpl w:val="043E1FF6"/>
    <w:lvl w:ilvl="0" w:tplc="5388EC1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987D7E"/>
    <w:multiLevelType w:val="hybridMultilevel"/>
    <w:tmpl w:val="DE982108"/>
    <w:lvl w:ilvl="0" w:tplc="B6705890">
      <w:start w:val="1"/>
      <w:numFmt w:val="upperRoman"/>
      <w:lvlText w:val="%1-"/>
      <w:lvlJc w:val="left"/>
      <w:pPr>
        <w:ind w:left="1080" w:hanging="7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0525D6"/>
    <w:multiLevelType w:val="multilevel"/>
    <w:tmpl w:val="643C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01AE8"/>
    <w:multiLevelType w:val="multilevel"/>
    <w:tmpl w:val="DAD0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25259"/>
    <w:multiLevelType w:val="hybridMultilevel"/>
    <w:tmpl w:val="C36A4B40"/>
    <w:lvl w:ilvl="0" w:tplc="6C243DC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354A96"/>
    <w:multiLevelType w:val="hybridMultilevel"/>
    <w:tmpl w:val="81F4D3B8"/>
    <w:lvl w:ilvl="0" w:tplc="81506B6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807275"/>
    <w:multiLevelType w:val="hybridMultilevel"/>
    <w:tmpl w:val="853E2B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F662B"/>
    <w:multiLevelType w:val="hybridMultilevel"/>
    <w:tmpl w:val="051C56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E97727"/>
    <w:multiLevelType w:val="multilevel"/>
    <w:tmpl w:val="B3B2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6D3427"/>
    <w:multiLevelType w:val="hybridMultilevel"/>
    <w:tmpl w:val="07FC9E36"/>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830767"/>
    <w:multiLevelType w:val="hybridMultilevel"/>
    <w:tmpl w:val="AB7C3756"/>
    <w:lvl w:ilvl="0" w:tplc="DB90BB8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3EC5703"/>
    <w:multiLevelType w:val="hybridMultilevel"/>
    <w:tmpl w:val="E4E0FF3A"/>
    <w:lvl w:ilvl="0" w:tplc="7A6E538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0340D2"/>
    <w:multiLevelType w:val="multilevel"/>
    <w:tmpl w:val="D9CAA88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1DC114E"/>
    <w:multiLevelType w:val="multilevel"/>
    <w:tmpl w:val="0328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7176DA"/>
    <w:multiLevelType w:val="hybridMultilevel"/>
    <w:tmpl w:val="3D3C9976"/>
    <w:lvl w:ilvl="0" w:tplc="D50E1168">
      <w:start w:val="8"/>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9"/>
  </w:num>
  <w:num w:numId="2">
    <w:abstractNumId w:val="4"/>
  </w:num>
  <w:num w:numId="3">
    <w:abstractNumId w:val="14"/>
  </w:num>
  <w:num w:numId="4">
    <w:abstractNumId w:val="3"/>
  </w:num>
  <w:num w:numId="5">
    <w:abstractNumId w:val="0"/>
  </w:num>
  <w:num w:numId="6">
    <w:abstractNumId w:val="13"/>
  </w:num>
  <w:num w:numId="7">
    <w:abstractNumId w:val="2"/>
  </w:num>
  <w:num w:numId="8">
    <w:abstractNumId w:val="5"/>
  </w:num>
  <w:num w:numId="9">
    <w:abstractNumId w:val="1"/>
  </w:num>
  <w:num w:numId="10">
    <w:abstractNumId w:val="12"/>
  </w:num>
  <w:num w:numId="11">
    <w:abstractNumId w:val="6"/>
  </w:num>
  <w:num w:numId="12">
    <w:abstractNumId w:val="11"/>
  </w:num>
  <w:num w:numId="13">
    <w:abstractNumId w:val="10"/>
  </w:num>
  <w:num w:numId="14">
    <w:abstractNumId w:val="15"/>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D8C"/>
    <w:rsid w:val="000002A9"/>
    <w:rsid w:val="00021E7A"/>
    <w:rsid w:val="00026BBB"/>
    <w:rsid w:val="00034343"/>
    <w:rsid w:val="00035991"/>
    <w:rsid w:val="000408FF"/>
    <w:rsid w:val="00045578"/>
    <w:rsid w:val="000617E8"/>
    <w:rsid w:val="00067828"/>
    <w:rsid w:val="00082DB7"/>
    <w:rsid w:val="00084CA5"/>
    <w:rsid w:val="000944CA"/>
    <w:rsid w:val="00097736"/>
    <w:rsid w:val="000D0A88"/>
    <w:rsid w:val="000E5085"/>
    <w:rsid w:val="000F0E5D"/>
    <w:rsid w:val="000F1089"/>
    <w:rsid w:val="000F272D"/>
    <w:rsid w:val="0010532F"/>
    <w:rsid w:val="00116C7C"/>
    <w:rsid w:val="00123AFB"/>
    <w:rsid w:val="0018419E"/>
    <w:rsid w:val="001922E8"/>
    <w:rsid w:val="00196418"/>
    <w:rsid w:val="001F6528"/>
    <w:rsid w:val="001F7FB8"/>
    <w:rsid w:val="00210F0F"/>
    <w:rsid w:val="002110D8"/>
    <w:rsid w:val="0021371D"/>
    <w:rsid w:val="0022006E"/>
    <w:rsid w:val="00262CE5"/>
    <w:rsid w:val="00275159"/>
    <w:rsid w:val="0028624F"/>
    <w:rsid w:val="00294314"/>
    <w:rsid w:val="002D0CB5"/>
    <w:rsid w:val="002D7E32"/>
    <w:rsid w:val="002E0370"/>
    <w:rsid w:val="002E1A5A"/>
    <w:rsid w:val="00306835"/>
    <w:rsid w:val="003378E4"/>
    <w:rsid w:val="00337ECE"/>
    <w:rsid w:val="00352419"/>
    <w:rsid w:val="00357D90"/>
    <w:rsid w:val="00380A42"/>
    <w:rsid w:val="00385C75"/>
    <w:rsid w:val="003905C0"/>
    <w:rsid w:val="003A2974"/>
    <w:rsid w:val="003C7AB6"/>
    <w:rsid w:val="003D1461"/>
    <w:rsid w:val="003E1088"/>
    <w:rsid w:val="003F5D8C"/>
    <w:rsid w:val="00403055"/>
    <w:rsid w:val="0040744F"/>
    <w:rsid w:val="00425C55"/>
    <w:rsid w:val="004326FC"/>
    <w:rsid w:val="00435FA6"/>
    <w:rsid w:val="00455351"/>
    <w:rsid w:val="00463B76"/>
    <w:rsid w:val="00464FAA"/>
    <w:rsid w:val="00473D1A"/>
    <w:rsid w:val="00480EC4"/>
    <w:rsid w:val="004B2363"/>
    <w:rsid w:val="004D0BF1"/>
    <w:rsid w:val="004E3554"/>
    <w:rsid w:val="00503D6E"/>
    <w:rsid w:val="00515481"/>
    <w:rsid w:val="00540254"/>
    <w:rsid w:val="0055290D"/>
    <w:rsid w:val="005679A4"/>
    <w:rsid w:val="0057425C"/>
    <w:rsid w:val="00577C66"/>
    <w:rsid w:val="0058542D"/>
    <w:rsid w:val="00591C78"/>
    <w:rsid w:val="005974DD"/>
    <w:rsid w:val="005A2FE0"/>
    <w:rsid w:val="005A7FF9"/>
    <w:rsid w:val="005B46D4"/>
    <w:rsid w:val="005E3842"/>
    <w:rsid w:val="005E49C5"/>
    <w:rsid w:val="005F00FC"/>
    <w:rsid w:val="005F68EC"/>
    <w:rsid w:val="006021D7"/>
    <w:rsid w:val="0062430B"/>
    <w:rsid w:val="00626B0B"/>
    <w:rsid w:val="006378D3"/>
    <w:rsid w:val="006478D6"/>
    <w:rsid w:val="00667CCC"/>
    <w:rsid w:val="00675F56"/>
    <w:rsid w:val="006960F5"/>
    <w:rsid w:val="006C539F"/>
    <w:rsid w:val="006E2724"/>
    <w:rsid w:val="006E65A8"/>
    <w:rsid w:val="006F2D9C"/>
    <w:rsid w:val="006F54F3"/>
    <w:rsid w:val="006F6808"/>
    <w:rsid w:val="00700047"/>
    <w:rsid w:val="00724BC9"/>
    <w:rsid w:val="007311B5"/>
    <w:rsid w:val="00733531"/>
    <w:rsid w:val="00765BAE"/>
    <w:rsid w:val="00767B62"/>
    <w:rsid w:val="00775B9D"/>
    <w:rsid w:val="00783F58"/>
    <w:rsid w:val="00792A2D"/>
    <w:rsid w:val="007A67C1"/>
    <w:rsid w:val="007B0777"/>
    <w:rsid w:val="007C63FC"/>
    <w:rsid w:val="007D0B8D"/>
    <w:rsid w:val="007F41F1"/>
    <w:rsid w:val="007F63CE"/>
    <w:rsid w:val="00806814"/>
    <w:rsid w:val="00823A0D"/>
    <w:rsid w:val="00836A1B"/>
    <w:rsid w:val="008575CC"/>
    <w:rsid w:val="00873133"/>
    <w:rsid w:val="0088381A"/>
    <w:rsid w:val="008A65FC"/>
    <w:rsid w:val="008B1CE5"/>
    <w:rsid w:val="008C2CC0"/>
    <w:rsid w:val="008F3411"/>
    <w:rsid w:val="00906A53"/>
    <w:rsid w:val="00906EBD"/>
    <w:rsid w:val="0090727B"/>
    <w:rsid w:val="00922CC2"/>
    <w:rsid w:val="009354F4"/>
    <w:rsid w:val="00956DBA"/>
    <w:rsid w:val="00960A1F"/>
    <w:rsid w:val="009659C5"/>
    <w:rsid w:val="00990F38"/>
    <w:rsid w:val="009977B5"/>
    <w:rsid w:val="009B00C0"/>
    <w:rsid w:val="009C7259"/>
    <w:rsid w:val="009C7BBE"/>
    <w:rsid w:val="009D2839"/>
    <w:rsid w:val="009E7792"/>
    <w:rsid w:val="00A01CB4"/>
    <w:rsid w:val="00A870F2"/>
    <w:rsid w:val="00AA134D"/>
    <w:rsid w:val="00AB0735"/>
    <w:rsid w:val="00AB3838"/>
    <w:rsid w:val="00AB3D7E"/>
    <w:rsid w:val="00AF2DB6"/>
    <w:rsid w:val="00B03D85"/>
    <w:rsid w:val="00B152C8"/>
    <w:rsid w:val="00B1756A"/>
    <w:rsid w:val="00B32E55"/>
    <w:rsid w:val="00B45032"/>
    <w:rsid w:val="00B771AC"/>
    <w:rsid w:val="00B83431"/>
    <w:rsid w:val="00B96124"/>
    <w:rsid w:val="00BB2EEC"/>
    <w:rsid w:val="00BB35A7"/>
    <w:rsid w:val="00BD14C9"/>
    <w:rsid w:val="00BD277C"/>
    <w:rsid w:val="00BE08A1"/>
    <w:rsid w:val="00C31305"/>
    <w:rsid w:val="00C43362"/>
    <w:rsid w:val="00C45E41"/>
    <w:rsid w:val="00C467ED"/>
    <w:rsid w:val="00C550D8"/>
    <w:rsid w:val="00C572A3"/>
    <w:rsid w:val="00C65C41"/>
    <w:rsid w:val="00C66295"/>
    <w:rsid w:val="00C75AFF"/>
    <w:rsid w:val="00CA23ED"/>
    <w:rsid w:val="00CA3DE9"/>
    <w:rsid w:val="00CC26C0"/>
    <w:rsid w:val="00CD5011"/>
    <w:rsid w:val="00CD5769"/>
    <w:rsid w:val="00CE54B5"/>
    <w:rsid w:val="00D172A7"/>
    <w:rsid w:val="00D2693E"/>
    <w:rsid w:val="00D62009"/>
    <w:rsid w:val="00D63DEC"/>
    <w:rsid w:val="00D66C06"/>
    <w:rsid w:val="00DA6910"/>
    <w:rsid w:val="00DB384E"/>
    <w:rsid w:val="00DC13B5"/>
    <w:rsid w:val="00DC3B24"/>
    <w:rsid w:val="00DD775C"/>
    <w:rsid w:val="00DE1CE8"/>
    <w:rsid w:val="00DF4D90"/>
    <w:rsid w:val="00DF4FC1"/>
    <w:rsid w:val="00E42411"/>
    <w:rsid w:val="00E44FB6"/>
    <w:rsid w:val="00E45CDE"/>
    <w:rsid w:val="00E54DF4"/>
    <w:rsid w:val="00E62EE6"/>
    <w:rsid w:val="00E67247"/>
    <w:rsid w:val="00E717E3"/>
    <w:rsid w:val="00E74DA9"/>
    <w:rsid w:val="00E75FBE"/>
    <w:rsid w:val="00E9783F"/>
    <w:rsid w:val="00EA24E0"/>
    <w:rsid w:val="00EA2CB8"/>
    <w:rsid w:val="00EA5902"/>
    <w:rsid w:val="00ED0E27"/>
    <w:rsid w:val="00ED2DF9"/>
    <w:rsid w:val="00F1136F"/>
    <w:rsid w:val="00F37AF8"/>
    <w:rsid w:val="00F45977"/>
    <w:rsid w:val="00F50CD6"/>
    <w:rsid w:val="00F53A2D"/>
    <w:rsid w:val="00F5573E"/>
    <w:rsid w:val="00F63F39"/>
    <w:rsid w:val="00F84100"/>
    <w:rsid w:val="00F91F86"/>
    <w:rsid w:val="00FA7082"/>
    <w:rsid w:val="00FB099B"/>
    <w:rsid w:val="00FC339F"/>
    <w:rsid w:val="00FE2625"/>
    <w:rsid w:val="00FE323F"/>
    <w:rsid w:val="00FF28B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43AC35B-6C37-4ACA-85AC-CFC979894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3F5D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3F5D8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DC3B2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har"/>
    <w:uiPriority w:val="9"/>
    <w:qFormat/>
    <w:rsid w:val="003F5D8C"/>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link w:val="Ttulo5Char"/>
    <w:uiPriority w:val="9"/>
    <w:unhideWhenUsed/>
    <w:qFormat/>
    <w:rsid w:val="00DC3B24"/>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F5D8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3F5D8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DC3B2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rsid w:val="003F5D8C"/>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uiPriority w:val="9"/>
    <w:rsid w:val="00DC3B24"/>
    <w:rPr>
      <w:rFonts w:asciiTheme="majorHAnsi" w:eastAsiaTheme="majorEastAsia" w:hAnsiTheme="majorHAnsi" w:cstheme="majorBidi"/>
      <w:color w:val="365F91" w:themeColor="accent1" w:themeShade="BF"/>
    </w:rPr>
  </w:style>
  <w:style w:type="character" w:styleId="Hyperlink">
    <w:name w:val="Hyperlink"/>
    <w:basedOn w:val="Fontepargpadro"/>
    <w:uiPriority w:val="99"/>
    <w:unhideWhenUsed/>
    <w:rsid w:val="003F5D8C"/>
    <w:rPr>
      <w:color w:val="0000FF"/>
      <w:u w:val="single"/>
    </w:rPr>
  </w:style>
  <w:style w:type="character" w:styleId="HiperlinkVisitado">
    <w:name w:val="FollowedHyperlink"/>
    <w:basedOn w:val="Fontepargpadro"/>
    <w:uiPriority w:val="99"/>
    <w:semiHidden/>
    <w:unhideWhenUsed/>
    <w:rsid w:val="003F5D8C"/>
    <w:rPr>
      <w:color w:val="800080"/>
      <w:u w:val="single"/>
    </w:rPr>
  </w:style>
  <w:style w:type="character" w:customStyle="1" w:styleId="version-icon">
    <w:name w:val="version-icon"/>
    <w:basedOn w:val="Fontepargpadro"/>
    <w:rsid w:val="003F5D8C"/>
  </w:style>
  <w:style w:type="character" w:customStyle="1" w:styleId="version-text">
    <w:name w:val="version-text"/>
    <w:basedOn w:val="Fontepargpadro"/>
    <w:rsid w:val="003F5D8C"/>
  </w:style>
  <w:style w:type="character" w:customStyle="1" w:styleId="apple-converted-space">
    <w:name w:val="apple-converted-space"/>
    <w:basedOn w:val="Fontepargpadro"/>
    <w:rsid w:val="003F5D8C"/>
  </w:style>
  <w:style w:type="character" w:styleId="Forte">
    <w:name w:val="Strong"/>
    <w:basedOn w:val="Fontepargpadro"/>
    <w:uiPriority w:val="22"/>
    <w:qFormat/>
    <w:rsid w:val="003F5D8C"/>
    <w:rPr>
      <w:b/>
      <w:bCs/>
    </w:rPr>
  </w:style>
  <w:style w:type="character" w:customStyle="1" w:styleId="compilado-link">
    <w:name w:val="compilado-link"/>
    <w:basedOn w:val="Fontepargpadro"/>
    <w:rsid w:val="003F5D8C"/>
  </w:style>
  <w:style w:type="character" w:customStyle="1" w:styleId="expand-versions">
    <w:name w:val="expand-versions"/>
    <w:basedOn w:val="Fontepargpadro"/>
    <w:rsid w:val="003F5D8C"/>
  </w:style>
  <w:style w:type="character" w:customStyle="1" w:styleId="disappear-right">
    <w:name w:val="disappear-right"/>
    <w:basedOn w:val="Fontepargpadro"/>
    <w:rsid w:val="003F5D8C"/>
  </w:style>
  <w:style w:type="character" w:customStyle="1" w:styleId="totalfavoritas">
    <w:name w:val="totalfavoritas"/>
    <w:basedOn w:val="Fontepargpadro"/>
    <w:rsid w:val="003F5D8C"/>
  </w:style>
  <w:style w:type="character" w:customStyle="1" w:styleId="fa">
    <w:name w:val="fa"/>
    <w:basedOn w:val="Fontepargpadro"/>
    <w:rsid w:val="003F5D8C"/>
  </w:style>
  <w:style w:type="character" w:customStyle="1" w:styleId="badge">
    <w:name w:val="badge"/>
    <w:basedOn w:val="Fontepargpadro"/>
    <w:rsid w:val="003F5D8C"/>
  </w:style>
  <w:style w:type="paragraph" w:styleId="Pr-formataoHTML">
    <w:name w:val="HTML Preformatted"/>
    <w:basedOn w:val="Normal"/>
    <w:link w:val="Pr-formataoHTMLChar"/>
    <w:uiPriority w:val="99"/>
    <w:semiHidden/>
    <w:unhideWhenUsed/>
    <w:rsid w:val="003F5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F5D8C"/>
    <w:rPr>
      <w:rFonts w:ascii="Courier New" w:eastAsia="Times New Roman" w:hAnsi="Courier New" w:cs="Courier New"/>
      <w:sz w:val="20"/>
      <w:szCs w:val="20"/>
      <w:lang w:eastAsia="pt-BR"/>
    </w:rPr>
  </w:style>
  <w:style w:type="paragraph" w:customStyle="1" w:styleId="data-publicacao">
    <w:name w:val="data-publicacao"/>
    <w:basedOn w:val="Normal"/>
    <w:rsid w:val="003F5D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3F5D8C"/>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3F5D8C"/>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3F5D8C"/>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3F5D8C"/>
    <w:rPr>
      <w:rFonts w:ascii="Arial" w:eastAsia="Times New Roman" w:hAnsi="Arial" w:cs="Arial"/>
      <w:vanish/>
      <w:sz w:val="16"/>
      <w:szCs w:val="16"/>
      <w:lang w:eastAsia="pt-BR"/>
    </w:rPr>
  </w:style>
  <w:style w:type="paragraph" w:customStyle="1" w:styleId="copy">
    <w:name w:val="copy"/>
    <w:basedOn w:val="Normal"/>
    <w:rsid w:val="003F5D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liz">
    <w:name w:val="liz"/>
    <w:basedOn w:val="Normal"/>
    <w:rsid w:val="003F5D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3C7AB6"/>
    <w:pPr>
      <w:autoSpaceDE w:val="0"/>
      <w:autoSpaceDN w:val="0"/>
      <w:adjustRightInd w:val="0"/>
      <w:spacing w:after="0" w:line="240" w:lineRule="auto"/>
      <w:jc w:val="both"/>
    </w:pPr>
    <w:rPr>
      <w:rFonts w:ascii="Times New Roman" w:eastAsia="Times New Roman" w:hAnsi="Times New Roman" w:cs="Times New Roman"/>
      <w:b/>
      <w:bCs/>
      <w:sz w:val="28"/>
      <w:szCs w:val="20"/>
      <w:lang w:eastAsia="pt-BR"/>
    </w:rPr>
  </w:style>
  <w:style w:type="character" w:customStyle="1" w:styleId="CorpodetextoChar">
    <w:name w:val="Corpo de texto Char"/>
    <w:basedOn w:val="Fontepargpadro"/>
    <w:link w:val="Corpodetexto"/>
    <w:semiHidden/>
    <w:rsid w:val="003C7AB6"/>
    <w:rPr>
      <w:rFonts w:ascii="Times New Roman" w:eastAsia="Times New Roman" w:hAnsi="Times New Roman" w:cs="Times New Roman"/>
      <w:b/>
      <w:bCs/>
      <w:sz w:val="28"/>
      <w:szCs w:val="20"/>
      <w:lang w:eastAsia="pt-BR"/>
    </w:rPr>
  </w:style>
  <w:style w:type="paragraph" w:customStyle="1" w:styleId="Default">
    <w:name w:val="Default"/>
    <w:rsid w:val="00123AFB"/>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5B46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46D4"/>
    <w:rPr>
      <w:rFonts w:ascii="Tahoma" w:hAnsi="Tahoma" w:cs="Tahoma"/>
      <w:sz w:val="16"/>
      <w:szCs w:val="16"/>
    </w:rPr>
  </w:style>
  <w:style w:type="paragraph" w:styleId="PargrafodaLista">
    <w:name w:val="List Paragraph"/>
    <w:basedOn w:val="Normal"/>
    <w:uiPriority w:val="34"/>
    <w:qFormat/>
    <w:rsid w:val="00CA3DE9"/>
    <w:pPr>
      <w:spacing w:after="160" w:line="259" w:lineRule="auto"/>
      <w:ind w:left="720"/>
      <w:contextualSpacing/>
    </w:pPr>
  </w:style>
  <w:style w:type="paragraph" w:styleId="Cabealho">
    <w:name w:val="header"/>
    <w:basedOn w:val="Normal"/>
    <w:link w:val="CabealhoChar"/>
    <w:uiPriority w:val="99"/>
    <w:unhideWhenUsed/>
    <w:rsid w:val="00084C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4CA5"/>
  </w:style>
  <w:style w:type="paragraph" w:styleId="Rodap">
    <w:name w:val="footer"/>
    <w:basedOn w:val="Normal"/>
    <w:link w:val="RodapChar"/>
    <w:uiPriority w:val="99"/>
    <w:unhideWhenUsed/>
    <w:rsid w:val="00084CA5"/>
    <w:pPr>
      <w:tabs>
        <w:tab w:val="center" w:pos="4252"/>
        <w:tab w:val="right" w:pos="8504"/>
      </w:tabs>
      <w:spacing w:after="0" w:line="240" w:lineRule="auto"/>
    </w:pPr>
  </w:style>
  <w:style w:type="character" w:customStyle="1" w:styleId="RodapChar">
    <w:name w:val="Rodapé Char"/>
    <w:basedOn w:val="Fontepargpadro"/>
    <w:link w:val="Rodap"/>
    <w:uiPriority w:val="99"/>
    <w:rsid w:val="00084CA5"/>
  </w:style>
  <w:style w:type="paragraph" w:styleId="SemEspaamento">
    <w:name w:val="No Spacing"/>
    <w:uiPriority w:val="1"/>
    <w:qFormat/>
    <w:rsid w:val="00DC3B24"/>
    <w:pPr>
      <w:spacing w:after="0" w:line="240" w:lineRule="auto"/>
    </w:pPr>
  </w:style>
  <w:style w:type="paragraph" w:styleId="NormalWeb">
    <w:name w:val="Normal (Web)"/>
    <w:basedOn w:val="Normal"/>
    <w:unhideWhenUsed/>
    <w:rsid w:val="00DC3B2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DC3B2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umrio1">
    <w:name w:val="toc 1"/>
    <w:basedOn w:val="Normal"/>
    <w:next w:val="Normal"/>
    <w:autoRedefine/>
    <w:uiPriority w:val="39"/>
    <w:unhideWhenUsed/>
    <w:rsid w:val="00DC3B24"/>
    <w:pPr>
      <w:tabs>
        <w:tab w:val="right" w:leader="dot" w:pos="8494"/>
      </w:tabs>
      <w:spacing w:after="240" w:line="259" w:lineRule="auto"/>
      <w:ind w:left="284"/>
    </w:pPr>
  </w:style>
  <w:style w:type="paragraph" w:styleId="Sumrio2">
    <w:name w:val="toc 2"/>
    <w:basedOn w:val="Normal"/>
    <w:next w:val="Normal"/>
    <w:autoRedefine/>
    <w:uiPriority w:val="39"/>
    <w:unhideWhenUsed/>
    <w:rsid w:val="00DC3B24"/>
    <w:pPr>
      <w:tabs>
        <w:tab w:val="right" w:leader="dot" w:pos="8494"/>
      </w:tabs>
      <w:spacing w:after="0" w:line="240" w:lineRule="auto"/>
      <w:ind w:left="221"/>
    </w:pPr>
  </w:style>
  <w:style w:type="paragraph" w:styleId="Sumrio3">
    <w:name w:val="toc 3"/>
    <w:basedOn w:val="Normal"/>
    <w:next w:val="Normal"/>
    <w:autoRedefine/>
    <w:uiPriority w:val="39"/>
    <w:unhideWhenUsed/>
    <w:rsid w:val="00DC3B24"/>
    <w:pPr>
      <w:tabs>
        <w:tab w:val="right" w:leader="dot" w:pos="8494"/>
      </w:tabs>
      <w:spacing w:after="0" w:line="259" w:lineRule="auto"/>
      <w:ind w:left="442"/>
    </w:pPr>
    <w:rPr>
      <w:rFonts w:cstheme="minorHAnsi"/>
      <w:noProof/>
    </w:rPr>
  </w:style>
  <w:style w:type="paragraph" w:customStyle="1" w:styleId="Corpodetexto31">
    <w:name w:val="Corpo de texto 31"/>
    <w:basedOn w:val="Normal"/>
    <w:rsid w:val="007311B5"/>
    <w:pPr>
      <w:suppressAutoHyphens/>
      <w:spacing w:after="0" w:line="240" w:lineRule="auto"/>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680502">
      <w:bodyDiv w:val="1"/>
      <w:marLeft w:val="0"/>
      <w:marRight w:val="0"/>
      <w:marTop w:val="0"/>
      <w:marBottom w:val="0"/>
      <w:divBdr>
        <w:top w:val="none" w:sz="0" w:space="0" w:color="auto"/>
        <w:left w:val="none" w:sz="0" w:space="0" w:color="auto"/>
        <w:bottom w:val="none" w:sz="0" w:space="0" w:color="auto"/>
        <w:right w:val="none" w:sz="0" w:space="0" w:color="auto"/>
      </w:divBdr>
    </w:div>
    <w:div w:id="675572182">
      <w:bodyDiv w:val="1"/>
      <w:marLeft w:val="0"/>
      <w:marRight w:val="0"/>
      <w:marTop w:val="0"/>
      <w:marBottom w:val="0"/>
      <w:divBdr>
        <w:top w:val="none" w:sz="0" w:space="0" w:color="auto"/>
        <w:left w:val="none" w:sz="0" w:space="0" w:color="auto"/>
        <w:bottom w:val="none" w:sz="0" w:space="0" w:color="auto"/>
        <w:right w:val="none" w:sz="0" w:space="0" w:color="auto"/>
      </w:divBdr>
    </w:div>
    <w:div w:id="1183587708">
      <w:bodyDiv w:val="1"/>
      <w:marLeft w:val="0"/>
      <w:marRight w:val="0"/>
      <w:marTop w:val="0"/>
      <w:marBottom w:val="0"/>
      <w:divBdr>
        <w:top w:val="none" w:sz="0" w:space="0" w:color="auto"/>
        <w:left w:val="none" w:sz="0" w:space="0" w:color="auto"/>
        <w:bottom w:val="none" w:sz="0" w:space="0" w:color="auto"/>
        <w:right w:val="none" w:sz="0" w:space="0" w:color="auto"/>
      </w:divBdr>
      <w:divsChild>
        <w:div w:id="1993867549">
          <w:marLeft w:val="0"/>
          <w:marRight w:val="0"/>
          <w:marTop w:val="0"/>
          <w:marBottom w:val="0"/>
          <w:divBdr>
            <w:top w:val="none" w:sz="0" w:space="0" w:color="auto"/>
            <w:left w:val="none" w:sz="0" w:space="0" w:color="auto"/>
            <w:bottom w:val="none" w:sz="0" w:space="0" w:color="auto"/>
            <w:right w:val="none" w:sz="0" w:space="0" w:color="auto"/>
          </w:divBdr>
          <w:divsChild>
            <w:div w:id="808791870">
              <w:marLeft w:val="0"/>
              <w:marRight w:val="0"/>
              <w:marTop w:val="0"/>
              <w:marBottom w:val="0"/>
              <w:divBdr>
                <w:top w:val="none" w:sz="0" w:space="0" w:color="auto"/>
                <w:left w:val="none" w:sz="0" w:space="0" w:color="auto"/>
                <w:bottom w:val="single" w:sz="6" w:space="0" w:color="69050C"/>
                <w:right w:val="none" w:sz="0" w:space="0" w:color="auto"/>
              </w:divBdr>
              <w:divsChild>
                <w:div w:id="1107651843">
                  <w:marLeft w:val="0"/>
                  <w:marRight w:val="0"/>
                  <w:marTop w:val="0"/>
                  <w:marBottom w:val="0"/>
                  <w:divBdr>
                    <w:top w:val="none" w:sz="0" w:space="0" w:color="auto"/>
                    <w:left w:val="none" w:sz="0" w:space="0" w:color="auto"/>
                    <w:bottom w:val="none" w:sz="0" w:space="0" w:color="auto"/>
                    <w:right w:val="none" w:sz="0" w:space="0" w:color="auto"/>
                  </w:divBdr>
                  <w:divsChild>
                    <w:div w:id="146632207">
                      <w:marLeft w:val="0"/>
                      <w:marRight w:val="0"/>
                      <w:marTop w:val="0"/>
                      <w:marBottom w:val="0"/>
                      <w:divBdr>
                        <w:top w:val="none" w:sz="0" w:space="0" w:color="auto"/>
                        <w:left w:val="none" w:sz="0" w:space="0" w:color="auto"/>
                        <w:bottom w:val="none" w:sz="0" w:space="0" w:color="auto"/>
                        <w:right w:val="none" w:sz="0" w:space="0" w:color="auto"/>
                      </w:divBdr>
                      <w:divsChild>
                        <w:div w:id="1979725574">
                          <w:marLeft w:val="0"/>
                          <w:marRight w:val="0"/>
                          <w:marTop w:val="0"/>
                          <w:marBottom w:val="0"/>
                          <w:divBdr>
                            <w:top w:val="none" w:sz="0" w:space="0" w:color="auto"/>
                            <w:left w:val="none" w:sz="0" w:space="0" w:color="auto"/>
                            <w:bottom w:val="none" w:sz="0" w:space="0" w:color="auto"/>
                            <w:right w:val="none" w:sz="0" w:space="0" w:color="auto"/>
                          </w:divBdr>
                        </w:div>
                      </w:divsChild>
                    </w:div>
                    <w:div w:id="4692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6514">
              <w:marLeft w:val="0"/>
              <w:marRight w:val="0"/>
              <w:marTop w:val="0"/>
              <w:marBottom w:val="0"/>
              <w:divBdr>
                <w:top w:val="none" w:sz="0" w:space="0" w:color="auto"/>
                <w:left w:val="none" w:sz="0" w:space="0" w:color="auto"/>
                <w:bottom w:val="none" w:sz="0" w:space="0" w:color="auto"/>
                <w:right w:val="none" w:sz="0" w:space="0" w:color="auto"/>
              </w:divBdr>
              <w:divsChild>
                <w:div w:id="739210860">
                  <w:marLeft w:val="0"/>
                  <w:marRight w:val="0"/>
                  <w:marTop w:val="0"/>
                  <w:marBottom w:val="0"/>
                  <w:divBdr>
                    <w:top w:val="none" w:sz="0" w:space="0" w:color="auto"/>
                    <w:left w:val="none" w:sz="0" w:space="0" w:color="auto"/>
                    <w:bottom w:val="none" w:sz="0" w:space="0" w:color="auto"/>
                    <w:right w:val="none" w:sz="0" w:space="0" w:color="auto"/>
                  </w:divBdr>
                </w:div>
                <w:div w:id="915747393">
                  <w:marLeft w:val="0"/>
                  <w:marRight w:val="0"/>
                  <w:marTop w:val="0"/>
                  <w:marBottom w:val="0"/>
                  <w:divBdr>
                    <w:top w:val="none" w:sz="0" w:space="0" w:color="auto"/>
                    <w:left w:val="none" w:sz="0" w:space="0" w:color="auto"/>
                    <w:bottom w:val="none" w:sz="0" w:space="0" w:color="auto"/>
                    <w:right w:val="none" w:sz="0" w:space="0" w:color="auto"/>
                  </w:divBdr>
                </w:div>
              </w:divsChild>
            </w:div>
            <w:div w:id="1501576337">
              <w:marLeft w:val="0"/>
              <w:marRight w:val="0"/>
              <w:marTop w:val="225"/>
              <w:marBottom w:val="225"/>
              <w:divBdr>
                <w:top w:val="single" w:sz="6" w:space="8" w:color="CDCDCD"/>
                <w:left w:val="single" w:sz="6" w:space="8" w:color="CDCDCD"/>
                <w:bottom w:val="single" w:sz="6" w:space="8" w:color="CDCDCD"/>
                <w:right w:val="single" w:sz="6" w:space="8" w:color="CDCDCD"/>
              </w:divBdr>
            </w:div>
            <w:div w:id="1699160247">
              <w:marLeft w:val="-225"/>
              <w:marRight w:val="-225"/>
              <w:marTop w:val="0"/>
              <w:marBottom w:val="0"/>
              <w:divBdr>
                <w:top w:val="none" w:sz="0" w:space="0" w:color="auto"/>
                <w:left w:val="none" w:sz="0" w:space="0" w:color="auto"/>
                <w:bottom w:val="none" w:sz="0" w:space="0" w:color="auto"/>
                <w:right w:val="none" w:sz="0" w:space="0" w:color="auto"/>
              </w:divBdr>
              <w:divsChild>
                <w:div w:id="54662939">
                  <w:marLeft w:val="0"/>
                  <w:marRight w:val="0"/>
                  <w:marTop w:val="0"/>
                  <w:marBottom w:val="0"/>
                  <w:divBdr>
                    <w:top w:val="none" w:sz="0" w:space="0" w:color="auto"/>
                    <w:left w:val="none" w:sz="0" w:space="0" w:color="auto"/>
                    <w:bottom w:val="none" w:sz="0" w:space="0" w:color="auto"/>
                    <w:right w:val="none" w:sz="0" w:space="0" w:color="auto"/>
                  </w:divBdr>
                  <w:divsChild>
                    <w:div w:id="583689806">
                      <w:marLeft w:val="0"/>
                      <w:marRight w:val="0"/>
                      <w:marTop w:val="0"/>
                      <w:marBottom w:val="450"/>
                      <w:divBdr>
                        <w:top w:val="none" w:sz="0" w:space="0" w:color="auto"/>
                        <w:left w:val="none" w:sz="0" w:space="0" w:color="auto"/>
                        <w:bottom w:val="none" w:sz="0" w:space="0" w:color="auto"/>
                        <w:right w:val="none" w:sz="0" w:space="0" w:color="auto"/>
                      </w:divBdr>
                      <w:divsChild>
                        <w:div w:id="534272571">
                          <w:marLeft w:val="120"/>
                          <w:marRight w:val="75"/>
                          <w:marTop w:val="0"/>
                          <w:marBottom w:val="0"/>
                          <w:divBdr>
                            <w:top w:val="single" w:sz="6" w:space="0" w:color="D9D9D9"/>
                            <w:left w:val="single" w:sz="6" w:space="8" w:color="D9D9D9"/>
                            <w:bottom w:val="single" w:sz="6" w:space="0" w:color="D9D9D9"/>
                            <w:right w:val="single" w:sz="6" w:space="0" w:color="D9D9D9"/>
                          </w:divBdr>
                        </w:div>
                      </w:divsChild>
                    </w:div>
                    <w:div w:id="1680768594">
                      <w:marLeft w:val="0"/>
                      <w:marRight w:val="0"/>
                      <w:marTop w:val="2250"/>
                      <w:marBottom w:val="0"/>
                      <w:divBdr>
                        <w:top w:val="single" w:sz="6" w:space="0" w:color="72050C"/>
                        <w:left w:val="single" w:sz="6" w:space="0" w:color="72050C"/>
                        <w:bottom w:val="single" w:sz="6" w:space="0" w:color="72050C"/>
                        <w:right w:val="single" w:sz="6" w:space="0" w:color="72050C"/>
                      </w:divBdr>
                      <w:divsChild>
                        <w:div w:id="131682727">
                          <w:marLeft w:val="-480"/>
                          <w:marRight w:val="0"/>
                          <w:marTop w:val="0"/>
                          <w:marBottom w:val="0"/>
                          <w:divBdr>
                            <w:top w:val="single" w:sz="6" w:space="0" w:color="BF9F4C"/>
                            <w:left w:val="single" w:sz="6" w:space="0" w:color="BF9F4C"/>
                            <w:bottom w:val="single" w:sz="6" w:space="0" w:color="BF9F4C"/>
                            <w:right w:val="single" w:sz="6" w:space="0" w:color="BF9F4C"/>
                          </w:divBdr>
                        </w:div>
                        <w:div w:id="648175905">
                          <w:marLeft w:val="0"/>
                          <w:marRight w:val="0"/>
                          <w:marTop w:val="0"/>
                          <w:marBottom w:val="0"/>
                          <w:divBdr>
                            <w:top w:val="single" w:sz="6" w:space="0" w:color="AF8F35"/>
                            <w:left w:val="single" w:sz="6" w:space="0" w:color="72050C"/>
                            <w:bottom w:val="single" w:sz="6" w:space="0" w:color="AF8F35"/>
                            <w:right w:val="single" w:sz="6" w:space="0" w:color="AF8F35"/>
                          </w:divBdr>
                        </w:div>
                        <w:div w:id="1711761865">
                          <w:marLeft w:val="0"/>
                          <w:marRight w:val="0"/>
                          <w:marTop w:val="0"/>
                          <w:marBottom w:val="0"/>
                          <w:divBdr>
                            <w:top w:val="single" w:sz="6" w:space="0" w:color="D41A2A"/>
                            <w:left w:val="none" w:sz="0" w:space="0" w:color="auto"/>
                            <w:bottom w:val="single" w:sz="6" w:space="0" w:color="72050C"/>
                            <w:right w:val="none" w:sz="0" w:space="0" w:color="auto"/>
                          </w:divBdr>
                        </w:div>
                      </w:divsChild>
                    </w:div>
                    <w:div w:id="10219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91743">
              <w:marLeft w:val="0"/>
              <w:marRight w:val="0"/>
              <w:marTop w:val="0"/>
              <w:marBottom w:val="0"/>
              <w:divBdr>
                <w:top w:val="none" w:sz="0" w:space="0" w:color="auto"/>
                <w:left w:val="none" w:sz="0" w:space="0" w:color="auto"/>
                <w:bottom w:val="none" w:sz="0" w:space="0" w:color="auto"/>
                <w:right w:val="none" w:sz="0" w:space="0" w:color="auto"/>
              </w:divBdr>
              <w:divsChild>
                <w:div w:id="323094396">
                  <w:marLeft w:val="0"/>
                  <w:marRight w:val="0"/>
                  <w:marTop w:val="0"/>
                  <w:marBottom w:val="0"/>
                  <w:divBdr>
                    <w:top w:val="none" w:sz="0" w:space="0" w:color="auto"/>
                    <w:left w:val="none" w:sz="0" w:space="0" w:color="auto"/>
                    <w:bottom w:val="none" w:sz="0" w:space="0" w:color="auto"/>
                    <w:right w:val="none" w:sz="0" w:space="0" w:color="auto"/>
                  </w:divBdr>
                  <w:divsChild>
                    <w:div w:id="1227909790">
                      <w:marLeft w:val="0"/>
                      <w:marRight w:val="0"/>
                      <w:marTop w:val="0"/>
                      <w:marBottom w:val="0"/>
                      <w:divBdr>
                        <w:top w:val="none" w:sz="0" w:space="0" w:color="auto"/>
                        <w:left w:val="none" w:sz="0" w:space="0" w:color="auto"/>
                        <w:bottom w:val="none" w:sz="0" w:space="0" w:color="auto"/>
                        <w:right w:val="none" w:sz="0" w:space="0" w:color="auto"/>
                      </w:divBdr>
                    </w:div>
                    <w:div w:id="1691029138">
                      <w:marLeft w:val="1050"/>
                      <w:marRight w:val="0"/>
                      <w:marTop w:val="0"/>
                      <w:marBottom w:val="0"/>
                      <w:divBdr>
                        <w:top w:val="none" w:sz="0" w:space="0" w:color="auto"/>
                        <w:left w:val="none" w:sz="0" w:space="0" w:color="auto"/>
                        <w:bottom w:val="none" w:sz="0" w:space="0" w:color="auto"/>
                        <w:right w:val="none" w:sz="0" w:space="0" w:color="auto"/>
                      </w:divBdr>
                    </w:div>
                    <w:div w:id="753745845">
                      <w:marLeft w:val="0"/>
                      <w:marRight w:val="0"/>
                      <w:marTop w:val="0"/>
                      <w:marBottom w:val="0"/>
                      <w:divBdr>
                        <w:top w:val="none" w:sz="0" w:space="0" w:color="auto"/>
                        <w:left w:val="none" w:sz="0" w:space="0" w:color="auto"/>
                        <w:bottom w:val="none" w:sz="0" w:space="0" w:color="auto"/>
                        <w:right w:val="none" w:sz="0" w:space="0" w:color="auto"/>
                      </w:divBdr>
                    </w:div>
                  </w:divsChild>
                </w:div>
                <w:div w:id="975066473">
                  <w:marLeft w:val="0"/>
                  <w:marRight w:val="0"/>
                  <w:marTop w:val="0"/>
                  <w:marBottom w:val="0"/>
                  <w:divBdr>
                    <w:top w:val="none" w:sz="0" w:space="0" w:color="auto"/>
                    <w:left w:val="none" w:sz="0" w:space="0" w:color="auto"/>
                    <w:bottom w:val="none" w:sz="0" w:space="0" w:color="auto"/>
                    <w:right w:val="none" w:sz="0" w:space="0" w:color="auto"/>
                  </w:divBdr>
                  <w:divsChild>
                    <w:div w:id="8595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fu_ficha_cientifica(95)" TargetMode="External"/><Relationship Id="rId21" Type="http://schemas.openxmlformats.org/officeDocument/2006/relationships/hyperlink" Target="javascript:fu_ficha_cientifica(452)" TargetMode="External"/><Relationship Id="rId42" Type="http://schemas.openxmlformats.org/officeDocument/2006/relationships/hyperlink" Target="javascript:fu_ficha_cientifica(166)" TargetMode="External"/><Relationship Id="rId63" Type="http://schemas.openxmlformats.org/officeDocument/2006/relationships/hyperlink" Target="javascript:fu_ficha_cientifica(250)" TargetMode="External"/><Relationship Id="rId84" Type="http://schemas.openxmlformats.org/officeDocument/2006/relationships/hyperlink" Target="javascript:fu_ficha_cientifica(402)" TargetMode="External"/><Relationship Id="rId138" Type="http://schemas.openxmlformats.org/officeDocument/2006/relationships/hyperlink" Target="javascript:fu_ficha_cientifica(232)" TargetMode="External"/><Relationship Id="rId159" Type="http://schemas.openxmlformats.org/officeDocument/2006/relationships/hyperlink" Target="javascript:fu_ficha_cientifica(243)" TargetMode="External"/><Relationship Id="rId170" Type="http://schemas.openxmlformats.org/officeDocument/2006/relationships/hyperlink" Target="javascript:fu_ficha_cientifica(367)" TargetMode="External"/><Relationship Id="rId191" Type="http://schemas.openxmlformats.org/officeDocument/2006/relationships/hyperlink" Target="javascript:fu_ficha_cientifica(258)" TargetMode="External"/><Relationship Id="rId205" Type="http://schemas.openxmlformats.org/officeDocument/2006/relationships/hyperlink" Target="javascript:fu_ficha_cientifica(90)" TargetMode="External"/><Relationship Id="rId226" Type="http://schemas.openxmlformats.org/officeDocument/2006/relationships/hyperlink" Target="javascript:fu_ficha_cientifica(111)" TargetMode="External"/><Relationship Id="rId247" Type="http://schemas.openxmlformats.org/officeDocument/2006/relationships/hyperlink" Target="javascript:fu_ficha_cientifica(502)" TargetMode="External"/><Relationship Id="rId107" Type="http://schemas.openxmlformats.org/officeDocument/2006/relationships/hyperlink" Target="javascript:fu_ficha_cientifica(525)" TargetMode="External"/><Relationship Id="rId268" Type="http://schemas.openxmlformats.org/officeDocument/2006/relationships/image" Target="media/image8.emf"/><Relationship Id="rId289" Type="http://schemas.openxmlformats.org/officeDocument/2006/relationships/image" Target="media/image29.jpeg"/><Relationship Id="rId11" Type="http://schemas.openxmlformats.org/officeDocument/2006/relationships/header" Target="header1.xml"/><Relationship Id="rId32" Type="http://schemas.openxmlformats.org/officeDocument/2006/relationships/hyperlink" Target="javascript:fu_ficha_cientifica(446)" TargetMode="External"/><Relationship Id="rId53" Type="http://schemas.openxmlformats.org/officeDocument/2006/relationships/hyperlink" Target="javascript:fu_ficha_cientifica(92)" TargetMode="External"/><Relationship Id="rId74" Type="http://schemas.openxmlformats.org/officeDocument/2006/relationships/hyperlink" Target="javascript:fu_ficha_cientifica(555)" TargetMode="External"/><Relationship Id="rId128" Type="http://schemas.openxmlformats.org/officeDocument/2006/relationships/hyperlink" Target="javascript:fu_ficha_cientifica(335)" TargetMode="External"/><Relationship Id="rId149" Type="http://schemas.openxmlformats.org/officeDocument/2006/relationships/hyperlink" Target="javascript:fu_ficha_cientifica(143)" TargetMode="External"/><Relationship Id="rId5" Type="http://schemas.openxmlformats.org/officeDocument/2006/relationships/footnotes" Target="footnotes.xml"/><Relationship Id="rId95" Type="http://schemas.openxmlformats.org/officeDocument/2006/relationships/hyperlink" Target="javascript:fu_ficha_cientifica(396)" TargetMode="External"/><Relationship Id="rId160" Type="http://schemas.openxmlformats.org/officeDocument/2006/relationships/hyperlink" Target="javascript:fu_ficha_cientifica(325)" TargetMode="External"/><Relationship Id="rId181" Type="http://schemas.openxmlformats.org/officeDocument/2006/relationships/hyperlink" Target="javascript:fu_ficha_cientifica(440)" TargetMode="External"/><Relationship Id="rId216" Type="http://schemas.openxmlformats.org/officeDocument/2006/relationships/hyperlink" Target="javascript:fu_ficha_cientifica(241)" TargetMode="External"/><Relationship Id="rId237" Type="http://schemas.openxmlformats.org/officeDocument/2006/relationships/hyperlink" Target="javascript:fu_ficha_cientifica(345)" TargetMode="External"/><Relationship Id="rId258" Type="http://schemas.openxmlformats.org/officeDocument/2006/relationships/hyperlink" Target="javascript:fu_ficha_cientifica(344)" TargetMode="External"/><Relationship Id="rId279" Type="http://schemas.openxmlformats.org/officeDocument/2006/relationships/image" Target="media/image19.emf"/><Relationship Id="rId22" Type="http://schemas.openxmlformats.org/officeDocument/2006/relationships/hyperlink" Target="javascript:fu_ficha_cientifica(4)" TargetMode="External"/><Relationship Id="rId43" Type="http://schemas.openxmlformats.org/officeDocument/2006/relationships/hyperlink" Target="javascript:fu_ficha_cientifica(166)" TargetMode="External"/><Relationship Id="rId64" Type="http://schemas.openxmlformats.org/officeDocument/2006/relationships/hyperlink" Target="javascript:fu_ficha_cientifica(250)" TargetMode="External"/><Relationship Id="rId118" Type="http://schemas.openxmlformats.org/officeDocument/2006/relationships/hyperlink" Target="javascript:fu_ficha_cientifica(95)" TargetMode="External"/><Relationship Id="rId139" Type="http://schemas.openxmlformats.org/officeDocument/2006/relationships/hyperlink" Target="javascript:fu_ficha_cientifica(577)" TargetMode="External"/><Relationship Id="rId290" Type="http://schemas.openxmlformats.org/officeDocument/2006/relationships/image" Target="media/image30.emf"/><Relationship Id="rId85" Type="http://schemas.openxmlformats.org/officeDocument/2006/relationships/hyperlink" Target="javascript:fu_ficha_cientifica(3)" TargetMode="External"/><Relationship Id="rId150" Type="http://schemas.openxmlformats.org/officeDocument/2006/relationships/hyperlink" Target="javascript:fu_ficha_cientifica(143)" TargetMode="External"/><Relationship Id="rId171" Type="http://schemas.openxmlformats.org/officeDocument/2006/relationships/hyperlink" Target="javascript:fu_ficha_cientifica(367)" TargetMode="External"/><Relationship Id="rId192" Type="http://schemas.openxmlformats.org/officeDocument/2006/relationships/hyperlink" Target="javascript:fu_ficha_cientifica(332)" TargetMode="External"/><Relationship Id="rId206" Type="http://schemas.openxmlformats.org/officeDocument/2006/relationships/hyperlink" Target="javascript:fu_ficha_cientifica(91)" TargetMode="External"/><Relationship Id="rId227" Type="http://schemas.openxmlformats.org/officeDocument/2006/relationships/hyperlink" Target="javascript:fu_ficha_cientifica(370)" TargetMode="External"/><Relationship Id="rId248" Type="http://schemas.openxmlformats.org/officeDocument/2006/relationships/hyperlink" Target="javascript:fu_ficha_cientifica(583)" TargetMode="External"/><Relationship Id="rId269" Type="http://schemas.openxmlformats.org/officeDocument/2006/relationships/image" Target="media/image9.emf"/><Relationship Id="rId12" Type="http://schemas.openxmlformats.org/officeDocument/2006/relationships/footer" Target="footer1.xml"/><Relationship Id="rId33" Type="http://schemas.openxmlformats.org/officeDocument/2006/relationships/hyperlink" Target="javascript:fu_ficha_cientifica(446)" TargetMode="External"/><Relationship Id="rId108" Type="http://schemas.openxmlformats.org/officeDocument/2006/relationships/hyperlink" Target="javascript:fu_ficha_cientifica(525)" TargetMode="External"/><Relationship Id="rId129" Type="http://schemas.openxmlformats.org/officeDocument/2006/relationships/hyperlink" Target="javascript:fu_ficha_cientifica(457)" TargetMode="External"/><Relationship Id="rId280" Type="http://schemas.openxmlformats.org/officeDocument/2006/relationships/image" Target="media/image20.emf"/><Relationship Id="rId54" Type="http://schemas.openxmlformats.org/officeDocument/2006/relationships/hyperlink" Target="javascript:fu_ficha_cientifica(91)" TargetMode="External"/><Relationship Id="rId75" Type="http://schemas.openxmlformats.org/officeDocument/2006/relationships/hyperlink" Target="javascript:fu_ficha_cientifica(331)" TargetMode="External"/><Relationship Id="rId96" Type="http://schemas.openxmlformats.org/officeDocument/2006/relationships/hyperlink" Target="javascript:fu_ficha_cientifica(396)" TargetMode="External"/><Relationship Id="rId140" Type="http://schemas.openxmlformats.org/officeDocument/2006/relationships/hyperlink" Target="javascript:fu_ficha_cientifica(577)" TargetMode="External"/><Relationship Id="rId161" Type="http://schemas.openxmlformats.org/officeDocument/2006/relationships/hyperlink" Target="javascript:fu_ficha_cientifica(325)" TargetMode="External"/><Relationship Id="rId182" Type="http://schemas.openxmlformats.org/officeDocument/2006/relationships/hyperlink" Target="javascript:fu_ficha_cientifica(440)" TargetMode="External"/><Relationship Id="rId217" Type="http://schemas.openxmlformats.org/officeDocument/2006/relationships/hyperlink" Target="javascript:fu_ficha_cientifica(241)" TargetMode="External"/><Relationship Id="rId6" Type="http://schemas.openxmlformats.org/officeDocument/2006/relationships/endnotes" Target="endnotes.xml"/><Relationship Id="rId238" Type="http://schemas.openxmlformats.org/officeDocument/2006/relationships/hyperlink" Target="javascript:fu_ficha_cientifica(326)" TargetMode="External"/><Relationship Id="rId259" Type="http://schemas.openxmlformats.org/officeDocument/2006/relationships/hyperlink" Target="javascript:fu_ficha_cientifica(344)" TargetMode="External"/><Relationship Id="rId23" Type="http://schemas.openxmlformats.org/officeDocument/2006/relationships/hyperlink" Target="javascript:fu_ficha_cientifica(4)" TargetMode="External"/><Relationship Id="rId119" Type="http://schemas.openxmlformats.org/officeDocument/2006/relationships/hyperlink" Target="javascript:fu_ficha_cientifica(93)" TargetMode="External"/><Relationship Id="rId270" Type="http://schemas.openxmlformats.org/officeDocument/2006/relationships/image" Target="media/image10.emf"/><Relationship Id="rId291" Type="http://schemas.openxmlformats.org/officeDocument/2006/relationships/footer" Target="footer2.xml"/><Relationship Id="rId44" Type="http://schemas.openxmlformats.org/officeDocument/2006/relationships/hyperlink" Target="javascript:fu_ficha_cientifica(541)" TargetMode="External"/><Relationship Id="rId65" Type="http://schemas.openxmlformats.org/officeDocument/2006/relationships/hyperlink" Target="javascript:fu_ficha_cientifica(77)" TargetMode="External"/><Relationship Id="rId86" Type="http://schemas.openxmlformats.org/officeDocument/2006/relationships/hyperlink" Target="javascript:fu_ficha_cientifica(5)" TargetMode="External"/><Relationship Id="rId130" Type="http://schemas.openxmlformats.org/officeDocument/2006/relationships/hyperlink" Target="javascript:fu_ficha_cientifica(457)" TargetMode="External"/><Relationship Id="rId151" Type="http://schemas.openxmlformats.org/officeDocument/2006/relationships/hyperlink" Target="javascript:fu_ficha_cientifica(498)" TargetMode="External"/><Relationship Id="rId172" Type="http://schemas.openxmlformats.org/officeDocument/2006/relationships/hyperlink" Target="javascript:fu_ficha_cientifica(235)" TargetMode="External"/><Relationship Id="rId193" Type="http://schemas.openxmlformats.org/officeDocument/2006/relationships/hyperlink" Target="javascript:fu_ficha_cientifica(332)" TargetMode="External"/><Relationship Id="rId207" Type="http://schemas.openxmlformats.org/officeDocument/2006/relationships/hyperlink" Target="javascript:fu_ficha_cientifica(90)" TargetMode="External"/><Relationship Id="rId228" Type="http://schemas.openxmlformats.org/officeDocument/2006/relationships/hyperlink" Target="javascript:fu_ficha_cientifica(370)" TargetMode="External"/><Relationship Id="rId249" Type="http://schemas.openxmlformats.org/officeDocument/2006/relationships/hyperlink" Target="javascript:fu_ficha_cientifica(583)" TargetMode="External"/><Relationship Id="rId13" Type="http://schemas.openxmlformats.org/officeDocument/2006/relationships/image" Target="media/image6.emf"/><Relationship Id="rId109" Type="http://schemas.openxmlformats.org/officeDocument/2006/relationships/hyperlink" Target="javascript:fu_ficha_cientifica(461)" TargetMode="External"/><Relationship Id="rId260" Type="http://schemas.openxmlformats.org/officeDocument/2006/relationships/hyperlink" Target="javascript:fu_ficha_cientifica(229)" TargetMode="External"/><Relationship Id="rId281" Type="http://schemas.openxmlformats.org/officeDocument/2006/relationships/image" Target="media/image21.emf"/><Relationship Id="rId34" Type="http://schemas.openxmlformats.org/officeDocument/2006/relationships/hyperlink" Target="javascript:fu_ficha_cientifica(183)" TargetMode="External"/><Relationship Id="rId50" Type="http://schemas.openxmlformats.org/officeDocument/2006/relationships/hyperlink" Target="javascript:fu_ficha_cientifica(190)" TargetMode="External"/><Relationship Id="rId55" Type="http://schemas.openxmlformats.org/officeDocument/2006/relationships/hyperlink" Target="javascript:fu_ficha_cientifica(91)" TargetMode="External"/><Relationship Id="rId76" Type="http://schemas.openxmlformats.org/officeDocument/2006/relationships/hyperlink" Target="javascript:fu_ficha_cientifica(331)" TargetMode="External"/><Relationship Id="rId97" Type="http://schemas.openxmlformats.org/officeDocument/2006/relationships/hyperlink" Target="javascript:fu_ficha_cientifica(156)" TargetMode="External"/><Relationship Id="rId104" Type="http://schemas.openxmlformats.org/officeDocument/2006/relationships/hyperlink" Target="javascript:fu_ficha_cientifica(373)" TargetMode="External"/><Relationship Id="rId120" Type="http://schemas.openxmlformats.org/officeDocument/2006/relationships/hyperlink" Target="javascript:fu_ficha_cientifica(93)" TargetMode="External"/><Relationship Id="rId125" Type="http://schemas.openxmlformats.org/officeDocument/2006/relationships/hyperlink" Target="javascript:fu_ficha_cientifica(335)" TargetMode="External"/><Relationship Id="rId141" Type="http://schemas.openxmlformats.org/officeDocument/2006/relationships/hyperlink" Target="javascript:fu_ficha_cientifica(572)" TargetMode="External"/><Relationship Id="rId146" Type="http://schemas.openxmlformats.org/officeDocument/2006/relationships/hyperlink" Target="javascript:fu_ficha_cientifica(361)" TargetMode="External"/><Relationship Id="rId167" Type="http://schemas.openxmlformats.org/officeDocument/2006/relationships/hyperlink" Target="javascript:fu_ficha_cientifica(242)" TargetMode="External"/><Relationship Id="rId188" Type="http://schemas.openxmlformats.org/officeDocument/2006/relationships/hyperlink" Target="javascript:fu_ficha_cientifica(236)" TargetMode="External"/><Relationship Id="rId7" Type="http://schemas.openxmlformats.org/officeDocument/2006/relationships/image" Target="media/image1.jpeg"/><Relationship Id="rId71" Type="http://schemas.openxmlformats.org/officeDocument/2006/relationships/hyperlink" Target="javascript:fu_ficha_cientifica(565)" TargetMode="External"/><Relationship Id="rId92" Type="http://schemas.openxmlformats.org/officeDocument/2006/relationships/hyperlink" Target="javascript:fu_ficha_cientifica(265)" TargetMode="External"/><Relationship Id="rId162" Type="http://schemas.openxmlformats.org/officeDocument/2006/relationships/hyperlink" Target="javascript:fu_ficha_cientifica(325)" TargetMode="External"/><Relationship Id="rId183" Type="http://schemas.openxmlformats.org/officeDocument/2006/relationships/hyperlink" Target="javascript:fu_ficha_cientifica(303)" TargetMode="External"/><Relationship Id="rId213" Type="http://schemas.openxmlformats.org/officeDocument/2006/relationships/hyperlink" Target="javascript:fu_ficha_cientifica(322)" TargetMode="External"/><Relationship Id="rId218" Type="http://schemas.openxmlformats.org/officeDocument/2006/relationships/hyperlink" Target="javascript:fu_ficha_cientifica(241)" TargetMode="External"/><Relationship Id="rId234" Type="http://schemas.openxmlformats.org/officeDocument/2006/relationships/hyperlink" Target="javascript:fu_ficha_cientifica(303)" TargetMode="External"/><Relationship Id="rId239" Type="http://schemas.openxmlformats.org/officeDocument/2006/relationships/hyperlink" Target="javascript:fu_ficha_cientifica(326)" TargetMode="External"/><Relationship Id="rId2" Type="http://schemas.openxmlformats.org/officeDocument/2006/relationships/styles" Target="styles.xml"/><Relationship Id="rId29" Type="http://schemas.openxmlformats.org/officeDocument/2006/relationships/hyperlink" Target="javascript:fu_ficha_cientifica(529)" TargetMode="External"/><Relationship Id="rId250" Type="http://schemas.openxmlformats.org/officeDocument/2006/relationships/hyperlink" Target="javascript:fu_ficha_cientifica(570)" TargetMode="External"/><Relationship Id="rId255" Type="http://schemas.openxmlformats.org/officeDocument/2006/relationships/hyperlink" Target="javascript:fu_ficha_cientifica(29)" TargetMode="External"/><Relationship Id="rId271" Type="http://schemas.openxmlformats.org/officeDocument/2006/relationships/image" Target="media/image11.emf"/><Relationship Id="rId276" Type="http://schemas.openxmlformats.org/officeDocument/2006/relationships/image" Target="media/image16.emf"/><Relationship Id="rId292" Type="http://schemas.openxmlformats.org/officeDocument/2006/relationships/fontTable" Target="fontTable.xml"/><Relationship Id="rId24" Type="http://schemas.openxmlformats.org/officeDocument/2006/relationships/hyperlink" Target="javascript:fu_ficha_cientifica(161)" TargetMode="External"/><Relationship Id="rId40" Type="http://schemas.openxmlformats.org/officeDocument/2006/relationships/hyperlink" Target="javascript:fu_ficha_cientifica(309)" TargetMode="External"/><Relationship Id="rId45" Type="http://schemas.openxmlformats.org/officeDocument/2006/relationships/hyperlink" Target="javascript:fu_ficha_cientifica(541)" TargetMode="External"/><Relationship Id="rId66" Type="http://schemas.openxmlformats.org/officeDocument/2006/relationships/hyperlink" Target="javascript:fu_ficha_cientifica(77)" TargetMode="External"/><Relationship Id="rId87" Type="http://schemas.openxmlformats.org/officeDocument/2006/relationships/hyperlink" Target="javascript:fu_ficha_cientifica(5)" TargetMode="External"/><Relationship Id="rId110" Type="http://schemas.openxmlformats.org/officeDocument/2006/relationships/hyperlink" Target="javascript:fu_ficha_cientifica(461)" TargetMode="External"/><Relationship Id="rId115" Type="http://schemas.openxmlformats.org/officeDocument/2006/relationships/hyperlink" Target="javascript:fu_ficha_cientifica(96)" TargetMode="External"/><Relationship Id="rId131" Type="http://schemas.openxmlformats.org/officeDocument/2006/relationships/hyperlink" Target="javascript:fu_ficha_cientifica(342)" TargetMode="External"/><Relationship Id="rId136" Type="http://schemas.openxmlformats.org/officeDocument/2006/relationships/hyperlink" Target="javascript:fu_ficha_cientifica(233)" TargetMode="External"/><Relationship Id="rId157" Type="http://schemas.openxmlformats.org/officeDocument/2006/relationships/hyperlink" Target="javascript:fu_ficha_cientifica(113)" TargetMode="External"/><Relationship Id="rId178" Type="http://schemas.openxmlformats.org/officeDocument/2006/relationships/hyperlink" Target="javascript:fu_ficha_cientifica(588)" TargetMode="External"/><Relationship Id="rId61" Type="http://schemas.openxmlformats.org/officeDocument/2006/relationships/hyperlink" Target="javascript:fu_ficha_cientifica(232)" TargetMode="External"/><Relationship Id="rId82" Type="http://schemas.openxmlformats.org/officeDocument/2006/relationships/hyperlink" Target="javascript:fu_ficha_cientifica(291)" TargetMode="External"/><Relationship Id="rId152" Type="http://schemas.openxmlformats.org/officeDocument/2006/relationships/hyperlink" Target="javascript:fu_ficha_cientifica(498)" TargetMode="External"/><Relationship Id="rId173" Type="http://schemas.openxmlformats.org/officeDocument/2006/relationships/hyperlink" Target="javascript:fu_ficha_cientifica(235)" TargetMode="External"/><Relationship Id="rId194" Type="http://schemas.openxmlformats.org/officeDocument/2006/relationships/hyperlink" Target="javascript:fu_ficha_cientifica(506)" TargetMode="External"/><Relationship Id="rId199" Type="http://schemas.openxmlformats.org/officeDocument/2006/relationships/hyperlink" Target="javascript:fu_ficha_cientifica(94)" TargetMode="External"/><Relationship Id="rId203" Type="http://schemas.openxmlformats.org/officeDocument/2006/relationships/hyperlink" Target="javascript:fu_ficha_cientifica(85)" TargetMode="External"/><Relationship Id="rId208" Type="http://schemas.openxmlformats.org/officeDocument/2006/relationships/hyperlink" Target="javascript:fu_ficha_cientifica(90)" TargetMode="External"/><Relationship Id="rId229" Type="http://schemas.openxmlformats.org/officeDocument/2006/relationships/hyperlink" Target="javascript:fu_ficha_cientifica(485)" TargetMode="External"/><Relationship Id="rId19" Type="http://schemas.openxmlformats.org/officeDocument/2006/relationships/hyperlink" Target="javascript:fu_ficha_cientifica(352)" TargetMode="External"/><Relationship Id="rId224" Type="http://schemas.openxmlformats.org/officeDocument/2006/relationships/hyperlink" Target="javascript:fu_ficha_cientifica(68)" TargetMode="External"/><Relationship Id="rId240" Type="http://schemas.openxmlformats.org/officeDocument/2006/relationships/hyperlink" Target="javascript:fu_ficha_cientifica(100)" TargetMode="External"/><Relationship Id="rId245" Type="http://schemas.openxmlformats.org/officeDocument/2006/relationships/hyperlink" Target="javascript:fu_ficha_cientifica(466)" TargetMode="External"/><Relationship Id="rId261" Type="http://schemas.openxmlformats.org/officeDocument/2006/relationships/hyperlink" Target="javascript:fu_ficha_cientifica(229)" TargetMode="External"/><Relationship Id="rId266" Type="http://schemas.openxmlformats.org/officeDocument/2006/relationships/hyperlink" Target="javascript:fu_ficha_cientifica(487)" TargetMode="External"/><Relationship Id="rId287" Type="http://schemas.openxmlformats.org/officeDocument/2006/relationships/image" Target="media/image27.emf"/><Relationship Id="rId14" Type="http://schemas.openxmlformats.org/officeDocument/2006/relationships/image" Target="media/image7.emf"/><Relationship Id="rId30" Type="http://schemas.openxmlformats.org/officeDocument/2006/relationships/hyperlink" Target="javascript:fu_ficha_cientifica(407)" TargetMode="External"/><Relationship Id="rId35" Type="http://schemas.openxmlformats.org/officeDocument/2006/relationships/hyperlink" Target="javascript:fu_ficha_cientifica(183)" TargetMode="External"/><Relationship Id="rId56" Type="http://schemas.openxmlformats.org/officeDocument/2006/relationships/hyperlink" Target="javascript:fu_ficha_cientifica(148)" TargetMode="External"/><Relationship Id="rId77" Type="http://schemas.openxmlformats.org/officeDocument/2006/relationships/hyperlink" Target="javascript:fu_ficha_cientifica(114)" TargetMode="External"/><Relationship Id="rId100" Type="http://schemas.openxmlformats.org/officeDocument/2006/relationships/hyperlink" Target="javascript:fu_ficha_cientifica(94)" TargetMode="External"/><Relationship Id="rId105" Type="http://schemas.openxmlformats.org/officeDocument/2006/relationships/hyperlink" Target="javascript:fu_ficha_cientifica(378)" TargetMode="External"/><Relationship Id="rId126" Type="http://schemas.openxmlformats.org/officeDocument/2006/relationships/hyperlink" Target="javascript:fu_ficha_cientifica(335)" TargetMode="External"/><Relationship Id="rId147" Type="http://schemas.openxmlformats.org/officeDocument/2006/relationships/hyperlink" Target="javascript:fu_ficha_cientifica(576)" TargetMode="External"/><Relationship Id="rId168" Type="http://schemas.openxmlformats.org/officeDocument/2006/relationships/hyperlink" Target="javascript:fu_ficha_cientifica(220)" TargetMode="External"/><Relationship Id="rId282" Type="http://schemas.openxmlformats.org/officeDocument/2006/relationships/image" Target="media/image22.emf"/><Relationship Id="rId8" Type="http://schemas.openxmlformats.org/officeDocument/2006/relationships/image" Target="media/image2.png"/><Relationship Id="rId51" Type="http://schemas.openxmlformats.org/officeDocument/2006/relationships/hyperlink" Target="javascript:fu_ficha_cientifica(190)" TargetMode="External"/><Relationship Id="rId72" Type="http://schemas.openxmlformats.org/officeDocument/2006/relationships/hyperlink" Target="javascript:fu_ficha_cientifica(565)" TargetMode="External"/><Relationship Id="rId93" Type="http://schemas.openxmlformats.org/officeDocument/2006/relationships/hyperlink" Target="javascript:fu_ficha_cientifica(208)" TargetMode="External"/><Relationship Id="rId98" Type="http://schemas.openxmlformats.org/officeDocument/2006/relationships/hyperlink" Target="javascript:fu_ficha_cientifica(156)" TargetMode="External"/><Relationship Id="rId121" Type="http://schemas.openxmlformats.org/officeDocument/2006/relationships/hyperlink" Target="javascript:fu_ficha_cientifica(553)" TargetMode="External"/><Relationship Id="rId142" Type="http://schemas.openxmlformats.org/officeDocument/2006/relationships/hyperlink" Target="javascript:fu_ficha_cientifica(572)" TargetMode="External"/><Relationship Id="rId163" Type="http://schemas.openxmlformats.org/officeDocument/2006/relationships/hyperlink" Target="javascript:fu_ficha_cientifica(325)" TargetMode="External"/><Relationship Id="rId184" Type="http://schemas.openxmlformats.org/officeDocument/2006/relationships/hyperlink" Target="javascript:fu_ficha_cientifica(343)" TargetMode="External"/><Relationship Id="rId189" Type="http://schemas.openxmlformats.org/officeDocument/2006/relationships/hyperlink" Target="javascript:fu_ficha_cientifica(236)" TargetMode="External"/><Relationship Id="rId219" Type="http://schemas.openxmlformats.org/officeDocument/2006/relationships/hyperlink" Target="javascript:fu_ficha_cientifica(227)" TargetMode="External"/><Relationship Id="rId3" Type="http://schemas.openxmlformats.org/officeDocument/2006/relationships/settings" Target="settings.xml"/><Relationship Id="rId214" Type="http://schemas.openxmlformats.org/officeDocument/2006/relationships/hyperlink" Target="javascript:fu_ficha_cientifica(322)" TargetMode="External"/><Relationship Id="rId230" Type="http://schemas.openxmlformats.org/officeDocument/2006/relationships/hyperlink" Target="javascript:fu_ficha_cientifica(485)" TargetMode="External"/><Relationship Id="rId235" Type="http://schemas.openxmlformats.org/officeDocument/2006/relationships/hyperlink" Target="javascript:fu_ficha_cientifica(303)" TargetMode="External"/><Relationship Id="rId251" Type="http://schemas.openxmlformats.org/officeDocument/2006/relationships/hyperlink" Target="javascript:fu_ficha_cientifica(570)" TargetMode="External"/><Relationship Id="rId256" Type="http://schemas.openxmlformats.org/officeDocument/2006/relationships/hyperlink" Target="javascript:fu_ficha_cientifica(16)" TargetMode="External"/><Relationship Id="rId277" Type="http://schemas.openxmlformats.org/officeDocument/2006/relationships/image" Target="media/image17.emf"/><Relationship Id="rId25" Type="http://schemas.openxmlformats.org/officeDocument/2006/relationships/hyperlink" Target="javascript:fu_ficha_cientifica(161)" TargetMode="External"/><Relationship Id="rId46" Type="http://schemas.openxmlformats.org/officeDocument/2006/relationships/hyperlink" Target="javascript:fu_ficha_cientifica(412)" TargetMode="External"/><Relationship Id="rId67" Type="http://schemas.openxmlformats.org/officeDocument/2006/relationships/hyperlink" Target="javascript:fu_ficha_cientifica(576)" TargetMode="External"/><Relationship Id="rId116" Type="http://schemas.openxmlformats.org/officeDocument/2006/relationships/hyperlink" Target="javascript:fu_ficha_cientifica(96)" TargetMode="External"/><Relationship Id="rId137" Type="http://schemas.openxmlformats.org/officeDocument/2006/relationships/hyperlink" Target="javascript:fu_ficha_cientifica(232)" TargetMode="External"/><Relationship Id="rId158" Type="http://schemas.openxmlformats.org/officeDocument/2006/relationships/hyperlink" Target="javascript:fu_ficha_cientifica(113)" TargetMode="External"/><Relationship Id="rId272" Type="http://schemas.openxmlformats.org/officeDocument/2006/relationships/image" Target="media/image12.emf"/><Relationship Id="rId293" Type="http://schemas.openxmlformats.org/officeDocument/2006/relationships/theme" Target="theme/theme1.xml"/><Relationship Id="rId20" Type="http://schemas.openxmlformats.org/officeDocument/2006/relationships/hyperlink" Target="javascript:fu_ficha_cientifica(452)" TargetMode="External"/><Relationship Id="rId41" Type="http://schemas.openxmlformats.org/officeDocument/2006/relationships/hyperlink" Target="javascript:fu_ficha_cientifica(309)" TargetMode="External"/><Relationship Id="rId62" Type="http://schemas.openxmlformats.org/officeDocument/2006/relationships/hyperlink" Target="javascript:fu_ficha_cientifica(232)" TargetMode="External"/><Relationship Id="rId83" Type="http://schemas.openxmlformats.org/officeDocument/2006/relationships/hyperlink" Target="javascript:fu_ficha_cientifica(402)" TargetMode="External"/><Relationship Id="rId88" Type="http://schemas.openxmlformats.org/officeDocument/2006/relationships/hyperlink" Target="javascript:fu_ficha_cientifica(5)" TargetMode="External"/><Relationship Id="rId111" Type="http://schemas.openxmlformats.org/officeDocument/2006/relationships/hyperlink" Target="javascript:fu_ficha_cientifica(271)" TargetMode="External"/><Relationship Id="rId132" Type="http://schemas.openxmlformats.org/officeDocument/2006/relationships/hyperlink" Target="javascript:fu_ficha_cientifica(342)" TargetMode="External"/><Relationship Id="rId153" Type="http://schemas.openxmlformats.org/officeDocument/2006/relationships/hyperlink" Target="javascript:fu_ficha_cientifica(426)" TargetMode="External"/><Relationship Id="rId174" Type="http://schemas.openxmlformats.org/officeDocument/2006/relationships/hyperlink" Target="javascript:fu_ficha_cientifica(368)" TargetMode="External"/><Relationship Id="rId179" Type="http://schemas.openxmlformats.org/officeDocument/2006/relationships/hyperlink" Target="javascript:fu_ficha_cientifica(330)" TargetMode="External"/><Relationship Id="rId195" Type="http://schemas.openxmlformats.org/officeDocument/2006/relationships/hyperlink" Target="javascript:fu_ficha_cientifica(506)" TargetMode="External"/><Relationship Id="rId209" Type="http://schemas.openxmlformats.org/officeDocument/2006/relationships/hyperlink" Target="javascript:fu_ficha_cientifica(490)" TargetMode="External"/><Relationship Id="rId190" Type="http://schemas.openxmlformats.org/officeDocument/2006/relationships/hyperlink" Target="javascript:fu_ficha_cientifica(258)" TargetMode="External"/><Relationship Id="rId204" Type="http://schemas.openxmlformats.org/officeDocument/2006/relationships/hyperlink" Target="javascript:fu_ficha_cientifica(90)" TargetMode="External"/><Relationship Id="rId220" Type="http://schemas.openxmlformats.org/officeDocument/2006/relationships/hyperlink" Target="javascript:fu_ficha_cientifica(227)" TargetMode="External"/><Relationship Id="rId225" Type="http://schemas.openxmlformats.org/officeDocument/2006/relationships/hyperlink" Target="javascript:fu_ficha_cientifica(111)" TargetMode="External"/><Relationship Id="rId241" Type="http://schemas.openxmlformats.org/officeDocument/2006/relationships/hyperlink" Target="javascript:fu_ficha_cientifica(100)" TargetMode="External"/><Relationship Id="rId246" Type="http://schemas.openxmlformats.org/officeDocument/2006/relationships/hyperlink" Target="javascript:fu_ficha_cientifica(502)" TargetMode="External"/><Relationship Id="rId267" Type="http://schemas.openxmlformats.org/officeDocument/2006/relationships/hyperlink" Target="javascript:fu_ficha_cientifica(487)" TargetMode="External"/><Relationship Id="rId288" Type="http://schemas.openxmlformats.org/officeDocument/2006/relationships/image" Target="media/image28.jpg"/><Relationship Id="rId15" Type="http://schemas.openxmlformats.org/officeDocument/2006/relationships/hyperlink" Target="javascript:fu_ficha_cientifica(331)" TargetMode="External"/><Relationship Id="rId36" Type="http://schemas.openxmlformats.org/officeDocument/2006/relationships/hyperlink" Target="javascript:fu_ficha_cientifica(399)" TargetMode="External"/><Relationship Id="rId57" Type="http://schemas.openxmlformats.org/officeDocument/2006/relationships/hyperlink" Target="javascript:fu_ficha_cientifica(148)" TargetMode="External"/><Relationship Id="rId106" Type="http://schemas.openxmlformats.org/officeDocument/2006/relationships/hyperlink" Target="javascript:fu_ficha_cientifica(378)" TargetMode="External"/><Relationship Id="rId127" Type="http://schemas.openxmlformats.org/officeDocument/2006/relationships/hyperlink" Target="javascript:fu_ficha_cientifica(335)" TargetMode="External"/><Relationship Id="rId262" Type="http://schemas.openxmlformats.org/officeDocument/2006/relationships/hyperlink" Target="javascript:fu_ficha_cientifica(580)" TargetMode="External"/><Relationship Id="rId283" Type="http://schemas.openxmlformats.org/officeDocument/2006/relationships/image" Target="media/image23.emf"/><Relationship Id="rId10" Type="http://schemas.openxmlformats.org/officeDocument/2006/relationships/image" Target="media/image4.emf"/><Relationship Id="rId31" Type="http://schemas.openxmlformats.org/officeDocument/2006/relationships/hyperlink" Target="javascript:fu_ficha_cientifica(407)" TargetMode="External"/><Relationship Id="rId52" Type="http://schemas.openxmlformats.org/officeDocument/2006/relationships/hyperlink" Target="javascript:fu_ficha_cientifica(92)" TargetMode="External"/><Relationship Id="rId73" Type="http://schemas.openxmlformats.org/officeDocument/2006/relationships/hyperlink" Target="javascript:fu_ficha_cientifica(555)" TargetMode="External"/><Relationship Id="rId78" Type="http://schemas.openxmlformats.org/officeDocument/2006/relationships/hyperlink" Target="javascript:fu_ficha_cientifica(114)" TargetMode="External"/><Relationship Id="rId94" Type="http://schemas.openxmlformats.org/officeDocument/2006/relationships/hyperlink" Target="javascript:fu_ficha_cientifica(208)" TargetMode="External"/><Relationship Id="rId99" Type="http://schemas.openxmlformats.org/officeDocument/2006/relationships/hyperlink" Target="javascript:fu_ficha_cientifica(94)" TargetMode="External"/><Relationship Id="rId101" Type="http://schemas.openxmlformats.org/officeDocument/2006/relationships/hyperlink" Target="javascript:fu_ficha_cientifica(235)" TargetMode="External"/><Relationship Id="rId122" Type="http://schemas.openxmlformats.org/officeDocument/2006/relationships/hyperlink" Target="javascript:fu_ficha_cientifica(553)" TargetMode="External"/><Relationship Id="rId143" Type="http://schemas.openxmlformats.org/officeDocument/2006/relationships/hyperlink" Target="javascript:fu_ficha_cientifica(6)" TargetMode="External"/><Relationship Id="rId148" Type="http://schemas.openxmlformats.org/officeDocument/2006/relationships/hyperlink" Target="javascript:fu_ficha_cientifica(576)" TargetMode="External"/><Relationship Id="rId164" Type="http://schemas.openxmlformats.org/officeDocument/2006/relationships/hyperlink" Target="javascript:fu_ficha_cientifica(529)" TargetMode="External"/><Relationship Id="rId169" Type="http://schemas.openxmlformats.org/officeDocument/2006/relationships/hyperlink" Target="javascript:fu_ficha_cientifica(220)" TargetMode="External"/><Relationship Id="rId185" Type="http://schemas.openxmlformats.org/officeDocument/2006/relationships/hyperlink" Target="javascript:fu_ficha_cientifica(343)" TargetMode="External"/><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hyperlink" Target="javascript:fu_ficha_cientifica(330)" TargetMode="External"/><Relationship Id="rId210" Type="http://schemas.openxmlformats.org/officeDocument/2006/relationships/hyperlink" Target="javascript:fu_ficha_cientifica(490)" TargetMode="External"/><Relationship Id="rId215" Type="http://schemas.openxmlformats.org/officeDocument/2006/relationships/hyperlink" Target="javascript:fu_ficha_cientifica(241)" TargetMode="External"/><Relationship Id="rId236" Type="http://schemas.openxmlformats.org/officeDocument/2006/relationships/hyperlink" Target="javascript:fu_ficha_cientifica(345)" TargetMode="External"/><Relationship Id="rId257" Type="http://schemas.openxmlformats.org/officeDocument/2006/relationships/hyperlink" Target="javascript:fu_ficha_cientifica(16)" TargetMode="External"/><Relationship Id="rId278" Type="http://schemas.openxmlformats.org/officeDocument/2006/relationships/image" Target="media/image18.emf"/><Relationship Id="rId26" Type="http://schemas.openxmlformats.org/officeDocument/2006/relationships/hyperlink" Target="javascript:fu_ficha_cientifica(72)" TargetMode="External"/><Relationship Id="rId231" Type="http://schemas.openxmlformats.org/officeDocument/2006/relationships/hyperlink" Target="javascript:fu_ficha_cientifica(338)" TargetMode="External"/><Relationship Id="rId252" Type="http://schemas.openxmlformats.org/officeDocument/2006/relationships/hyperlink" Target="javascript:fu_ficha_cientifica(27)" TargetMode="External"/><Relationship Id="rId273" Type="http://schemas.openxmlformats.org/officeDocument/2006/relationships/image" Target="media/image13.emf"/><Relationship Id="rId47" Type="http://schemas.openxmlformats.org/officeDocument/2006/relationships/hyperlink" Target="javascript:fu_ficha_cientifica(412)" TargetMode="External"/><Relationship Id="rId68" Type="http://schemas.openxmlformats.org/officeDocument/2006/relationships/hyperlink" Target="javascript:fu_ficha_cientifica(576)" TargetMode="External"/><Relationship Id="rId89" Type="http://schemas.openxmlformats.org/officeDocument/2006/relationships/hyperlink" Target="javascript:fu_ficha_cientifica(313)" TargetMode="External"/><Relationship Id="rId112" Type="http://schemas.openxmlformats.org/officeDocument/2006/relationships/hyperlink" Target="javascript:fu_ficha_cientifica(271)" TargetMode="External"/><Relationship Id="rId133" Type="http://schemas.openxmlformats.org/officeDocument/2006/relationships/hyperlink" Target="javascript:fu_ficha_cientifica(324)" TargetMode="External"/><Relationship Id="rId154" Type="http://schemas.openxmlformats.org/officeDocument/2006/relationships/hyperlink" Target="javascript:fu_ficha_cientifica(426)" TargetMode="External"/><Relationship Id="rId175" Type="http://schemas.openxmlformats.org/officeDocument/2006/relationships/hyperlink" Target="javascript:fu_ficha_cientifica(368)" TargetMode="External"/><Relationship Id="rId196" Type="http://schemas.openxmlformats.org/officeDocument/2006/relationships/hyperlink" Target="javascript:fu_ficha_cientifica(2)" TargetMode="External"/><Relationship Id="rId200" Type="http://schemas.openxmlformats.org/officeDocument/2006/relationships/hyperlink" Target="javascript:fu_ficha_cientifica(89)" TargetMode="External"/><Relationship Id="rId16" Type="http://schemas.openxmlformats.org/officeDocument/2006/relationships/hyperlink" Target="javascript:fu_ficha_cientifica(331)" TargetMode="External"/><Relationship Id="rId221" Type="http://schemas.openxmlformats.org/officeDocument/2006/relationships/hyperlink" Target="javascript:fu_ficha_cientifica(228)" TargetMode="External"/><Relationship Id="rId242" Type="http://schemas.openxmlformats.org/officeDocument/2006/relationships/hyperlink" Target="javascript:fu_ficha_cientifica(579)" TargetMode="External"/><Relationship Id="rId263" Type="http://schemas.openxmlformats.org/officeDocument/2006/relationships/hyperlink" Target="javascript:fu_ficha_cientifica(580)" TargetMode="External"/><Relationship Id="rId284" Type="http://schemas.openxmlformats.org/officeDocument/2006/relationships/image" Target="media/image24.emf"/><Relationship Id="rId37" Type="http://schemas.openxmlformats.org/officeDocument/2006/relationships/hyperlink" Target="javascript:fu_ficha_cientifica(399)" TargetMode="External"/><Relationship Id="rId58" Type="http://schemas.openxmlformats.org/officeDocument/2006/relationships/hyperlink" Target="javascript:fu_ficha_cientifica(234)" TargetMode="External"/><Relationship Id="rId79" Type="http://schemas.openxmlformats.org/officeDocument/2006/relationships/hyperlink" Target="javascript:fu_ficha_cientifica(287)" TargetMode="External"/><Relationship Id="rId102" Type="http://schemas.openxmlformats.org/officeDocument/2006/relationships/hyperlink" Target="javascript:fu_ficha_cientifica(235)" TargetMode="External"/><Relationship Id="rId123" Type="http://schemas.openxmlformats.org/officeDocument/2006/relationships/hyperlink" Target="javascript:fu_ficha_cientifica(553)" TargetMode="External"/><Relationship Id="rId144" Type="http://schemas.openxmlformats.org/officeDocument/2006/relationships/hyperlink" Target="javascript:fu_ficha_cientifica(6)" TargetMode="External"/><Relationship Id="rId90" Type="http://schemas.openxmlformats.org/officeDocument/2006/relationships/hyperlink" Target="javascript:fu_ficha_cientifica(313)" TargetMode="External"/><Relationship Id="rId165" Type="http://schemas.openxmlformats.org/officeDocument/2006/relationships/hyperlink" Target="javascript:fu_ficha_cientifica(529)" TargetMode="External"/><Relationship Id="rId186" Type="http://schemas.openxmlformats.org/officeDocument/2006/relationships/hyperlink" Target="javascript:fu_ficha_cientifica(309)" TargetMode="External"/><Relationship Id="rId211" Type="http://schemas.openxmlformats.org/officeDocument/2006/relationships/hyperlink" Target="javascript:fu_ficha_cientifica(315)" TargetMode="External"/><Relationship Id="rId232" Type="http://schemas.openxmlformats.org/officeDocument/2006/relationships/hyperlink" Target="javascript:fu_ficha_cientifica(338)" TargetMode="External"/><Relationship Id="rId253" Type="http://schemas.openxmlformats.org/officeDocument/2006/relationships/hyperlink" Target="javascript:fu_ficha_cientifica(27)" TargetMode="External"/><Relationship Id="rId274" Type="http://schemas.openxmlformats.org/officeDocument/2006/relationships/image" Target="media/image14.jpeg"/><Relationship Id="rId27" Type="http://schemas.openxmlformats.org/officeDocument/2006/relationships/hyperlink" Target="javascript:fu_ficha_cientifica(161)" TargetMode="External"/><Relationship Id="rId48" Type="http://schemas.openxmlformats.org/officeDocument/2006/relationships/hyperlink" Target="javascript:fu_ficha_cientifica(198)" TargetMode="External"/><Relationship Id="rId69" Type="http://schemas.openxmlformats.org/officeDocument/2006/relationships/hyperlink" Target="javascript:fu_ficha_cientifica(304)" TargetMode="External"/><Relationship Id="rId113" Type="http://schemas.openxmlformats.org/officeDocument/2006/relationships/hyperlink" Target="javascript:fu_ficha_cientifica(272)" TargetMode="External"/><Relationship Id="rId134" Type="http://schemas.openxmlformats.org/officeDocument/2006/relationships/hyperlink" Target="javascript:fu_ficha_cientifica(324)" TargetMode="External"/><Relationship Id="rId80" Type="http://schemas.openxmlformats.org/officeDocument/2006/relationships/hyperlink" Target="javascript:fu_ficha_cientifica(287)" TargetMode="External"/><Relationship Id="rId155" Type="http://schemas.openxmlformats.org/officeDocument/2006/relationships/hyperlink" Target="javascript:fu_ficha_cientifica(305)" TargetMode="External"/><Relationship Id="rId176" Type="http://schemas.openxmlformats.org/officeDocument/2006/relationships/hyperlink" Target="javascript:fu_ficha_cientifica(584)" TargetMode="External"/><Relationship Id="rId197" Type="http://schemas.openxmlformats.org/officeDocument/2006/relationships/hyperlink" Target="javascript:fu_ficha_cientifica(2)" TargetMode="External"/><Relationship Id="rId201" Type="http://schemas.openxmlformats.org/officeDocument/2006/relationships/hyperlink" Target="javascript:fu_ficha_cientifica(89)" TargetMode="External"/><Relationship Id="rId222" Type="http://schemas.openxmlformats.org/officeDocument/2006/relationships/hyperlink" Target="javascript:fu_ficha_cientifica(228)" TargetMode="External"/><Relationship Id="rId243" Type="http://schemas.openxmlformats.org/officeDocument/2006/relationships/hyperlink" Target="javascript:fu_ficha_cientifica(579)" TargetMode="External"/><Relationship Id="rId264" Type="http://schemas.openxmlformats.org/officeDocument/2006/relationships/hyperlink" Target="javascript:fu_ficha_cientifica(381)" TargetMode="External"/><Relationship Id="rId285" Type="http://schemas.openxmlformats.org/officeDocument/2006/relationships/image" Target="media/image25.emf"/><Relationship Id="rId17" Type="http://schemas.openxmlformats.org/officeDocument/2006/relationships/hyperlink" Target="javascript:fu_ficha_cientifica(333)" TargetMode="External"/><Relationship Id="rId38" Type="http://schemas.openxmlformats.org/officeDocument/2006/relationships/hyperlink" Target="javascript:fu_ficha_cientifica(369)" TargetMode="External"/><Relationship Id="rId59" Type="http://schemas.openxmlformats.org/officeDocument/2006/relationships/hyperlink" Target="javascript:fu_ficha_cientifica(233)" TargetMode="External"/><Relationship Id="rId103" Type="http://schemas.openxmlformats.org/officeDocument/2006/relationships/hyperlink" Target="javascript:fu_ficha_cientifica(373)" TargetMode="External"/><Relationship Id="rId124" Type="http://schemas.openxmlformats.org/officeDocument/2006/relationships/hyperlink" Target="javascript:fu_ficha_cientifica(553)" TargetMode="External"/><Relationship Id="rId70" Type="http://schemas.openxmlformats.org/officeDocument/2006/relationships/hyperlink" Target="javascript:fu_ficha_cientifica(304)" TargetMode="External"/><Relationship Id="rId91" Type="http://schemas.openxmlformats.org/officeDocument/2006/relationships/hyperlink" Target="javascript:fu_ficha_cientifica(265)" TargetMode="External"/><Relationship Id="rId145" Type="http://schemas.openxmlformats.org/officeDocument/2006/relationships/hyperlink" Target="javascript:fu_ficha_cientifica(361)" TargetMode="External"/><Relationship Id="rId166" Type="http://schemas.openxmlformats.org/officeDocument/2006/relationships/hyperlink" Target="javascript:fu_ficha_cientifica(242)" TargetMode="External"/><Relationship Id="rId187" Type="http://schemas.openxmlformats.org/officeDocument/2006/relationships/hyperlink" Target="javascript:fu_ficha_cientifica(309)" TargetMode="External"/><Relationship Id="rId1" Type="http://schemas.openxmlformats.org/officeDocument/2006/relationships/numbering" Target="numbering.xml"/><Relationship Id="rId212" Type="http://schemas.openxmlformats.org/officeDocument/2006/relationships/hyperlink" Target="javascript:fu_ficha_cientifica(315)" TargetMode="External"/><Relationship Id="rId233" Type="http://schemas.openxmlformats.org/officeDocument/2006/relationships/hyperlink" Target="javascript:fu_ficha_cientifica(303)" TargetMode="External"/><Relationship Id="rId254" Type="http://schemas.openxmlformats.org/officeDocument/2006/relationships/hyperlink" Target="javascript:fu_ficha_cientifica(29)" TargetMode="External"/><Relationship Id="rId28" Type="http://schemas.openxmlformats.org/officeDocument/2006/relationships/hyperlink" Target="javascript:fu_ficha_cientifica(529)" TargetMode="External"/><Relationship Id="rId49" Type="http://schemas.openxmlformats.org/officeDocument/2006/relationships/hyperlink" Target="javascript:fu_ficha_cientifica(198)" TargetMode="External"/><Relationship Id="rId114" Type="http://schemas.openxmlformats.org/officeDocument/2006/relationships/hyperlink" Target="javascript:fu_ficha_cientifica(272)" TargetMode="External"/><Relationship Id="rId275" Type="http://schemas.openxmlformats.org/officeDocument/2006/relationships/image" Target="media/image15.emf"/><Relationship Id="rId60" Type="http://schemas.openxmlformats.org/officeDocument/2006/relationships/hyperlink" Target="javascript:fu_ficha_cientifica(233)" TargetMode="External"/><Relationship Id="rId81" Type="http://schemas.openxmlformats.org/officeDocument/2006/relationships/hyperlink" Target="javascript:fu_ficha_cientifica(291)" TargetMode="External"/><Relationship Id="rId135" Type="http://schemas.openxmlformats.org/officeDocument/2006/relationships/hyperlink" Target="javascript:fu_ficha_cientifica(233)" TargetMode="External"/><Relationship Id="rId156" Type="http://schemas.openxmlformats.org/officeDocument/2006/relationships/hyperlink" Target="javascript:fu_ficha_cientifica(305)" TargetMode="External"/><Relationship Id="rId177" Type="http://schemas.openxmlformats.org/officeDocument/2006/relationships/hyperlink" Target="javascript:fu_ficha_cientifica(584)" TargetMode="External"/><Relationship Id="rId198" Type="http://schemas.openxmlformats.org/officeDocument/2006/relationships/hyperlink" Target="javascript:fu_ficha_cientifica(94)" TargetMode="External"/><Relationship Id="rId202" Type="http://schemas.openxmlformats.org/officeDocument/2006/relationships/hyperlink" Target="javascript:fu_ficha_cientifica(85)" TargetMode="External"/><Relationship Id="rId223" Type="http://schemas.openxmlformats.org/officeDocument/2006/relationships/hyperlink" Target="javascript:fu_ficha_cientifica(68)" TargetMode="External"/><Relationship Id="rId244" Type="http://schemas.openxmlformats.org/officeDocument/2006/relationships/hyperlink" Target="javascript:fu_ficha_cientifica(466)" TargetMode="External"/><Relationship Id="rId18" Type="http://schemas.openxmlformats.org/officeDocument/2006/relationships/hyperlink" Target="javascript:fu_ficha_cientifica(352)" TargetMode="External"/><Relationship Id="rId39" Type="http://schemas.openxmlformats.org/officeDocument/2006/relationships/hyperlink" Target="javascript:fu_ficha_cientifica(369)" TargetMode="External"/><Relationship Id="rId265" Type="http://schemas.openxmlformats.org/officeDocument/2006/relationships/hyperlink" Target="javascript:fu_ficha_cientifica(381)" TargetMode="External"/><Relationship Id="rId286"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19367</Words>
  <Characters>104585</Characters>
  <Application>Microsoft Office Word</Application>
  <DocSecurity>0</DocSecurity>
  <Lines>871</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Telma</dc:creator>
  <cp:lastModifiedBy>jorge</cp:lastModifiedBy>
  <cp:revision>2</cp:revision>
  <cp:lastPrinted>2018-08-09T19:34:00Z</cp:lastPrinted>
  <dcterms:created xsi:type="dcterms:W3CDTF">2018-09-19T18:57:00Z</dcterms:created>
  <dcterms:modified xsi:type="dcterms:W3CDTF">2018-09-19T18:57:00Z</dcterms:modified>
</cp:coreProperties>
</file>