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EF" w:rsidRDefault="002C65EF" w:rsidP="007A5B72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</w:pPr>
      <w:bookmarkStart w:id="0" w:name="_GoBack"/>
      <w:bookmarkEnd w:id="0"/>
      <w:r w:rsidRPr="002C65EF"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 xml:space="preserve">PROJETO DE LEI </w:t>
      </w:r>
      <w:r w:rsidR="007A5B72"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>N. 77/</w:t>
      </w:r>
      <w:r w:rsidRPr="002C65EF"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>2017</w:t>
      </w: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</w:pPr>
    </w:p>
    <w:p w:rsidR="00C32D32" w:rsidRDefault="00C32D32" w:rsidP="007C5B43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Dispõe sobre a alteração da referência salarial dos cargos públicos que especifica.</w:t>
      </w: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4842"/>
          <w:tab w:val="left" w:leader="underscore" w:pos="5734"/>
          <w:tab w:val="left" w:leader="underscore" w:pos="6555"/>
          <w:tab w:val="left" w:leader="underscore" w:pos="7520"/>
        </w:tabs>
        <w:spacing w:after="0" w:line="240" w:lineRule="auto"/>
        <w:ind w:left="1418" w:right="1416"/>
        <w:rPr>
          <w:rFonts w:ascii="Arial" w:hAnsi="Arial" w:cs="Arial"/>
          <w:sz w:val="24"/>
          <w:szCs w:val="24"/>
        </w:rPr>
      </w:pPr>
    </w:p>
    <w:p w:rsidR="002C65EF" w:rsidRPr="002C65EF" w:rsidRDefault="00C32D32" w:rsidP="007C5B43">
      <w:pPr>
        <w:pStyle w:val="Bodytext20"/>
        <w:shd w:val="clear" w:color="auto" w:fill="auto"/>
        <w:tabs>
          <w:tab w:val="left" w:pos="1712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ab/>
      </w:r>
      <w:r w:rsidRPr="002C65EF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P</w:t>
      </w:r>
      <w:r w:rsidR="002C65EF" w:rsidRPr="002C65EF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refeito Municipal de Bebedouro</w:t>
      </w:r>
      <w:r w:rsidR="002C65EF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 usando de suas atribuições legais,</w:t>
      </w:r>
    </w:p>
    <w:p w:rsidR="002C65EF" w:rsidRPr="002C65EF" w:rsidRDefault="002C65EF" w:rsidP="007C5B43">
      <w:pPr>
        <w:pStyle w:val="Bodytext20"/>
        <w:shd w:val="clear" w:color="auto" w:fill="auto"/>
        <w:tabs>
          <w:tab w:val="left" w:pos="1712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Faz saber que a 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C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âmara Municipal, aprova a seguinte Lei.</w:t>
      </w:r>
    </w:p>
    <w:p w:rsidR="002C65EF" w:rsidRPr="002C65EF" w:rsidRDefault="002C65EF" w:rsidP="007C5B43">
      <w:pPr>
        <w:pStyle w:val="Bodytext20"/>
        <w:shd w:val="clear" w:color="auto" w:fill="auto"/>
        <w:tabs>
          <w:tab w:val="left" w:pos="1712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spacing w:after="0" w:line="240" w:lineRule="auto"/>
        <w:ind w:left="1418" w:right="1416"/>
        <w:rPr>
          <w:rStyle w:val="Bodytext2Bold"/>
          <w:rFonts w:ascii="Arial" w:eastAsia="Arial" w:hAnsi="Arial" w:cs="Arial"/>
          <w:sz w:val="24"/>
          <w:szCs w:val="24"/>
        </w:rPr>
      </w:pPr>
    </w:p>
    <w:p w:rsidR="00C32D32" w:rsidRDefault="00C32D32" w:rsidP="007C5B43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Style w:val="Bodytext2Bold"/>
          <w:rFonts w:ascii="Arial" w:eastAsia="Arial" w:hAnsi="Arial" w:cs="Arial"/>
          <w:sz w:val="24"/>
          <w:szCs w:val="24"/>
          <w:u w:val="single"/>
        </w:rPr>
        <w:t>Art. 1</w:t>
      </w:r>
      <w:r w:rsidRPr="002C65EF">
        <w:rPr>
          <w:rStyle w:val="Bodytext2Bold"/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C65EF">
        <w:rPr>
          <w:rStyle w:val="Bodytext2Bold"/>
          <w:rFonts w:ascii="Arial" w:eastAsia="Arial" w:hAnsi="Arial" w:cs="Arial"/>
          <w:sz w:val="24"/>
          <w:szCs w:val="24"/>
        </w:rPr>
        <w:t xml:space="preserve"> 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Ficam alteradas as referências salariais dos cargos públicos que compõem o quadro de pessoal do Serviço Aut</w:t>
      </w:r>
      <w:r w:rsidR="00201B6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ô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nomo de Água e Esgoto de Bebedouro - SAAEB - Lei n° 1.957, de 07 de abril de 1989, e suas posteriores alterações -, especificados no Anexo Unico desta Lei.</w:t>
      </w:r>
    </w:p>
    <w:p w:rsidR="002C65EF" w:rsidRDefault="002C65EF" w:rsidP="007C5B43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sz w:val="24"/>
          <w:szCs w:val="24"/>
        </w:rPr>
      </w:pPr>
    </w:p>
    <w:p w:rsidR="00C32D32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eastAsia="pt-PT" w:bidi="pt-PT"/>
        </w:rPr>
      </w:pPr>
      <w:r w:rsidRPr="002C65EF">
        <w:rPr>
          <w:rStyle w:val="Bodytext2Bold"/>
          <w:rFonts w:ascii="Arial" w:eastAsia="Arial" w:hAnsi="Arial" w:cs="Arial"/>
          <w:sz w:val="24"/>
          <w:szCs w:val="24"/>
          <w:u w:val="single"/>
        </w:rPr>
        <w:t>Art. 2</w:t>
      </w:r>
      <w:r w:rsidRPr="002C65EF">
        <w:rPr>
          <w:rStyle w:val="Bodytext2Bold"/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2C65EF">
        <w:rPr>
          <w:rStyle w:val="Bodytext2Bold"/>
          <w:rFonts w:ascii="Arial" w:eastAsia="Arial" w:hAnsi="Arial" w:cs="Arial"/>
          <w:sz w:val="24"/>
          <w:szCs w:val="24"/>
        </w:rPr>
        <w:t xml:space="preserve"> </w:t>
      </w:r>
      <w:r w:rsidRPr="002C65EF">
        <w:rPr>
          <w:rFonts w:ascii="Arial" w:hAnsi="Arial" w:cs="Arial"/>
          <w:color w:val="000000"/>
          <w:sz w:val="24"/>
          <w:szCs w:val="24"/>
          <w:lang w:eastAsia="pt-PT" w:bidi="pt-PT"/>
        </w:rPr>
        <w:t>As despesas decorrentes da execução da presente lei correrão por conta das dotações orçamentárias próprias, consignadas no orçamento vigente, suplementadas, se necessário.</w:t>
      </w:r>
    </w:p>
    <w:p w:rsidR="002C65EF" w:rsidRDefault="002C65EF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eastAsia="pt-PT" w:bidi="pt-PT"/>
        </w:rPr>
      </w:pPr>
    </w:p>
    <w:p w:rsidR="00C32D32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>Art. 4º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Esta Lei entra em vigor na data da sua publicação, revogadas as disposições em contrário.</w:t>
      </w:r>
    </w:p>
    <w:p w:rsidR="002C65EF" w:rsidRDefault="002C65EF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Pre</w:t>
      </w:r>
      <w:r w:rsidR="007C1165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f</w:t>
      </w:r>
      <w:r w:rsidR="004336BB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eitura Municipal de Bebedouro 10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outubro de 2017.</w:t>
      </w:r>
    </w:p>
    <w:p w:rsid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500DDC" w:rsidRP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500DDC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Fernando Galvão Moura</w:t>
      </w:r>
    </w:p>
    <w:p w:rsidR="00500DDC" w:rsidRP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500DDC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Prefeito Municipal</w:t>
      </w:r>
    </w:p>
    <w:p w:rsidR="00500DDC" w:rsidRDefault="00500DDC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Pr="002C65EF" w:rsidRDefault="002C65EF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color w:val="000000"/>
          <w:sz w:val="20"/>
          <w:szCs w:val="20"/>
          <w:lang w:val="pt-PT" w:eastAsia="pt-PT" w:bidi="pt-PT"/>
        </w:rPr>
      </w:pPr>
    </w:p>
    <w:p w:rsidR="00C32D32" w:rsidRPr="002C65EF" w:rsidRDefault="00C32D32" w:rsidP="007C5B43">
      <w:pPr>
        <w:pStyle w:val="Bodytext110"/>
        <w:shd w:val="clear" w:color="auto" w:fill="auto"/>
        <w:tabs>
          <w:tab w:val="left" w:pos="2925"/>
        </w:tabs>
        <w:spacing w:after="0" w:line="240" w:lineRule="auto"/>
        <w:ind w:left="1418" w:right="1416"/>
        <w:jc w:val="center"/>
        <w:rPr>
          <w:color w:val="000000"/>
          <w:sz w:val="20"/>
          <w:szCs w:val="20"/>
          <w:lang w:val="pt-PT" w:eastAsia="pt-PT" w:bidi="pt-PT"/>
        </w:rPr>
      </w:pPr>
      <w:r w:rsidRPr="002C65EF">
        <w:rPr>
          <w:color w:val="000000"/>
          <w:sz w:val="20"/>
          <w:szCs w:val="20"/>
          <w:lang w:val="pt-PT" w:eastAsia="pt-PT" w:bidi="pt-PT"/>
        </w:rPr>
        <w:t>ANEXO ÙNICO</w:t>
      </w:r>
    </w:p>
    <w:p w:rsidR="002C65EF" w:rsidRPr="002C65EF" w:rsidRDefault="002C65EF" w:rsidP="007C5B43">
      <w:pPr>
        <w:pStyle w:val="Bodytext110"/>
        <w:shd w:val="clear" w:color="auto" w:fill="auto"/>
        <w:tabs>
          <w:tab w:val="left" w:pos="2925"/>
        </w:tabs>
        <w:spacing w:after="0" w:line="240" w:lineRule="auto"/>
        <w:ind w:left="1418" w:right="1416"/>
        <w:jc w:val="center"/>
        <w:rPr>
          <w:sz w:val="20"/>
          <w:szCs w:val="20"/>
        </w:rPr>
      </w:pPr>
    </w:p>
    <w:tbl>
      <w:tblPr>
        <w:tblOverlap w:val="never"/>
        <w:tblW w:w="8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126"/>
        <w:gridCol w:w="3010"/>
      </w:tblGrid>
      <w:tr w:rsidR="00C32D32" w:rsidRPr="002C65EF" w:rsidTr="006E0E78">
        <w:trPr>
          <w:trHeight w:hRule="exact" w:val="4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D32" w:rsidRPr="002C65EF" w:rsidRDefault="00C32D32" w:rsidP="007C5B43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CARGO PÚBLICO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2D32" w:rsidRPr="002C65EF" w:rsidRDefault="001359DA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Bodytext212ptBold"/>
                <w:rFonts w:ascii="Arial" w:hAnsi="Arial" w:cs="Arial"/>
                <w:sz w:val="20"/>
                <w:szCs w:val="20"/>
              </w:rPr>
              <w:t xml:space="preserve">     </w:t>
            </w:r>
            <w:r w:rsidR="00C32D32"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REFERÊNCIA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D32" w:rsidRPr="002C65EF" w:rsidRDefault="00C32D32" w:rsidP="007C5B43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413" w:right="30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NOVA REFERÊNCIA</w:t>
            </w:r>
          </w:p>
        </w:tc>
      </w:tr>
      <w:tr w:rsidR="00C32D32" w:rsidRPr="002C65EF" w:rsidTr="006E0E78">
        <w:trPr>
          <w:trHeight w:hRule="exact" w:val="66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59" w:rsidRDefault="00A96759" w:rsidP="00A96759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-15" w:right="-10"/>
              <w:rPr>
                <w:rStyle w:val="Bodytext212ptBoldSmallCaps"/>
                <w:rFonts w:ascii="Arial" w:hAnsi="Arial" w:cs="Arial"/>
                <w:sz w:val="20"/>
                <w:szCs w:val="20"/>
              </w:rPr>
            </w:pPr>
          </w:p>
          <w:p w:rsidR="00C32D32" w:rsidRPr="002C65EF" w:rsidRDefault="00C32D32" w:rsidP="00A96759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-15" w:right="-10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SmallCaps"/>
                <w:rFonts w:ascii="Arial" w:hAnsi="Arial" w:cs="Arial"/>
                <w:sz w:val="20"/>
                <w:szCs w:val="20"/>
              </w:rPr>
              <w:t>ASSISTENTE DE</w:t>
            </w:r>
            <w:r w:rsidR="00A96759">
              <w:rPr>
                <w:rStyle w:val="Bodytext212ptBoldSmallCaps"/>
                <w:rFonts w:ascii="Arial" w:hAnsi="Arial" w:cs="Arial"/>
                <w:sz w:val="20"/>
                <w:szCs w:val="20"/>
              </w:rPr>
              <w:t xml:space="preserve"> </w:t>
            </w:r>
            <w:r w:rsidRPr="002C65EF">
              <w:rPr>
                <w:rStyle w:val="Bodytext212ptBoldSmallCaps"/>
                <w:rFonts w:ascii="Arial" w:hAnsi="Arial" w:cs="Arial"/>
                <w:sz w:val="20"/>
                <w:szCs w:val="20"/>
              </w:rPr>
              <w:t xml:space="preserve"> DEPARTAMENTO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557" w:right="8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1418" w:right="1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32D32" w:rsidRPr="002C65EF" w:rsidTr="001359DA">
        <w:trPr>
          <w:trHeight w:hRule="exact" w:val="62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A96759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-15" w:right="-10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LEITOR DE HIDRÔMETRO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1359DA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right="6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Bodytext212ptBold"/>
                <w:rFonts w:ascii="Arial" w:hAnsi="Arial" w:cs="Arial"/>
                <w:sz w:val="20"/>
                <w:szCs w:val="20"/>
              </w:rPr>
              <w:t xml:space="preserve">        </w:t>
            </w:r>
            <w:r w:rsidR="00C32D32"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1418" w:right="10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C32D32" w:rsidRPr="002C65EF" w:rsidTr="006E0E78">
        <w:trPr>
          <w:trHeight w:hRule="exact" w:val="4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6E0E78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right="1416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right="2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D32" w:rsidRPr="002C65EF" w:rsidRDefault="00C32D32" w:rsidP="001359DA">
            <w:pPr>
              <w:pStyle w:val="Bodytext20"/>
              <w:framePr w:w="8683" w:wrap="notBeside" w:vAnchor="text" w:hAnchor="text" w:xAlign="center" w:y="1"/>
              <w:shd w:val="clear" w:color="auto" w:fill="auto"/>
              <w:spacing w:after="0" w:line="240" w:lineRule="auto"/>
              <w:ind w:left="1418" w:right="10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5EF">
              <w:rPr>
                <w:rStyle w:val="Bodytext212ptBold"/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:rsidR="00C32D32" w:rsidRPr="002C65EF" w:rsidRDefault="00C32D32" w:rsidP="007C5B43">
      <w:pPr>
        <w:framePr w:w="8683" w:wrap="notBeside" w:vAnchor="text" w:hAnchor="text" w:xAlign="center" w:y="1"/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C32D32" w:rsidRPr="002C65EF" w:rsidRDefault="00C32D32" w:rsidP="007C5B43">
      <w:pPr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C32D32" w:rsidRPr="002C65EF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C32D32" w:rsidRPr="002C65EF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C32D32" w:rsidRPr="002C65EF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C32D32" w:rsidRPr="002C65EF" w:rsidRDefault="00C32D32" w:rsidP="007C5B43">
      <w:pPr>
        <w:pStyle w:val="Bodytext20"/>
        <w:shd w:val="clear" w:color="auto" w:fill="auto"/>
        <w:tabs>
          <w:tab w:val="left" w:leader="underscore" w:pos="3888"/>
        </w:tabs>
        <w:spacing w:after="0" w:line="240" w:lineRule="auto"/>
        <w:ind w:left="1418" w:right="1416"/>
        <w:rPr>
          <w:rFonts w:ascii="Arial" w:hAnsi="Arial" w:cs="Arial"/>
          <w:sz w:val="20"/>
          <w:szCs w:val="20"/>
        </w:rPr>
      </w:pPr>
    </w:p>
    <w:p w:rsidR="002C65EF" w:rsidRDefault="002C65EF" w:rsidP="007C5B43">
      <w:pPr>
        <w:pStyle w:val="Bodytext20"/>
        <w:shd w:val="clear" w:color="auto" w:fill="auto"/>
        <w:tabs>
          <w:tab w:val="left" w:leader="underscore" w:pos="0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7C5B43">
        <w:rPr>
          <w:rFonts w:ascii="Arial" w:hAnsi="Arial" w:cs="Arial"/>
          <w:color w:val="000000"/>
          <w:sz w:val="24"/>
          <w:szCs w:val="24"/>
          <w:lang w:val="pt-PT" w:eastAsia="pt-PT" w:bidi="pt-PT"/>
        </w:rPr>
        <w:lastRenderedPageBreak/>
        <w:t>Bebedouro,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Capital Nacional da Laranja </w:t>
      </w:r>
      <w:r w:rsidR="004336BB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10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de outubro de 2</w:t>
      </w:r>
      <w:r w:rsidR="00500DDC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0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17.</w:t>
      </w:r>
    </w:p>
    <w:p w:rsidR="002C65EF" w:rsidRDefault="002C65EF" w:rsidP="007C5B43">
      <w:pPr>
        <w:pStyle w:val="Bodytext20"/>
        <w:shd w:val="clear" w:color="auto" w:fill="auto"/>
        <w:tabs>
          <w:tab w:val="left" w:leader="underscore" w:pos="0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OEP/473/2017</w:t>
      </w:r>
    </w:p>
    <w:p w:rsidR="002C65EF" w:rsidRDefault="002C65EF" w:rsidP="007C5B43">
      <w:pPr>
        <w:pStyle w:val="Bodytext20"/>
        <w:shd w:val="clear" w:color="auto" w:fill="auto"/>
        <w:spacing w:after="0" w:line="240" w:lineRule="auto"/>
        <w:ind w:left="1418" w:right="1416" w:firstLine="284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Default="002C65EF" w:rsidP="007C5B43">
      <w:pPr>
        <w:pStyle w:val="Bodytext20"/>
        <w:shd w:val="clear" w:color="auto" w:fill="auto"/>
        <w:spacing w:after="0" w:line="240" w:lineRule="auto"/>
        <w:ind w:left="1418" w:right="1416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Senhor Presidente</w:t>
      </w:r>
    </w:p>
    <w:p w:rsidR="002C65EF" w:rsidRDefault="002C65EF" w:rsidP="007C5B43">
      <w:pPr>
        <w:pStyle w:val="Bodytext20"/>
        <w:shd w:val="clear" w:color="auto" w:fill="auto"/>
        <w:spacing w:after="0" w:line="240" w:lineRule="auto"/>
        <w:ind w:left="1418" w:right="1416"/>
        <w:jc w:val="left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2C65EF" w:rsidRDefault="002C65EF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C32D32" w:rsidRPr="002C65EF" w:rsidRDefault="002C65EF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Encaminhamos 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para a apreciação dessa E</w:t>
      </w: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grégia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Câmara Municipal</w:t>
      </w:r>
      <w:r w:rsidR="00500DDC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</w:t>
      </w:r>
      <w:r w:rsidR="00A9675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por solicitação do Diretor d</w:t>
      </w:r>
      <w:r w:rsidR="00D72E6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o SAAEB – Serviço Autônomo de Água e Esgoto de Bebedouro</w:t>
      </w:r>
      <w:r w:rsidR="00A9675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, com a justificativa que relatamos a seguir, 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o  projeto de lei  </w:t>
      </w:r>
      <w:r w:rsidR="000F32FE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que 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dispõe sobre a alteração das referências salariais dos cargos públicos de Assistente de Departamento, de Leitor de Hidrômetro e de Telefonista, aliás, criados pela Lei n° 1.957, de 07 de abril de 1989, que dispõe sobre a organização administrativa do Serviço Aut</w:t>
      </w:r>
      <w:r w:rsidR="00A9675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ô</w:t>
      </w:r>
      <w:r w:rsidR="00C32D32"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nomo de Água e Esgoto de Bebedouro - SAAEB, e suas posteriores alterações.</w:t>
      </w:r>
    </w:p>
    <w:p w:rsidR="00C32D32" w:rsidRPr="002C65EF" w:rsidRDefault="00C32D32" w:rsidP="00A96759">
      <w:pPr>
        <w:pStyle w:val="Bodytext20"/>
        <w:shd w:val="clear" w:color="auto" w:fill="auto"/>
        <w:spacing w:after="0" w:line="240" w:lineRule="auto"/>
        <w:ind w:left="1418" w:right="1416" w:firstLine="2841"/>
        <w:rPr>
          <w:rFonts w:ascii="Arial" w:hAnsi="Arial" w:cs="Arial"/>
          <w:sz w:val="24"/>
          <w:szCs w:val="24"/>
        </w:rPr>
      </w:pPr>
    </w:p>
    <w:p w:rsidR="00C32D32" w:rsidRPr="002C65EF" w:rsidRDefault="00C32D32" w:rsidP="00A96759">
      <w:pPr>
        <w:pStyle w:val="Bodytext20"/>
        <w:shd w:val="clear" w:color="auto" w:fill="auto"/>
        <w:tabs>
          <w:tab w:val="left" w:leader="underscore" w:pos="4085"/>
        </w:tabs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 presente propositura é uma decorrência da constatação de que as referências salariais hoje previstas para o Assistente de Departamento e Telefonista</w:t>
      </w:r>
      <w:r w:rsidR="000511C6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estão abaixo da adotada pela Prefeitura Municipal para cargos públicos semelhantes. Aliás, esta análise foi realizada com base na Lei n°4634/2013 e anexos.</w:t>
      </w:r>
    </w:p>
    <w:p w:rsidR="00C32D32" w:rsidRPr="002C65EF" w:rsidRDefault="00C32D32" w:rsidP="00A96759">
      <w:pPr>
        <w:pStyle w:val="Bodytext20"/>
        <w:shd w:val="clear" w:color="auto" w:fill="auto"/>
        <w:tabs>
          <w:tab w:val="left" w:leader="underscore" w:pos="4085"/>
        </w:tabs>
        <w:spacing w:after="0" w:line="240" w:lineRule="auto"/>
        <w:ind w:left="1418" w:right="1416" w:firstLine="2841"/>
        <w:rPr>
          <w:rFonts w:ascii="Arial" w:hAnsi="Arial" w:cs="Arial"/>
          <w:sz w:val="24"/>
          <w:szCs w:val="24"/>
        </w:rPr>
      </w:pPr>
    </w:p>
    <w:p w:rsidR="00C32D32" w:rsidRPr="002C65EF" w:rsidRDefault="00C32D32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sz w:val="24"/>
          <w:szCs w:val="24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No que diz respeito ao Leitor de Hidrômetro, a modificação da referência salarial se mostra necessária porque a atualmente</w:t>
      </w:r>
      <w:r w:rsidRPr="002C65EF">
        <w:rPr>
          <w:rFonts w:ascii="Arial" w:hAnsi="Arial" w:cs="Arial"/>
          <w:sz w:val="24"/>
          <w:szCs w:val="24"/>
        </w:rPr>
        <w:t xml:space="preserve"> 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estabelecida está aquém das atribuições e das responsabilidades exigidas do ocupante do cargo público.</w:t>
      </w:r>
      <w:r w:rsidRPr="002C65EF">
        <w:rPr>
          <w:rFonts w:ascii="Arial" w:hAnsi="Arial" w:cs="Arial"/>
          <w:sz w:val="24"/>
          <w:szCs w:val="24"/>
        </w:rPr>
        <w:t xml:space="preserve"> </w:t>
      </w:r>
    </w:p>
    <w:p w:rsidR="00C32D32" w:rsidRPr="002C65EF" w:rsidRDefault="00C32D32" w:rsidP="00A96759">
      <w:pPr>
        <w:pStyle w:val="Bodytext20"/>
        <w:shd w:val="clear" w:color="auto" w:fill="auto"/>
        <w:spacing w:after="0" w:line="240" w:lineRule="auto"/>
        <w:ind w:left="1418" w:right="1416" w:firstLine="2841"/>
        <w:rPr>
          <w:rFonts w:ascii="Arial" w:hAnsi="Arial" w:cs="Arial"/>
          <w:sz w:val="24"/>
          <w:szCs w:val="24"/>
        </w:rPr>
      </w:pPr>
    </w:p>
    <w:p w:rsidR="00C32D32" w:rsidRPr="002C65EF" w:rsidRDefault="00C32D32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Assim sendo, então, com essas alterações suso especificadas os ocupantes dos cargos públicos de Assistente de Departamento, Leitor de Hidrômetro e de Telefonista terão direito a um vencimento básico mais adequado, apropriado ao desenvolvimento e responsabilidade exigidos pelos respectivos desempenhos.</w:t>
      </w:r>
    </w:p>
    <w:p w:rsidR="00C32D32" w:rsidRPr="002C65EF" w:rsidRDefault="00C32D32" w:rsidP="00A96759">
      <w:pPr>
        <w:pStyle w:val="Bodytext20"/>
        <w:shd w:val="clear" w:color="auto" w:fill="auto"/>
        <w:spacing w:after="0" w:line="240" w:lineRule="auto"/>
        <w:ind w:left="1418" w:right="1416" w:firstLine="2841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C32D32" w:rsidRDefault="00C32D32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Por fim, e em face da despesa dele decorrente, o projeto de lei faz-se acompanhar do impacto orçamentário-financeiro atinentes aos exercícios</w:t>
      </w:r>
      <w:r w:rsidR="00AC2C63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,</w:t>
      </w:r>
      <w:r w:rsidRPr="002C65EF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atual e subsequentes, bem como da declaração dos ordenadores da despesa, tudo em consonância e harmonia com as exigências dispostas nos artigos 16 e seguintes da Lei de Responsabilidade Fiscal - Lei Complementar n° 101, de 04 de maio de 2000.</w:t>
      </w: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  <w:r>
        <w:rPr>
          <w:rFonts w:ascii="Arial" w:hAnsi="Arial" w:cs="Arial"/>
          <w:color w:val="000000"/>
          <w:sz w:val="24"/>
          <w:szCs w:val="24"/>
          <w:lang w:val="pt-PT" w:eastAsia="pt-PT" w:bidi="pt-PT"/>
        </w:rPr>
        <w:t>Atenciosamente</w:t>
      </w: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Fernando Galvão Moura</w:t>
      </w: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Prefeito Municipal</w:t>
      </w: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A Sua Excelência o Senhor</w:t>
      </w: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José Baptista de Carvalho Neto</w:t>
      </w:r>
    </w:p>
    <w:p w:rsidR="00A96759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</w:pP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Presidente da Câmara Municipal de Bebedouro</w:t>
      </w:r>
    </w:p>
    <w:p w:rsidR="009F39D8" w:rsidRPr="00A96759" w:rsidRDefault="00A96759" w:rsidP="00A96759">
      <w:pPr>
        <w:pStyle w:val="Bodytext20"/>
        <w:shd w:val="clear" w:color="auto" w:fill="auto"/>
        <w:spacing w:after="0" w:line="240" w:lineRule="auto"/>
        <w:ind w:left="1418" w:right="1416"/>
        <w:rPr>
          <w:rFonts w:ascii="Arial" w:hAnsi="Arial" w:cs="Arial"/>
          <w:b/>
          <w:sz w:val="24"/>
          <w:szCs w:val="24"/>
        </w:rPr>
      </w:pPr>
      <w:r w:rsidRPr="00A96759">
        <w:rPr>
          <w:rFonts w:ascii="Arial" w:hAnsi="Arial" w:cs="Arial"/>
          <w:b/>
          <w:color w:val="000000"/>
          <w:sz w:val="24"/>
          <w:szCs w:val="24"/>
          <w:u w:val="single"/>
          <w:lang w:val="pt-PT" w:eastAsia="pt-PT" w:bidi="pt-PT"/>
        </w:rPr>
        <w:t>Bebedouro-SP</w:t>
      </w:r>
      <w:r w:rsidRPr="00A9675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.</w:t>
      </w:r>
    </w:p>
    <w:sectPr w:rsidR="009F39D8" w:rsidRPr="00A96759" w:rsidSect="002C65EF">
      <w:headerReference w:type="default" r:id="rId6"/>
      <w:pgSz w:w="11906" w:h="16838"/>
      <w:pgMar w:top="1135" w:right="0" w:bottom="1417" w:left="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94" w:rsidRDefault="00AE3B94" w:rsidP="002C65EF">
      <w:pPr>
        <w:spacing w:after="0" w:line="240" w:lineRule="auto"/>
      </w:pPr>
      <w:r>
        <w:separator/>
      </w:r>
    </w:p>
  </w:endnote>
  <w:endnote w:type="continuationSeparator" w:id="0">
    <w:p w:rsidR="00AE3B94" w:rsidRDefault="00AE3B94" w:rsidP="002C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94" w:rsidRDefault="00AE3B94" w:rsidP="002C65EF">
      <w:pPr>
        <w:spacing w:after="0" w:line="240" w:lineRule="auto"/>
      </w:pPr>
      <w:r>
        <w:separator/>
      </w:r>
    </w:p>
  </w:footnote>
  <w:footnote w:type="continuationSeparator" w:id="0">
    <w:p w:rsidR="00AE3B94" w:rsidRDefault="00AE3B94" w:rsidP="002C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EF" w:rsidRPr="002C65EF" w:rsidRDefault="002C65EF" w:rsidP="002C65EF">
    <w:pPr>
      <w:pStyle w:val="Cabealho"/>
      <w:ind w:left="1418"/>
      <w:rPr>
        <w:lang w:val="pt-PT"/>
      </w:rPr>
    </w:pPr>
    <w:r w:rsidRPr="006F4739">
      <w:rPr>
        <w:noProof/>
        <w:u w:val="single"/>
        <w:lang w:eastAsia="pt-BR"/>
      </w:rPr>
      <w:drawing>
        <wp:inline distT="0" distB="0" distL="0" distR="0" wp14:anchorId="6660D5C3" wp14:editId="2BF594F3">
          <wp:extent cx="5800725" cy="1104900"/>
          <wp:effectExtent l="0" t="0" r="9525" b="0"/>
          <wp:docPr id="5" name="Imagem 5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32"/>
    <w:rsid w:val="000511C6"/>
    <w:rsid w:val="000F32FE"/>
    <w:rsid w:val="001359DA"/>
    <w:rsid w:val="00201B69"/>
    <w:rsid w:val="002A7D1D"/>
    <w:rsid w:val="002C65EF"/>
    <w:rsid w:val="00326645"/>
    <w:rsid w:val="0034721E"/>
    <w:rsid w:val="004336BB"/>
    <w:rsid w:val="00500DDC"/>
    <w:rsid w:val="006E0E78"/>
    <w:rsid w:val="007A5B72"/>
    <w:rsid w:val="007C1165"/>
    <w:rsid w:val="007C5B43"/>
    <w:rsid w:val="009F39D8"/>
    <w:rsid w:val="00A96759"/>
    <w:rsid w:val="00AC2C63"/>
    <w:rsid w:val="00AE3B94"/>
    <w:rsid w:val="00C32D32"/>
    <w:rsid w:val="00D72E69"/>
    <w:rsid w:val="00DA2269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655D24-8564-489A-9829-6932B85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D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dytext2">
    <w:name w:val="Body text (2)_"/>
    <w:basedOn w:val="Fontepargpadro"/>
    <w:link w:val="Bodytext20"/>
    <w:rsid w:val="00C32D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Fontepargpadro"/>
    <w:link w:val="Bodytext30"/>
    <w:rsid w:val="00C32D3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7">
    <w:name w:val="Body text (7)"/>
    <w:basedOn w:val="Fontepargpadro"/>
    <w:rsid w:val="00C3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t-PT" w:eastAsia="pt-PT" w:bidi="pt-PT"/>
    </w:rPr>
  </w:style>
  <w:style w:type="character" w:customStyle="1" w:styleId="Bodytext2Bold">
    <w:name w:val="Body text (2) + Bold"/>
    <w:basedOn w:val="Bodytext2"/>
    <w:rsid w:val="00C32D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t-PT" w:eastAsia="pt-PT" w:bidi="pt-PT"/>
    </w:rPr>
  </w:style>
  <w:style w:type="paragraph" w:customStyle="1" w:styleId="Bodytext30">
    <w:name w:val="Body text (3)"/>
    <w:basedOn w:val="Normal"/>
    <w:link w:val="Bodytext3"/>
    <w:rsid w:val="00C32D32"/>
    <w:pPr>
      <w:widowControl w:val="0"/>
      <w:shd w:val="clear" w:color="auto" w:fill="FFFFFF"/>
      <w:spacing w:before="1200" w:after="12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20">
    <w:name w:val="Body text (2)"/>
    <w:basedOn w:val="Normal"/>
    <w:link w:val="Bodytext2"/>
    <w:rsid w:val="00C32D32"/>
    <w:pPr>
      <w:widowControl w:val="0"/>
      <w:shd w:val="clear" w:color="auto" w:fill="FFFFFF"/>
      <w:spacing w:after="420" w:line="48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11">
    <w:name w:val="Body text (11)_"/>
    <w:basedOn w:val="Fontepargpadro"/>
    <w:link w:val="Bodytext110"/>
    <w:rsid w:val="00C32D32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2ptBold">
    <w:name w:val="Body text (2) + 12 pt;Bold"/>
    <w:basedOn w:val="Bodytext2"/>
    <w:rsid w:val="00C3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Bodytext212ptBoldSmallCaps">
    <w:name w:val="Body text (2) + 12 pt;Bold;Small Caps"/>
    <w:basedOn w:val="Bodytext2"/>
    <w:rsid w:val="00C32D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paragraph" w:customStyle="1" w:styleId="Bodytext110">
    <w:name w:val="Body text (11)"/>
    <w:basedOn w:val="Normal"/>
    <w:link w:val="Bodytext11"/>
    <w:rsid w:val="00C32D32"/>
    <w:pPr>
      <w:widowControl w:val="0"/>
      <w:shd w:val="clear" w:color="auto" w:fill="FFFFFF"/>
      <w:spacing w:after="900" w:line="0" w:lineRule="atLeast"/>
    </w:pPr>
    <w:rPr>
      <w:rFonts w:ascii="Arial" w:eastAsia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C6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5EF"/>
  </w:style>
  <w:style w:type="paragraph" w:styleId="Rodap">
    <w:name w:val="footer"/>
    <w:basedOn w:val="Normal"/>
    <w:link w:val="RodapChar"/>
    <w:uiPriority w:val="99"/>
    <w:unhideWhenUsed/>
    <w:rsid w:val="002C6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5EF"/>
  </w:style>
  <w:style w:type="paragraph" w:styleId="Textodebalo">
    <w:name w:val="Balloon Text"/>
    <w:basedOn w:val="Normal"/>
    <w:link w:val="TextodebaloChar"/>
    <w:uiPriority w:val="99"/>
    <w:semiHidden/>
    <w:unhideWhenUsed/>
    <w:rsid w:val="0043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</cp:lastModifiedBy>
  <cp:revision>3</cp:revision>
  <cp:lastPrinted>2017-10-10T19:04:00Z</cp:lastPrinted>
  <dcterms:created xsi:type="dcterms:W3CDTF">2017-10-19T13:30:00Z</dcterms:created>
  <dcterms:modified xsi:type="dcterms:W3CDTF">2017-10-19T13:33:00Z</dcterms:modified>
</cp:coreProperties>
</file>