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E5DC0" w14:textId="77777777" w:rsidR="00C10DB6" w:rsidRDefault="00C10DB6" w:rsidP="00C10DB6">
      <w:pPr>
        <w:autoSpaceDE w:val="0"/>
        <w:autoSpaceDN w:val="0"/>
        <w:adjustRightInd w:val="0"/>
        <w:ind w:left="3402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>PROJETO RESOLUÇÃO Nº 08-2026.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 Institui normas de registro, guarda, manutenção e movimentação dos bens patrimoniais da Câmara Municipal de Bebedouro, para fins de conservação, contabilização e prestação de contas e dá outras providências correlatas, regulariza atribuições dos cargos de Procurador Legislativo, Assistente Parlamentar, Controlador Interno, Diretor Administrativo Financeiro, Chefe do Departamento Financeiro e Auxiliar de Tesouraria disciplinados pela Resolução n. 74 de 08 de setembro de 2003.</w:t>
      </w:r>
    </w:p>
    <w:p w14:paraId="1FA03077" w14:textId="77777777" w:rsidR="004408E1" w:rsidRDefault="004408E1" w:rsidP="0092765A">
      <w:pPr>
        <w:autoSpaceDE w:val="0"/>
        <w:autoSpaceDN w:val="0"/>
        <w:adjustRightInd w:val="0"/>
        <w:jc w:val="both"/>
      </w:pPr>
    </w:p>
    <w:p w14:paraId="008E3F4E" w14:textId="77777777" w:rsidR="00A679D9" w:rsidRDefault="00A679D9" w:rsidP="000C57B8">
      <w:pPr>
        <w:autoSpaceDE w:val="0"/>
        <w:autoSpaceDN w:val="0"/>
        <w:adjustRightInd w:val="0"/>
        <w:ind w:left="3402"/>
        <w:jc w:val="both"/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444F95F" w14:textId="77777777" w:rsidR="00303BE8" w:rsidRDefault="00303BE8" w:rsidP="00303BE8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>A matéria versada n</w:t>
      </w:r>
      <w:r>
        <w:rPr>
          <w:rFonts w:ascii="Arial" w:hAnsi="Arial" w:cs="Arial"/>
          <w:sz w:val="22"/>
          <w:szCs w:val="22"/>
        </w:rPr>
        <w:t xml:space="preserve">esta propositura se </w:t>
      </w:r>
      <w:r w:rsidRPr="001C6BE0">
        <w:rPr>
          <w:rFonts w:ascii="Arial" w:hAnsi="Arial" w:cs="Arial"/>
          <w:sz w:val="22"/>
          <w:szCs w:val="22"/>
        </w:rPr>
        <w:t>encontra dentro do campo de competência legislativa da Câmara Municipal</w:t>
      </w:r>
      <w:r>
        <w:rPr>
          <w:rFonts w:ascii="Arial" w:hAnsi="Arial" w:cs="Arial"/>
          <w:sz w:val="22"/>
          <w:szCs w:val="22"/>
        </w:rPr>
        <w:t xml:space="preserve">. Segundo </w:t>
      </w:r>
      <w:r w:rsidRPr="001C6BE0">
        <w:rPr>
          <w:rFonts w:ascii="Arial" w:hAnsi="Arial" w:cs="Arial"/>
          <w:sz w:val="22"/>
          <w:szCs w:val="22"/>
        </w:rPr>
        <w:t>o artigo 18, § 1º, da Lei Orgânica Municipal</w:t>
      </w:r>
      <w:r>
        <w:rPr>
          <w:rFonts w:ascii="Arial" w:hAnsi="Arial" w:cs="Arial"/>
          <w:sz w:val="22"/>
          <w:szCs w:val="22"/>
        </w:rPr>
        <w:t xml:space="preserve">, </w:t>
      </w:r>
      <w:r w:rsidRPr="001C6BE0">
        <w:rPr>
          <w:rFonts w:ascii="Arial" w:hAnsi="Arial" w:cs="Arial"/>
          <w:sz w:val="22"/>
          <w:szCs w:val="22"/>
        </w:rPr>
        <w:t xml:space="preserve">a Câmara Municipal deliberara mediante Resolução sobre assuntos de sua economia interna e os artigos 154 e 155, inciso </w:t>
      </w:r>
      <w:r>
        <w:rPr>
          <w:rFonts w:ascii="Arial" w:hAnsi="Arial" w:cs="Arial"/>
          <w:sz w:val="22"/>
          <w:szCs w:val="22"/>
        </w:rPr>
        <w:t>V</w:t>
      </w:r>
      <w:r w:rsidRPr="001C6BE0">
        <w:rPr>
          <w:rFonts w:ascii="Arial" w:hAnsi="Arial" w:cs="Arial"/>
          <w:sz w:val="22"/>
          <w:szCs w:val="22"/>
        </w:rPr>
        <w:t>, do Regimento Interno da Câmara, trata</w:t>
      </w:r>
      <w:r>
        <w:rPr>
          <w:rFonts w:ascii="Arial" w:hAnsi="Arial" w:cs="Arial"/>
          <w:sz w:val="22"/>
          <w:szCs w:val="22"/>
        </w:rPr>
        <w:t>m</w:t>
      </w:r>
      <w:r w:rsidRPr="001C6BE0">
        <w:rPr>
          <w:rFonts w:ascii="Arial" w:hAnsi="Arial" w:cs="Arial"/>
          <w:sz w:val="22"/>
          <w:szCs w:val="22"/>
        </w:rPr>
        <w:t xml:space="preserve"> o assunto do mesmo modo, nos seguintes termos: </w:t>
      </w:r>
    </w:p>
    <w:p w14:paraId="051F80B7" w14:textId="77777777" w:rsidR="00303BE8" w:rsidRPr="001C6BE0" w:rsidRDefault="00303BE8" w:rsidP="00303BE8">
      <w:pPr>
        <w:jc w:val="both"/>
        <w:rPr>
          <w:rFonts w:ascii="Arial" w:hAnsi="Arial" w:cs="Arial"/>
          <w:sz w:val="22"/>
          <w:szCs w:val="22"/>
        </w:rPr>
      </w:pPr>
    </w:p>
    <w:p w14:paraId="24999FBC" w14:textId="77777777" w:rsidR="00303BE8" w:rsidRPr="001C6BE0" w:rsidRDefault="00303BE8" w:rsidP="00303BE8">
      <w:pPr>
        <w:jc w:val="both"/>
        <w:rPr>
          <w:rFonts w:ascii="Arial" w:hAnsi="Arial" w:cs="Arial"/>
          <w:sz w:val="22"/>
          <w:szCs w:val="22"/>
        </w:rPr>
      </w:pPr>
    </w:p>
    <w:p w14:paraId="3491AC11" w14:textId="77777777" w:rsidR="00303BE8" w:rsidRDefault="00303BE8" w:rsidP="00303BE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997BBF">
        <w:rPr>
          <w:rFonts w:ascii="Arial" w:hAnsi="Arial" w:cs="Arial"/>
          <w:b/>
          <w:i/>
          <w:sz w:val="20"/>
          <w:szCs w:val="20"/>
          <w:u w:val="single"/>
        </w:rPr>
        <w:t>ART. 154</w:t>
      </w:r>
      <w:r w:rsidRPr="00997BBF">
        <w:rPr>
          <w:rFonts w:ascii="Arial" w:hAnsi="Arial" w:cs="Arial"/>
          <w:i/>
          <w:sz w:val="20"/>
          <w:szCs w:val="20"/>
        </w:rPr>
        <w:t xml:space="preserve"> - Projeto de Resolução é a proposição destinada a regular assuntos de economia interna da Câmara, de natureza político-administrativo e versará sobre seus serviços administrativos, a Mesa e os Vereadores.</w:t>
      </w:r>
    </w:p>
    <w:p w14:paraId="5382C790" w14:textId="77777777" w:rsidR="00303BE8" w:rsidRPr="00997BBF" w:rsidRDefault="00303BE8" w:rsidP="00303BE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5B2ED2C7" w14:textId="77777777" w:rsidR="00303BE8" w:rsidRPr="00997BBF" w:rsidRDefault="00303BE8" w:rsidP="00303BE8">
      <w:pPr>
        <w:ind w:left="3969"/>
        <w:jc w:val="both"/>
        <w:rPr>
          <w:rFonts w:ascii="Arial" w:hAnsi="Arial" w:cs="Arial"/>
          <w:sz w:val="20"/>
          <w:szCs w:val="20"/>
          <w:u w:val="single"/>
        </w:rPr>
      </w:pPr>
    </w:p>
    <w:p w14:paraId="2E58F29D" w14:textId="77777777" w:rsidR="00303BE8" w:rsidRDefault="00303BE8" w:rsidP="00303BE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997BBF">
        <w:rPr>
          <w:rFonts w:ascii="Arial" w:hAnsi="Arial" w:cs="Arial"/>
          <w:b/>
          <w:i/>
          <w:sz w:val="20"/>
          <w:szCs w:val="20"/>
          <w:u w:val="single"/>
        </w:rPr>
        <w:t>ART. 155</w:t>
      </w:r>
      <w:r w:rsidRPr="00997BBF">
        <w:rPr>
          <w:rFonts w:ascii="Arial" w:hAnsi="Arial" w:cs="Arial"/>
          <w:i/>
          <w:sz w:val="20"/>
          <w:szCs w:val="20"/>
        </w:rPr>
        <w:t xml:space="preserve"> - Constitui matéria de projeto de resolução:</w:t>
      </w:r>
    </w:p>
    <w:p w14:paraId="25602E1B" w14:textId="77777777" w:rsidR="00303BE8" w:rsidRDefault="00303BE8" w:rsidP="00303BE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716D0C">
        <w:rPr>
          <w:rFonts w:ascii="Arial" w:hAnsi="Arial" w:cs="Arial"/>
          <w:i/>
          <w:sz w:val="20"/>
          <w:szCs w:val="20"/>
        </w:rPr>
        <w:t>.</w:t>
      </w:r>
      <w:r>
        <w:rPr>
          <w:rFonts w:ascii="Arial" w:hAnsi="Arial" w:cs="Arial"/>
          <w:i/>
          <w:sz w:val="20"/>
          <w:szCs w:val="20"/>
        </w:rPr>
        <w:t>..</w:t>
      </w:r>
    </w:p>
    <w:p w14:paraId="75D576B4" w14:textId="77777777" w:rsidR="00303BE8" w:rsidRDefault="00303BE8" w:rsidP="00303BE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937E0BD" w14:textId="77777777" w:rsidR="00303BE8" w:rsidRPr="00675E33" w:rsidRDefault="00303BE8" w:rsidP="00303BE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675E33">
        <w:rPr>
          <w:rFonts w:ascii="Arial" w:hAnsi="Arial" w:cs="Arial"/>
          <w:i/>
          <w:sz w:val="20"/>
          <w:szCs w:val="20"/>
        </w:rPr>
        <w:t xml:space="preserve">V - </w:t>
      </w:r>
      <w:proofErr w:type="gramStart"/>
      <w:r w:rsidRPr="00675E33">
        <w:rPr>
          <w:rFonts w:ascii="Arial" w:hAnsi="Arial" w:cs="Arial"/>
          <w:i/>
          <w:sz w:val="20"/>
          <w:szCs w:val="20"/>
        </w:rPr>
        <w:t>assuntos</w:t>
      </w:r>
      <w:proofErr w:type="gramEnd"/>
      <w:r w:rsidRPr="00675E33">
        <w:rPr>
          <w:rFonts w:ascii="Arial" w:hAnsi="Arial" w:cs="Arial"/>
          <w:i/>
          <w:sz w:val="20"/>
          <w:szCs w:val="20"/>
        </w:rPr>
        <w:t xml:space="preserve"> de economia interna da Câmara, não compreendidos nos limites dos atos administrativos de competência do presidente ou da Mesa.</w:t>
      </w:r>
    </w:p>
    <w:p w14:paraId="0FB56431" w14:textId="77777777" w:rsidR="00303BE8" w:rsidRDefault="00303BE8" w:rsidP="00303BE8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3CD161C0" w14:textId="77777777" w:rsidR="00303BE8" w:rsidRPr="00716D0C" w:rsidRDefault="00303BE8" w:rsidP="00303BE8">
      <w:pPr>
        <w:ind w:firstLine="4253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...</w:t>
      </w:r>
    </w:p>
    <w:p w14:paraId="479FD432" w14:textId="77777777" w:rsidR="00303BE8" w:rsidRPr="001C6BE0" w:rsidRDefault="00303BE8" w:rsidP="00303BE8">
      <w:pPr>
        <w:jc w:val="both"/>
        <w:rPr>
          <w:rFonts w:ascii="Arial" w:hAnsi="Arial" w:cs="Arial"/>
          <w:sz w:val="22"/>
          <w:szCs w:val="22"/>
        </w:rPr>
      </w:pPr>
    </w:p>
    <w:p w14:paraId="599C6D03" w14:textId="77777777" w:rsidR="00303BE8" w:rsidRDefault="00303BE8" w:rsidP="00303BE8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Portanto, a propositura</w:t>
      </w:r>
      <w:r w:rsidRPr="001C6BE0">
        <w:rPr>
          <w:rFonts w:ascii="Arial" w:hAnsi="Arial" w:cs="Arial"/>
          <w:sz w:val="22"/>
          <w:szCs w:val="22"/>
        </w:rPr>
        <w:t xml:space="preserve"> não contraria a sistemática legal vigorante e tão pouco as regras atinentes a competência.</w:t>
      </w:r>
    </w:p>
    <w:p w14:paraId="610EE6AD" w14:textId="77777777" w:rsidR="00303BE8" w:rsidRDefault="00303BE8" w:rsidP="00303BE8">
      <w:pPr>
        <w:jc w:val="both"/>
        <w:rPr>
          <w:rFonts w:ascii="Arial" w:hAnsi="Arial" w:cs="Arial"/>
          <w:sz w:val="22"/>
          <w:szCs w:val="22"/>
        </w:rPr>
      </w:pPr>
    </w:p>
    <w:p w14:paraId="13B46BD8" w14:textId="77777777" w:rsidR="00303BE8" w:rsidRDefault="00303BE8" w:rsidP="00303BE8">
      <w:pPr>
        <w:jc w:val="both"/>
        <w:rPr>
          <w:rFonts w:ascii="Arial" w:hAnsi="Arial" w:cs="Arial"/>
          <w:sz w:val="22"/>
          <w:szCs w:val="22"/>
        </w:rPr>
      </w:pPr>
    </w:p>
    <w:p w14:paraId="0B99EDA7" w14:textId="77777777" w:rsidR="00303BE8" w:rsidRDefault="00303BE8" w:rsidP="00303BE8">
      <w:pPr>
        <w:ind w:firstLine="21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Oportuno esclarecer que o projeto se encontra acompanhado de declaração do ordenador e estudo de impacto financeiro-orçamentário, atendendo, dessa forma, os requisitos previstos na Lei de Responsabilidade Fiscal.</w:t>
      </w:r>
    </w:p>
    <w:p w14:paraId="2B3ECB47" w14:textId="77777777" w:rsidR="00303BE8" w:rsidRDefault="00303BE8" w:rsidP="00303BE8">
      <w:pPr>
        <w:jc w:val="both"/>
        <w:rPr>
          <w:rFonts w:ascii="Arial" w:hAnsi="Arial" w:cs="Arial"/>
          <w:sz w:val="22"/>
          <w:szCs w:val="22"/>
        </w:rPr>
      </w:pPr>
    </w:p>
    <w:p w14:paraId="230931B2" w14:textId="77777777" w:rsidR="00303BE8" w:rsidRDefault="00303BE8" w:rsidP="00303BE8">
      <w:pPr>
        <w:jc w:val="both"/>
        <w:rPr>
          <w:rFonts w:ascii="Arial" w:hAnsi="Arial" w:cs="Arial"/>
          <w:sz w:val="22"/>
          <w:szCs w:val="22"/>
        </w:rPr>
      </w:pPr>
    </w:p>
    <w:p w14:paraId="32C43768" w14:textId="77777777" w:rsidR="00303BE8" w:rsidRPr="00E129C8" w:rsidRDefault="00303BE8" w:rsidP="00303BE8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lastRenderedPageBreak/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Pr="00E129C8">
        <w:rPr>
          <w:rFonts w:ascii="Arial" w:hAnsi="Arial" w:cs="Arial"/>
          <w:sz w:val="22"/>
          <w:szCs w:val="22"/>
        </w:rPr>
        <w:t>.</w:t>
      </w:r>
    </w:p>
    <w:p w14:paraId="7FDBD6FD" w14:textId="77777777" w:rsidR="00707609" w:rsidRPr="00652E41" w:rsidRDefault="00707609" w:rsidP="00707609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2FD3AB56" w14:textId="77777777" w:rsidR="00707609" w:rsidRPr="00652E41" w:rsidRDefault="00707609" w:rsidP="00707609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652E41">
        <w:rPr>
          <w:rFonts w:ascii="Arial" w:hAnsi="Arial" w:cs="Arial"/>
          <w:sz w:val="22"/>
          <w:szCs w:val="22"/>
        </w:rPr>
        <w:tab/>
      </w:r>
      <w:r w:rsidRPr="00652E41">
        <w:rPr>
          <w:rFonts w:ascii="Arial" w:hAnsi="Arial" w:cs="Arial"/>
          <w:sz w:val="22"/>
          <w:szCs w:val="22"/>
        </w:rPr>
        <w:tab/>
      </w:r>
      <w:r w:rsidRPr="00652E41">
        <w:rPr>
          <w:rFonts w:ascii="Arial" w:hAnsi="Arial" w:cs="Arial"/>
          <w:sz w:val="22"/>
          <w:szCs w:val="22"/>
        </w:rPr>
        <w:tab/>
        <w:t>É nosso parecer, s.m.j.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6AB9D9C2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DF0083">
        <w:rPr>
          <w:rFonts w:ascii="Arial" w:hAnsi="Arial" w:cs="Arial"/>
          <w:sz w:val="22"/>
          <w:szCs w:val="22"/>
        </w:rPr>
        <w:t>22</w:t>
      </w:r>
      <w:r w:rsidRPr="008E6CA7">
        <w:rPr>
          <w:rFonts w:ascii="Arial" w:hAnsi="Arial" w:cs="Arial"/>
          <w:sz w:val="22"/>
          <w:szCs w:val="22"/>
        </w:rPr>
        <w:t xml:space="preserve"> de </w:t>
      </w:r>
      <w:r w:rsidR="00DF0083">
        <w:rPr>
          <w:rFonts w:ascii="Arial" w:hAnsi="Arial" w:cs="Arial"/>
          <w:sz w:val="22"/>
          <w:szCs w:val="22"/>
        </w:rPr>
        <w:t>junho</w:t>
      </w:r>
      <w:bookmarkStart w:id="0" w:name="_GoBack"/>
      <w:bookmarkEnd w:id="0"/>
      <w:r w:rsidR="00C603A7">
        <w:rPr>
          <w:rFonts w:ascii="Arial" w:hAnsi="Arial" w:cs="Arial"/>
          <w:sz w:val="22"/>
          <w:szCs w:val="22"/>
        </w:rPr>
        <w:t xml:space="preserve"> </w:t>
      </w:r>
      <w:r w:rsidRPr="008E6CA7">
        <w:rPr>
          <w:rFonts w:ascii="Arial" w:hAnsi="Arial" w:cs="Arial"/>
          <w:sz w:val="22"/>
          <w:szCs w:val="22"/>
        </w:rPr>
        <w:t>de 202</w:t>
      </w:r>
      <w:r w:rsidR="001E72AF">
        <w:rPr>
          <w:rFonts w:ascii="Arial" w:hAnsi="Arial" w:cs="Arial"/>
          <w:sz w:val="22"/>
          <w:szCs w:val="22"/>
        </w:rPr>
        <w:t>6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79720FD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7BD98504" w14:textId="3A111D7A" w:rsidR="006F6B7A" w:rsidRDefault="006F6B7A" w:rsidP="006F6B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Otávio A. </w:t>
      </w:r>
      <w:proofErr w:type="spellStart"/>
      <w:r>
        <w:rPr>
          <w:rFonts w:ascii="Calibri" w:hAnsi="Calibri" w:cs="Calibri"/>
        </w:rPr>
        <w:t>Yassine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Manzi</w:t>
      </w:r>
      <w:proofErr w:type="spellEnd"/>
      <w:r>
        <w:rPr>
          <w:rFonts w:ascii="Calibri" w:hAnsi="Calibri" w:cs="Calibri"/>
        </w:rPr>
        <w:t xml:space="preserve">                 Leonardo Moura Munhoz</w:t>
      </w:r>
      <w:r w:rsidR="0053255A">
        <w:rPr>
          <w:rFonts w:ascii="Calibri" w:hAnsi="Calibri" w:cs="Calibri"/>
        </w:rPr>
        <w:t xml:space="preserve">                 Edgar </w:t>
      </w:r>
      <w:proofErr w:type="spellStart"/>
      <w:r w:rsidR="0053255A">
        <w:rPr>
          <w:rFonts w:ascii="Calibri" w:hAnsi="Calibri" w:cs="Calibri"/>
        </w:rPr>
        <w:t>Cheli</w:t>
      </w:r>
      <w:proofErr w:type="spellEnd"/>
      <w:r w:rsidR="0053255A">
        <w:rPr>
          <w:rFonts w:ascii="Calibri" w:hAnsi="Calibri" w:cs="Calibri"/>
        </w:rPr>
        <w:t xml:space="preserve"> Junior</w:t>
      </w:r>
    </w:p>
    <w:p w14:paraId="62D0D513" w14:textId="77777777" w:rsidR="006F6B7A" w:rsidRDefault="006F6B7A" w:rsidP="006F6B7A">
      <w:pPr>
        <w:jc w:val="both"/>
        <w:rPr>
          <w:rFonts w:ascii="Calibri" w:hAnsi="Calibri" w:cs="Calibri"/>
        </w:rPr>
      </w:pPr>
    </w:p>
    <w:p w14:paraId="008B2607" w14:textId="3D63E535" w:rsidR="006F6B7A" w:rsidRDefault="006F6B7A" w:rsidP="006F6B7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MEMBRO</w:t>
      </w:r>
      <w:r w:rsidR="0053255A">
        <w:rPr>
          <w:rFonts w:ascii="Calibri" w:hAnsi="Calibri" w:cs="Calibri"/>
          <w:b/>
          <w:bCs/>
        </w:rPr>
        <w:t xml:space="preserve">                                         RELATOR</w:t>
      </w:r>
    </w:p>
    <w:p w14:paraId="753E9223" w14:textId="77777777" w:rsidR="006F6B7A" w:rsidRDefault="006F6B7A" w:rsidP="006F6B7A">
      <w:pPr>
        <w:rPr>
          <w:rFonts w:ascii="Calibri" w:hAnsi="Calibri" w:cs="Calibri"/>
        </w:rPr>
      </w:pPr>
    </w:p>
    <w:p w14:paraId="7C794060" w14:textId="77777777" w:rsidR="006F6B7A" w:rsidRDefault="006F6B7A" w:rsidP="006F6B7A">
      <w:pPr>
        <w:pStyle w:val="Ttulo1"/>
        <w:rPr>
          <w:rFonts w:ascii="Calibri" w:hAnsi="Calibri" w:cs="Calibri"/>
        </w:rPr>
      </w:pP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AE969" w14:textId="77777777" w:rsidR="00981E8A" w:rsidRDefault="00981E8A">
      <w:r>
        <w:separator/>
      </w:r>
    </w:p>
  </w:endnote>
  <w:endnote w:type="continuationSeparator" w:id="0">
    <w:p w14:paraId="295C5EBE" w14:textId="77777777" w:rsidR="00981E8A" w:rsidRDefault="00981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56CCE" w14:textId="77777777" w:rsidR="00981E8A" w:rsidRDefault="00981E8A">
      <w:r>
        <w:separator/>
      </w:r>
    </w:p>
  </w:footnote>
  <w:footnote w:type="continuationSeparator" w:id="0">
    <w:p w14:paraId="2C78A4E8" w14:textId="77777777" w:rsidR="00981E8A" w:rsidRDefault="00981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5D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7B8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7F4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92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C5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2AF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0D3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0A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3BE8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4EC9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05B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23A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8E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B38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55A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C6B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1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B7A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609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4A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0E57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AA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452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5A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E8A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2E3C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4E9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7F6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9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B14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D7086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0DB6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2A5C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3A7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9D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1B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6CA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083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3D0B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4FE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757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A8E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7B9AD-C2B5-4566-A19E-22CF1F492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39</TotalTime>
  <Pages>2</Pages>
  <Words>340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note.4</cp:lastModifiedBy>
  <cp:revision>63</cp:revision>
  <cp:lastPrinted>2022-10-10T14:22:00Z</cp:lastPrinted>
  <dcterms:created xsi:type="dcterms:W3CDTF">2023-02-02T20:03:00Z</dcterms:created>
  <dcterms:modified xsi:type="dcterms:W3CDTF">2026-06-22T23:04:00Z</dcterms:modified>
</cp:coreProperties>
</file>