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E45D" w14:textId="7BCD5C77" w:rsidR="004341EC" w:rsidRDefault="00BA2014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1B6994">
        <w:rPr>
          <w:rFonts w:ascii="Calibri" w:hAnsi="Calibri"/>
          <w:sz w:val="24"/>
          <w:szCs w:val="24"/>
          <w:lang w:val="pt-PT"/>
        </w:rPr>
        <w:t>TR</w:t>
      </w:r>
      <w:r w:rsidR="00B34DD7">
        <w:rPr>
          <w:rFonts w:ascii="Calibri" w:hAnsi="Calibri"/>
          <w:sz w:val="24"/>
          <w:szCs w:val="24"/>
          <w:lang w:val="pt-PT"/>
        </w:rPr>
        <w:t>IGÉSIMA</w:t>
      </w:r>
      <w:r w:rsidR="00B50E65">
        <w:rPr>
          <w:rFonts w:ascii="Calibri" w:hAnsi="Calibri"/>
          <w:sz w:val="24"/>
          <w:szCs w:val="24"/>
          <w:lang w:val="pt-PT"/>
        </w:rPr>
        <w:t xml:space="preserve"> </w:t>
      </w:r>
      <w:r w:rsidR="00C718D2">
        <w:rPr>
          <w:rFonts w:ascii="Calibri" w:hAnsi="Calibri"/>
          <w:sz w:val="24"/>
          <w:szCs w:val="24"/>
          <w:lang w:val="pt-PT"/>
        </w:rPr>
        <w:t>SEXTA</w:t>
      </w:r>
      <w:r w:rsidR="005C070F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JUSTIÇA E REDAÇÃO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200BB7C7" w14:textId="77777777" w:rsidR="004341EC" w:rsidRDefault="004341EC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514160BD" w14:textId="55F1BE1F" w:rsidR="00E71C64" w:rsidRDefault="00C718D2" w:rsidP="00723D2C">
      <w:pPr>
        <w:jc w:val="both"/>
        <w:rPr>
          <w:rFonts w:ascii="Calibri" w:hAnsi="Calibri"/>
        </w:rPr>
      </w:pPr>
      <w:bookmarkStart w:id="0" w:name="_Hlk209539053"/>
      <w:r>
        <w:rPr>
          <w:rFonts w:ascii="Calibri" w:hAnsi="Calibri"/>
        </w:rPr>
        <w:t xml:space="preserve">No intervalo entre a 39ª sessão ordinária e a 14ª sessão extraordinária realizadas no dia quinze do mês de dezembro do ano 2025, reuniu-se a </w:t>
      </w:r>
      <w:bookmarkEnd w:id="0"/>
      <w:r w:rsidR="00BA2014" w:rsidRPr="00CC739E">
        <w:rPr>
          <w:rFonts w:ascii="Calibri" w:hAnsi="Calibri" w:cs="Calibri"/>
        </w:rPr>
        <w:t xml:space="preserve">Comissão de Justiça e Redação, estando presentes os vereadores Otávio Altobeli Yassine Manzi, </w:t>
      </w:r>
      <w:bookmarkStart w:id="1" w:name="_Hlk216075375"/>
      <w:r w:rsidR="00C42509">
        <w:rPr>
          <w:rFonts w:ascii="Calibri" w:hAnsi="Calibri" w:cs="Calibri"/>
        </w:rPr>
        <w:t>Edgar Cheli Junior</w:t>
      </w:r>
      <w:r w:rsidR="00BA2014" w:rsidRPr="00CC739E">
        <w:rPr>
          <w:rFonts w:ascii="Calibri" w:hAnsi="Calibri" w:cs="Calibri"/>
        </w:rPr>
        <w:t xml:space="preserve"> </w:t>
      </w:r>
      <w:bookmarkEnd w:id="1"/>
      <w:r w:rsidR="00BA2014" w:rsidRPr="00CC739E">
        <w:rPr>
          <w:rFonts w:ascii="Calibri" w:hAnsi="Calibri" w:cs="Calibri"/>
        </w:rPr>
        <w:t xml:space="preserve">e Leonardo Moura Munhoz, para analisar </w:t>
      </w:r>
      <w:r w:rsidR="00DF482B" w:rsidRPr="00CC739E">
        <w:rPr>
          <w:rFonts w:ascii="Calibri" w:hAnsi="Calibri" w:cs="Calibri"/>
          <w:color w:val="000000" w:themeColor="text1"/>
        </w:rPr>
        <w:t>a</w:t>
      </w:r>
      <w:r w:rsidR="009B5E08" w:rsidRPr="00CC739E">
        <w:rPr>
          <w:rFonts w:ascii="Calibri" w:hAnsi="Calibri" w:cs="Calibri"/>
          <w:color w:val="000000" w:themeColor="text1"/>
        </w:rPr>
        <w:t>s seguintes proposituras em pauta</w:t>
      </w:r>
      <w:bookmarkStart w:id="2" w:name="_Hlk209539096"/>
      <w:r w:rsidR="00A35625">
        <w:rPr>
          <w:rFonts w:ascii="Calibri" w:hAnsi="Calibri" w:cs="Calibri"/>
          <w:color w:val="000000" w:themeColor="text1"/>
        </w:rPr>
        <w:t xml:space="preserve">: </w:t>
      </w:r>
      <w:r w:rsidRPr="0054491F">
        <w:rPr>
          <w:rFonts w:ascii="Calibri" w:hAnsi="Calibri"/>
        </w:rPr>
        <w:t xml:space="preserve">- </w:t>
      </w:r>
      <w:r w:rsidRPr="0054491F">
        <w:rPr>
          <w:rFonts w:ascii="Calibri" w:hAnsi="Calibri"/>
          <w:u w:val="single"/>
        </w:rPr>
        <w:t>Projeto de Lei Nº 71/2025</w:t>
      </w:r>
      <w:r w:rsidRPr="0054491F">
        <w:rPr>
          <w:rFonts w:ascii="Calibri" w:hAnsi="Calibri"/>
        </w:rPr>
        <w:t xml:space="preserve"> - de autoria do Poder Executivo, que autoriza o Poder Executivo a contratar operação de crédito, com a CAIXA ECONÔMICA FEDERAL com ou sem a Garantia da União, e dá outras providências. - </w:t>
      </w:r>
      <w:r w:rsidRPr="0054491F">
        <w:rPr>
          <w:rFonts w:ascii="Calibri" w:hAnsi="Calibri"/>
          <w:u w:val="single"/>
        </w:rPr>
        <w:t>Projeto de Lei Nº 73/2025</w:t>
      </w:r>
      <w:r w:rsidRPr="0054491F">
        <w:rPr>
          <w:rFonts w:ascii="Calibri" w:hAnsi="Calibri"/>
        </w:rPr>
        <w:t xml:space="preserve"> - de autoria da Mesa Diretora, que dispõe sobre a instituição dos programas de assistência à saúde (auxílio-saúde) aos servidores do Poder Legislativo da Câmara Municipal de Bebedouro</w:t>
      </w:r>
      <w:r w:rsidRPr="00D946FC">
        <w:rPr>
          <w:rFonts w:ascii="Calibri" w:hAnsi="Calibri"/>
          <w:bCs/>
          <w:lang w:val="pt-BR"/>
        </w:rPr>
        <w:t>.</w:t>
      </w:r>
      <w:r>
        <w:rPr>
          <w:rFonts w:ascii="Calibri" w:hAnsi="Calibri"/>
          <w:bCs/>
          <w:lang w:val="pt-BR"/>
        </w:rPr>
        <w:t xml:space="preserve"> </w:t>
      </w:r>
      <w:r w:rsidR="00723D2C">
        <w:rPr>
          <w:rFonts w:ascii="Calibri" w:hAnsi="Calibri" w:cs="Calibri"/>
          <w:bCs/>
          <w:color w:val="auto"/>
        </w:rPr>
        <w:t>A</w:t>
      </w:r>
      <w:r w:rsidR="00723D2C">
        <w:rPr>
          <w:rFonts w:ascii="Calibri" w:hAnsi="Calibri"/>
        </w:rPr>
        <w:t xml:space="preserve"> Comissão decidiu pela </w:t>
      </w:r>
      <w:r w:rsidR="00723D2C" w:rsidRPr="00CC739E">
        <w:rPr>
          <w:rFonts w:ascii="Calibri" w:hAnsi="Calibri" w:cs="Calibri"/>
          <w:b/>
          <w:bCs/>
          <w:color w:val="000000" w:themeColor="text1"/>
        </w:rPr>
        <w:t xml:space="preserve">legalidade e constitucionalidade </w:t>
      </w:r>
      <w:r w:rsidR="0049722D">
        <w:rPr>
          <w:rFonts w:ascii="Calibri" w:hAnsi="Calibri"/>
        </w:rPr>
        <w:t xml:space="preserve">de </w:t>
      </w:r>
      <w:r>
        <w:rPr>
          <w:rFonts w:ascii="Calibri" w:hAnsi="Calibri"/>
        </w:rPr>
        <w:t>ambos</w:t>
      </w:r>
      <w:r w:rsidR="0049722D">
        <w:rPr>
          <w:rFonts w:ascii="Calibri" w:hAnsi="Calibri"/>
        </w:rPr>
        <w:t xml:space="preserve"> os projetos</w:t>
      </w:r>
      <w:r w:rsidR="00723D2C" w:rsidRPr="00F678DA">
        <w:rPr>
          <w:rFonts w:ascii="Calibri" w:hAnsi="Calibri"/>
        </w:rPr>
        <w:t>.</w:t>
      </w:r>
      <w:bookmarkEnd w:id="2"/>
    </w:p>
    <w:p w14:paraId="27CFFE89" w14:textId="77777777" w:rsidR="00723D2C" w:rsidRDefault="00723D2C" w:rsidP="00723D2C">
      <w:pPr>
        <w:jc w:val="both"/>
        <w:rPr>
          <w:rFonts w:ascii="Calibri" w:eastAsia="Calibri" w:hAnsi="Calibri" w:cs="Calibri"/>
        </w:rPr>
      </w:pPr>
    </w:p>
    <w:p w14:paraId="22984696" w14:textId="77777777" w:rsidR="008D3FCF" w:rsidRPr="00765936" w:rsidRDefault="008D3FCF">
      <w:pPr>
        <w:jc w:val="both"/>
        <w:rPr>
          <w:rFonts w:ascii="Calibri" w:eastAsia="Calibri" w:hAnsi="Calibri" w:cs="Calibri"/>
        </w:rPr>
      </w:pPr>
    </w:p>
    <w:p w14:paraId="22B0CB58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7375A6A3" w14:textId="1DA0942C" w:rsidR="004341EC" w:rsidRPr="00765936" w:rsidRDefault="00C42509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Edgar Cheli Junior</w:t>
      </w:r>
      <w:r w:rsidR="00BA2014" w:rsidRPr="00765936">
        <w:rPr>
          <w:rFonts w:ascii="Calibri" w:hAnsi="Calibri"/>
          <w:b/>
          <w:bCs/>
        </w:rPr>
        <w:t xml:space="preserve"> </w:t>
      </w:r>
    </w:p>
    <w:p w14:paraId="0386B9D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RELATOR </w:t>
      </w:r>
    </w:p>
    <w:p w14:paraId="62946C68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3EB5BC37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5D0253C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Otávio Altobeli Yassine Manzi</w:t>
      </w:r>
    </w:p>
    <w:p w14:paraId="3D551CA3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PRESIDENTE </w:t>
      </w:r>
    </w:p>
    <w:p w14:paraId="05387229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0E3D422E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5F20A870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Leonardo Moura Munhoz</w:t>
      </w:r>
    </w:p>
    <w:p w14:paraId="02EAC6B4" w14:textId="77777777" w:rsidR="004341EC" w:rsidRPr="00765936" w:rsidRDefault="00BA2014">
      <w:pPr>
        <w:jc w:val="both"/>
      </w:pPr>
      <w:r w:rsidRPr="00765936">
        <w:rPr>
          <w:rFonts w:ascii="Calibri" w:hAnsi="Calibri"/>
          <w:b/>
          <w:bCs/>
        </w:rPr>
        <w:t>MEMBRO</w:t>
      </w:r>
    </w:p>
    <w:sectPr w:rsidR="004341EC" w:rsidRPr="00765936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2FC1" w14:textId="77777777" w:rsidR="00D34970" w:rsidRDefault="00D34970">
      <w:r>
        <w:separator/>
      </w:r>
    </w:p>
  </w:endnote>
  <w:endnote w:type="continuationSeparator" w:id="0">
    <w:p w14:paraId="751B549F" w14:textId="77777777" w:rsidR="00D34970" w:rsidRDefault="00D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FAD6" w14:textId="77777777" w:rsidR="004341EC" w:rsidRDefault="00BA2014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6A15A2E8" w14:textId="77777777" w:rsidR="004341EC" w:rsidRDefault="004341EC">
    <w:pPr>
      <w:pStyle w:val="Rodap"/>
      <w:jc w:val="center"/>
      <w:rPr>
        <w:rFonts w:ascii="Arial" w:eastAsia="Arial" w:hAnsi="Arial" w:cs="Arial"/>
        <w:b/>
        <w:bCs/>
      </w:rPr>
    </w:pPr>
  </w:p>
  <w:p w14:paraId="5B177CD7" w14:textId="77777777" w:rsidR="004341EC" w:rsidRDefault="00BA2014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7D7F" w14:textId="77777777" w:rsidR="00D34970" w:rsidRDefault="00D34970">
      <w:r>
        <w:separator/>
      </w:r>
    </w:p>
  </w:footnote>
  <w:footnote w:type="continuationSeparator" w:id="0">
    <w:p w14:paraId="64DD5F41" w14:textId="77777777" w:rsidR="00D34970" w:rsidRDefault="00D3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81BF" w14:textId="77777777" w:rsidR="004341EC" w:rsidRDefault="00BA2014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CF88FB" wp14:editId="0CC6D942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38964CF" w14:textId="77777777" w:rsidR="004341EC" w:rsidRDefault="00BA20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CB0530" wp14:editId="1292B5C4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F88F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38964CF" w14:textId="77777777" w:rsidR="004341EC" w:rsidRDefault="00BA2014">
                    <w:r>
                      <w:rPr>
                        <w:noProof/>
                      </w:rPr>
                      <w:drawing>
                        <wp:inline distT="0" distB="0" distL="0" distR="0" wp14:anchorId="07CB0530" wp14:editId="1292B5C4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3106A15" w14:textId="77777777" w:rsidR="004341EC" w:rsidRDefault="004341EC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17C27E79" w14:textId="77777777" w:rsidR="004341EC" w:rsidRDefault="00BA2014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1B7AAF71" w14:textId="77777777" w:rsidR="004341EC" w:rsidRDefault="00BA2014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EC"/>
    <w:rsid w:val="00051013"/>
    <w:rsid w:val="00062A28"/>
    <w:rsid w:val="000B0CC0"/>
    <w:rsid w:val="00163016"/>
    <w:rsid w:val="001B6994"/>
    <w:rsid w:val="001E757C"/>
    <w:rsid w:val="0021310F"/>
    <w:rsid w:val="002A21BD"/>
    <w:rsid w:val="002C37A8"/>
    <w:rsid w:val="002D0BEC"/>
    <w:rsid w:val="003514AB"/>
    <w:rsid w:val="003563A4"/>
    <w:rsid w:val="0036648A"/>
    <w:rsid w:val="00384F94"/>
    <w:rsid w:val="003E24E7"/>
    <w:rsid w:val="004341EC"/>
    <w:rsid w:val="0049722D"/>
    <w:rsid w:val="00525E9E"/>
    <w:rsid w:val="005C070F"/>
    <w:rsid w:val="005C7C06"/>
    <w:rsid w:val="006120ED"/>
    <w:rsid w:val="006510CB"/>
    <w:rsid w:val="006761DE"/>
    <w:rsid w:val="00694A84"/>
    <w:rsid w:val="00723D2C"/>
    <w:rsid w:val="00765936"/>
    <w:rsid w:val="007E0B43"/>
    <w:rsid w:val="007E1543"/>
    <w:rsid w:val="008A0B67"/>
    <w:rsid w:val="008B5ED9"/>
    <w:rsid w:val="008C2A63"/>
    <w:rsid w:val="008C3C91"/>
    <w:rsid w:val="008D3FCF"/>
    <w:rsid w:val="009107C0"/>
    <w:rsid w:val="00987F8E"/>
    <w:rsid w:val="00990418"/>
    <w:rsid w:val="009A4B13"/>
    <w:rsid w:val="009A4C24"/>
    <w:rsid w:val="009B5E08"/>
    <w:rsid w:val="00A35625"/>
    <w:rsid w:val="00AA0D62"/>
    <w:rsid w:val="00AD5DA9"/>
    <w:rsid w:val="00AD5ED0"/>
    <w:rsid w:val="00AE1961"/>
    <w:rsid w:val="00B34DD7"/>
    <w:rsid w:val="00B50E65"/>
    <w:rsid w:val="00BA2014"/>
    <w:rsid w:val="00BB1766"/>
    <w:rsid w:val="00BF43DB"/>
    <w:rsid w:val="00C4155A"/>
    <w:rsid w:val="00C42509"/>
    <w:rsid w:val="00C42646"/>
    <w:rsid w:val="00C6771E"/>
    <w:rsid w:val="00C718D2"/>
    <w:rsid w:val="00C87B39"/>
    <w:rsid w:val="00CB0C43"/>
    <w:rsid w:val="00CC739E"/>
    <w:rsid w:val="00D3175F"/>
    <w:rsid w:val="00D34970"/>
    <w:rsid w:val="00D45C14"/>
    <w:rsid w:val="00DF482B"/>
    <w:rsid w:val="00E71C64"/>
    <w:rsid w:val="00E7508A"/>
    <w:rsid w:val="00EC0CAE"/>
    <w:rsid w:val="00EC1627"/>
    <w:rsid w:val="00F148C3"/>
    <w:rsid w:val="00F34E96"/>
    <w:rsid w:val="00F41FF7"/>
    <w:rsid w:val="00F8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4FD2"/>
  <w15:docId w15:val="{AEC13950-3E1F-4DF5-854D-7B3A4AB2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5E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5E08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14</cp:revision>
  <cp:lastPrinted>2025-08-11T18:39:00Z</cp:lastPrinted>
  <dcterms:created xsi:type="dcterms:W3CDTF">2025-09-01T14:05:00Z</dcterms:created>
  <dcterms:modified xsi:type="dcterms:W3CDTF">2025-12-16T17:12:00Z</dcterms:modified>
</cp:coreProperties>
</file>