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E45D" w14:textId="001C59AA" w:rsidR="004341EC" w:rsidRDefault="00BA2014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1B6994">
        <w:rPr>
          <w:rFonts w:ascii="Calibri" w:hAnsi="Calibri"/>
          <w:sz w:val="24"/>
          <w:szCs w:val="24"/>
          <w:lang w:val="pt-PT"/>
        </w:rPr>
        <w:t>TR</w:t>
      </w:r>
      <w:r w:rsidR="00B34DD7">
        <w:rPr>
          <w:rFonts w:ascii="Calibri" w:hAnsi="Calibri"/>
          <w:sz w:val="24"/>
          <w:szCs w:val="24"/>
          <w:lang w:val="pt-PT"/>
        </w:rPr>
        <w:t>IGÉSIMA</w:t>
      </w:r>
      <w:r w:rsidR="00B50E65">
        <w:rPr>
          <w:rFonts w:ascii="Calibri" w:hAnsi="Calibri"/>
          <w:sz w:val="24"/>
          <w:szCs w:val="24"/>
          <w:lang w:val="pt-PT"/>
        </w:rPr>
        <w:t xml:space="preserve"> </w:t>
      </w:r>
      <w:r w:rsidR="009A4C24">
        <w:rPr>
          <w:rFonts w:ascii="Calibri" w:hAnsi="Calibri"/>
          <w:sz w:val="24"/>
          <w:szCs w:val="24"/>
          <w:lang w:val="pt-PT"/>
        </w:rPr>
        <w:t>TERCEIRA</w:t>
      </w:r>
      <w:r w:rsidR="005C070F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JUSTIÇA E REDAÇÃO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200BB7C7" w14:textId="77777777" w:rsidR="004341EC" w:rsidRDefault="004341EC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514160BD" w14:textId="326FE208" w:rsidR="00E71C64" w:rsidRDefault="00723D2C" w:rsidP="00723D2C">
      <w:pPr>
        <w:jc w:val="both"/>
        <w:rPr>
          <w:rFonts w:ascii="Calibri" w:hAnsi="Calibri"/>
        </w:rPr>
      </w:pPr>
      <w:bookmarkStart w:id="0" w:name="_Hlk209539053"/>
      <w:r>
        <w:rPr>
          <w:rFonts w:ascii="Calibri" w:hAnsi="Calibri"/>
        </w:rPr>
        <w:t xml:space="preserve">O Presidente da </w:t>
      </w:r>
      <w:r w:rsidR="001B6994">
        <w:rPr>
          <w:rFonts w:ascii="Calibri" w:hAnsi="Calibri"/>
        </w:rPr>
        <w:t>sessão</w:t>
      </w:r>
      <w:r>
        <w:rPr>
          <w:rFonts w:ascii="Calibri" w:hAnsi="Calibri"/>
        </w:rPr>
        <w:t xml:space="preserve"> suspendeu a </w:t>
      </w:r>
      <w:r w:rsidR="009A4C24">
        <w:rPr>
          <w:rFonts w:ascii="Calibri" w:hAnsi="Calibri"/>
        </w:rPr>
        <w:t>13</w:t>
      </w:r>
      <w:r>
        <w:rPr>
          <w:rFonts w:ascii="Calibri" w:hAnsi="Calibri"/>
        </w:rPr>
        <w:t xml:space="preserve">ª Sessão </w:t>
      </w:r>
      <w:r w:rsidR="009A4C24">
        <w:rPr>
          <w:rFonts w:ascii="Calibri" w:hAnsi="Calibri"/>
        </w:rPr>
        <w:t>Extraordin</w:t>
      </w:r>
      <w:r>
        <w:rPr>
          <w:rFonts w:ascii="Calibri" w:hAnsi="Calibri"/>
        </w:rPr>
        <w:t xml:space="preserve">ária realizada no dia </w:t>
      </w:r>
      <w:r w:rsidR="009A4C24">
        <w:rPr>
          <w:rFonts w:ascii="Calibri" w:hAnsi="Calibri"/>
        </w:rPr>
        <w:t>cinco</w:t>
      </w:r>
      <w:r>
        <w:rPr>
          <w:rFonts w:ascii="Calibri" w:hAnsi="Calibri"/>
        </w:rPr>
        <w:t xml:space="preserve"> do mês de </w:t>
      </w:r>
      <w:r w:rsidR="009A4C24">
        <w:rPr>
          <w:rFonts w:ascii="Calibri" w:hAnsi="Calibri"/>
        </w:rPr>
        <w:t>dez</w:t>
      </w:r>
      <w:r w:rsidR="00B50E65">
        <w:rPr>
          <w:rFonts w:ascii="Calibri" w:hAnsi="Calibri"/>
        </w:rPr>
        <w:t>embro</w:t>
      </w:r>
      <w:r>
        <w:rPr>
          <w:rFonts w:ascii="Calibri" w:hAnsi="Calibri"/>
        </w:rPr>
        <w:t xml:space="preserve"> do ano 2025, para as comissões emitirem os seus pareceres, reunindo-se, então, a</w:t>
      </w:r>
      <w:bookmarkEnd w:id="0"/>
      <w:r w:rsidR="00BA2014" w:rsidRPr="00CC739E">
        <w:rPr>
          <w:rFonts w:ascii="Calibri" w:hAnsi="Calibri" w:cs="Calibri"/>
        </w:rPr>
        <w:t xml:space="preserve"> Comissão de Justiça e Redação, estando presentes os vereadores Otávio Altobeli Yassine Manzi, </w:t>
      </w:r>
      <w:bookmarkStart w:id="1" w:name="_Hlk216075375"/>
      <w:r w:rsidR="009A4C24">
        <w:rPr>
          <w:rFonts w:ascii="Calibri" w:hAnsi="Calibri" w:cs="Calibri"/>
        </w:rPr>
        <w:t>Luciano Lazzarotto Rebelatto</w:t>
      </w:r>
      <w:r w:rsidR="00BA2014" w:rsidRPr="00CC739E">
        <w:rPr>
          <w:rFonts w:ascii="Calibri" w:hAnsi="Calibri" w:cs="Calibri"/>
        </w:rPr>
        <w:t xml:space="preserve"> </w:t>
      </w:r>
      <w:bookmarkEnd w:id="1"/>
      <w:r w:rsidR="00BA2014" w:rsidRPr="00CC739E">
        <w:rPr>
          <w:rFonts w:ascii="Calibri" w:hAnsi="Calibri" w:cs="Calibri"/>
        </w:rPr>
        <w:t xml:space="preserve">e Leonardo Moura Munhoz, para analisar </w:t>
      </w:r>
      <w:r w:rsidR="00DF482B" w:rsidRPr="00CC739E">
        <w:rPr>
          <w:rFonts w:ascii="Calibri" w:hAnsi="Calibri" w:cs="Calibri"/>
          <w:color w:val="000000" w:themeColor="text1"/>
        </w:rPr>
        <w:t>a</w:t>
      </w:r>
      <w:r w:rsidR="009B5E08" w:rsidRPr="00CC739E">
        <w:rPr>
          <w:rFonts w:ascii="Calibri" w:hAnsi="Calibri" w:cs="Calibri"/>
          <w:color w:val="000000" w:themeColor="text1"/>
        </w:rPr>
        <w:t xml:space="preserve">s seguintes proposituras em pauta: </w:t>
      </w:r>
      <w:bookmarkStart w:id="2" w:name="_Hlk209539096"/>
      <w:r w:rsidR="009A4C24" w:rsidRPr="001F6499">
        <w:rPr>
          <w:rFonts w:ascii="Calibri" w:hAnsi="Calibri"/>
          <w:bCs/>
          <w:lang w:val="pt-BR"/>
        </w:rPr>
        <w:t xml:space="preserve">- </w:t>
      </w:r>
      <w:r w:rsidR="009A4C24" w:rsidRPr="001F6499">
        <w:rPr>
          <w:rFonts w:ascii="Calibri" w:hAnsi="Calibri"/>
          <w:bCs/>
          <w:u w:val="single"/>
          <w:lang w:val="pt-BR"/>
        </w:rPr>
        <w:t>Projeto de Lei Nº 67/2025 - de autoria do Poder Executivo</w:t>
      </w:r>
      <w:r w:rsidR="009A4C24" w:rsidRPr="001F6499">
        <w:rPr>
          <w:rFonts w:ascii="Calibri" w:hAnsi="Calibri"/>
          <w:b/>
          <w:bCs/>
          <w:lang w:val="pt-BR"/>
        </w:rPr>
        <w:t xml:space="preserve">, </w:t>
      </w:r>
      <w:r w:rsidR="009A4C24" w:rsidRPr="001F6499">
        <w:rPr>
          <w:rFonts w:ascii="Calibri" w:hAnsi="Calibri"/>
          <w:bCs/>
          <w:lang w:val="pt-BR"/>
        </w:rPr>
        <w:t>que altera os artigos 1º e 3º, da Lei 5379 de 11 de junho de 2019 e revoga o inciso III do artigo 2º, da Lei nº. 3.880, de 16 de janeiro de 2009, que dispõe sobre a concessão de bolsas de estudos para parentes de servidores públicos municipais, e dá outras providencias.</w:t>
      </w:r>
      <w:r w:rsidR="009A4C24">
        <w:rPr>
          <w:rFonts w:ascii="Calibri" w:hAnsi="Calibri"/>
          <w:bCs/>
          <w:lang w:val="pt-BR"/>
        </w:rPr>
        <w:t xml:space="preserve"> </w:t>
      </w:r>
      <w:r w:rsidR="009A4C24" w:rsidRPr="001F6499">
        <w:rPr>
          <w:rFonts w:ascii="Calibri" w:hAnsi="Calibri"/>
          <w:bCs/>
          <w:lang w:val="pt-BR"/>
        </w:rPr>
        <w:t xml:space="preserve">- </w:t>
      </w:r>
      <w:r w:rsidR="009A4C24" w:rsidRPr="001F6499">
        <w:rPr>
          <w:rFonts w:ascii="Calibri" w:hAnsi="Calibri"/>
          <w:bCs/>
          <w:u w:val="single"/>
          <w:lang w:val="pt-BR"/>
        </w:rPr>
        <w:t>Projeto de Lei Nº 68/2025 - de autoria do Poder Executivo</w:t>
      </w:r>
      <w:r w:rsidR="009A4C24" w:rsidRPr="001F6499">
        <w:rPr>
          <w:rFonts w:ascii="Calibri" w:hAnsi="Calibri"/>
          <w:b/>
          <w:bCs/>
          <w:lang w:val="pt-BR"/>
        </w:rPr>
        <w:t xml:space="preserve">, </w:t>
      </w:r>
      <w:r w:rsidR="009A4C24" w:rsidRPr="001F6499">
        <w:rPr>
          <w:rFonts w:ascii="Calibri" w:hAnsi="Calibri"/>
          <w:bCs/>
          <w:lang w:val="pt-BR"/>
        </w:rPr>
        <w:t>que altera o artigo 3º da Lei nº. 5.046, de 10 de novembro de 2015, que dispõe sobre o Programa de Ingresso no Ensino Superior de Bebedouro - PROESB, e dá outras providencias.</w:t>
      </w:r>
      <w:r w:rsidR="009A4C24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  <w:color w:val="auto"/>
        </w:rPr>
        <w:t>A</w:t>
      </w:r>
      <w:r>
        <w:rPr>
          <w:rFonts w:ascii="Calibri" w:hAnsi="Calibri"/>
        </w:rPr>
        <w:t xml:space="preserve"> Comissão decidiu pela </w:t>
      </w:r>
      <w:r w:rsidRPr="00CC739E">
        <w:rPr>
          <w:rFonts w:ascii="Calibri" w:hAnsi="Calibri" w:cs="Calibri"/>
          <w:b/>
          <w:bCs/>
          <w:color w:val="000000" w:themeColor="text1"/>
        </w:rPr>
        <w:t xml:space="preserve">legalidade e constitucionalidade </w:t>
      </w:r>
      <w:r w:rsidR="0049722D">
        <w:rPr>
          <w:rFonts w:ascii="Calibri" w:hAnsi="Calibri"/>
        </w:rPr>
        <w:t xml:space="preserve">de </w:t>
      </w:r>
      <w:r w:rsidR="009A4C24">
        <w:rPr>
          <w:rFonts w:ascii="Calibri" w:hAnsi="Calibri"/>
        </w:rPr>
        <w:t>ambos</w:t>
      </w:r>
      <w:r w:rsidR="0049722D">
        <w:rPr>
          <w:rFonts w:ascii="Calibri" w:hAnsi="Calibri"/>
        </w:rPr>
        <w:t xml:space="preserve"> os projetos</w:t>
      </w:r>
      <w:r w:rsidRPr="00F678DA">
        <w:rPr>
          <w:rFonts w:ascii="Calibri" w:hAnsi="Calibri"/>
        </w:rPr>
        <w:t>.</w:t>
      </w:r>
      <w:bookmarkEnd w:id="2"/>
    </w:p>
    <w:p w14:paraId="27CFFE89" w14:textId="77777777" w:rsidR="00723D2C" w:rsidRDefault="00723D2C" w:rsidP="00723D2C">
      <w:pPr>
        <w:jc w:val="both"/>
        <w:rPr>
          <w:rFonts w:ascii="Calibri" w:eastAsia="Calibri" w:hAnsi="Calibri" w:cs="Calibri"/>
        </w:rPr>
      </w:pPr>
    </w:p>
    <w:p w14:paraId="22984696" w14:textId="77777777" w:rsidR="008D3FCF" w:rsidRPr="00765936" w:rsidRDefault="008D3FCF">
      <w:pPr>
        <w:jc w:val="both"/>
        <w:rPr>
          <w:rFonts w:ascii="Calibri" w:eastAsia="Calibri" w:hAnsi="Calibri" w:cs="Calibri"/>
        </w:rPr>
      </w:pPr>
    </w:p>
    <w:p w14:paraId="22B0CB58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7375A6A3" w14:textId="698EE76B" w:rsidR="004341EC" w:rsidRPr="00765936" w:rsidRDefault="009A4C24">
      <w:pPr>
        <w:jc w:val="both"/>
        <w:rPr>
          <w:rFonts w:ascii="Calibri" w:eastAsia="Calibri" w:hAnsi="Calibri" w:cs="Calibri"/>
          <w:b/>
          <w:bCs/>
        </w:rPr>
      </w:pPr>
      <w:r w:rsidRPr="009A4C24">
        <w:rPr>
          <w:rFonts w:ascii="Calibri" w:hAnsi="Calibri"/>
          <w:b/>
          <w:bCs/>
        </w:rPr>
        <w:t>Luciano Lazzarotto Rebelatto</w:t>
      </w:r>
      <w:r w:rsidR="00BA2014" w:rsidRPr="00765936">
        <w:rPr>
          <w:rFonts w:ascii="Calibri" w:hAnsi="Calibri"/>
          <w:b/>
          <w:bCs/>
        </w:rPr>
        <w:t xml:space="preserve"> </w:t>
      </w:r>
    </w:p>
    <w:p w14:paraId="0386B9D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RELATOR </w:t>
      </w:r>
    </w:p>
    <w:p w14:paraId="62946C68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3EB5BC37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5D0253C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Otávio Altobeli Yassine Manzi</w:t>
      </w:r>
    </w:p>
    <w:p w14:paraId="3D551CA3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PRESIDENTE </w:t>
      </w:r>
    </w:p>
    <w:p w14:paraId="05387229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0E3D422E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5F20A870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Leonardo Moura Munhoz</w:t>
      </w:r>
    </w:p>
    <w:p w14:paraId="02EAC6B4" w14:textId="77777777" w:rsidR="004341EC" w:rsidRPr="00765936" w:rsidRDefault="00BA2014">
      <w:pPr>
        <w:jc w:val="both"/>
      </w:pPr>
      <w:r w:rsidRPr="00765936">
        <w:rPr>
          <w:rFonts w:ascii="Calibri" w:hAnsi="Calibri"/>
          <w:b/>
          <w:bCs/>
        </w:rPr>
        <w:t>MEMBRO</w:t>
      </w:r>
    </w:p>
    <w:sectPr w:rsidR="004341EC" w:rsidRPr="00765936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2FC1" w14:textId="77777777" w:rsidR="00D34970" w:rsidRDefault="00D34970">
      <w:r>
        <w:separator/>
      </w:r>
    </w:p>
  </w:endnote>
  <w:endnote w:type="continuationSeparator" w:id="0">
    <w:p w14:paraId="751B549F" w14:textId="77777777" w:rsidR="00D34970" w:rsidRDefault="00D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FAD6" w14:textId="77777777" w:rsidR="004341EC" w:rsidRDefault="00BA2014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6A15A2E8" w14:textId="77777777" w:rsidR="004341EC" w:rsidRDefault="004341EC">
    <w:pPr>
      <w:pStyle w:val="Rodap"/>
      <w:jc w:val="center"/>
      <w:rPr>
        <w:rFonts w:ascii="Arial" w:eastAsia="Arial" w:hAnsi="Arial" w:cs="Arial"/>
        <w:b/>
        <w:bCs/>
      </w:rPr>
    </w:pPr>
  </w:p>
  <w:p w14:paraId="5B177CD7" w14:textId="77777777" w:rsidR="004341EC" w:rsidRDefault="00BA2014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7D7F" w14:textId="77777777" w:rsidR="00D34970" w:rsidRDefault="00D34970">
      <w:r>
        <w:separator/>
      </w:r>
    </w:p>
  </w:footnote>
  <w:footnote w:type="continuationSeparator" w:id="0">
    <w:p w14:paraId="64DD5F41" w14:textId="77777777" w:rsidR="00D34970" w:rsidRDefault="00D3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81BF" w14:textId="77777777" w:rsidR="004341EC" w:rsidRDefault="00BA2014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CF88FB" wp14:editId="0CC6D942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38964CF" w14:textId="77777777" w:rsidR="004341EC" w:rsidRDefault="00BA20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CB0530" wp14:editId="1292B5C4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F88F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38964CF" w14:textId="77777777" w:rsidR="004341EC" w:rsidRDefault="00BA2014">
                    <w:r>
                      <w:rPr>
                        <w:noProof/>
                      </w:rPr>
                      <w:drawing>
                        <wp:inline distT="0" distB="0" distL="0" distR="0" wp14:anchorId="07CB0530" wp14:editId="1292B5C4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3106A15" w14:textId="77777777" w:rsidR="004341EC" w:rsidRDefault="004341EC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17C27E79" w14:textId="77777777" w:rsidR="004341EC" w:rsidRDefault="00BA2014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1B7AAF71" w14:textId="77777777" w:rsidR="004341EC" w:rsidRDefault="00BA2014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EC"/>
    <w:rsid w:val="00051013"/>
    <w:rsid w:val="00062A28"/>
    <w:rsid w:val="000B0CC0"/>
    <w:rsid w:val="00163016"/>
    <w:rsid w:val="001B6994"/>
    <w:rsid w:val="001E757C"/>
    <w:rsid w:val="0021310F"/>
    <w:rsid w:val="002A21BD"/>
    <w:rsid w:val="002C37A8"/>
    <w:rsid w:val="002D0BEC"/>
    <w:rsid w:val="003514AB"/>
    <w:rsid w:val="003563A4"/>
    <w:rsid w:val="0036648A"/>
    <w:rsid w:val="00384F94"/>
    <w:rsid w:val="003E24E7"/>
    <w:rsid w:val="004341EC"/>
    <w:rsid w:val="0049722D"/>
    <w:rsid w:val="005C070F"/>
    <w:rsid w:val="005C7C06"/>
    <w:rsid w:val="006120ED"/>
    <w:rsid w:val="006510CB"/>
    <w:rsid w:val="006761DE"/>
    <w:rsid w:val="00694A84"/>
    <w:rsid w:val="00723D2C"/>
    <w:rsid w:val="00765936"/>
    <w:rsid w:val="007E0B43"/>
    <w:rsid w:val="007E1543"/>
    <w:rsid w:val="008A0B67"/>
    <w:rsid w:val="008B5ED9"/>
    <w:rsid w:val="008C2A63"/>
    <w:rsid w:val="008D3FCF"/>
    <w:rsid w:val="009107C0"/>
    <w:rsid w:val="00987F8E"/>
    <w:rsid w:val="00990418"/>
    <w:rsid w:val="009A4B13"/>
    <w:rsid w:val="009A4C24"/>
    <w:rsid w:val="009B5E08"/>
    <w:rsid w:val="00AA0D62"/>
    <w:rsid w:val="00AD5DA9"/>
    <w:rsid w:val="00AD5ED0"/>
    <w:rsid w:val="00B34DD7"/>
    <w:rsid w:val="00B50E65"/>
    <w:rsid w:val="00BA2014"/>
    <w:rsid w:val="00BB1766"/>
    <w:rsid w:val="00BF43DB"/>
    <w:rsid w:val="00C4155A"/>
    <w:rsid w:val="00C42646"/>
    <w:rsid w:val="00C6771E"/>
    <w:rsid w:val="00C87B39"/>
    <w:rsid w:val="00CB0C43"/>
    <w:rsid w:val="00CC739E"/>
    <w:rsid w:val="00D3175F"/>
    <w:rsid w:val="00D34970"/>
    <w:rsid w:val="00D45C14"/>
    <w:rsid w:val="00DF482B"/>
    <w:rsid w:val="00E71C64"/>
    <w:rsid w:val="00E7508A"/>
    <w:rsid w:val="00EC0CAE"/>
    <w:rsid w:val="00EC1627"/>
    <w:rsid w:val="00F148C3"/>
    <w:rsid w:val="00F34E96"/>
    <w:rsid w:val="00F41FF7"/>
    <w:rsid w:val="00F8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4FD2"/>
  <w15:docId w15:val="{AEC13950-3E1F-4DF5-854D-7B3A4AB2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5E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5E08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11</cp:revision>
  <cp:lastPrinted>2025-08-11T18:39:00Z</cp:lastPrinted>
  <dcterms:created xsi:type="dcterms:W3CDTF">2025-09-01T14:05:00Z</dcterms:created>
  <dcterms:modified xsi:type="dcterms:W3CDTF">2025-12-08T11:36:00Z</dcterms:modified>
</cp:coreProperties>
</file>