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15CA7508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CA7BC9">
        <w:rPr>
          <w:rFonts w:ascii="Calibri" w:hAnsi="Calibri"/>
          <w:sz w:val="24"/>
          <w:szCs w:val="24"/>
          <w:lang w:val="pt-PT"/>
        </w:rPr>
        <w:t>VIGÉSIMA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 w:rsidR="00C715E0">
        <w:rPr>
          <w:rFonts w:ascii="Calibri" w:hAnsi="Calibri"/>
          <w:sz w:val="24"/>
          <w:szCs w:val="24"/>
          <w:lang w:val="pt-PT"/>
        </w:rPr>
        <w:t>OITAVA</w:t>
      </w:r>
      <w:r w:rsidR="00715829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3F76AD12" w14:textId="0E7DD215" w:rsidR="00C715E0" w:rsidRPr="00F678DA" w:rsidRDefault="00C715E0" w:rsidP="00C715E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Presidente da Câmara suspendeu a 28ª Sessão Ordinária realizada no dia vinte de dois do mês de setembro do ano 2025, para as comissões emitirem os seus pareceres, reunindo-se, então, 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Jorge Emanoel Cardoso Rocha e Marcelo dos Santos de Oliveira, </w:t>
      </w:r>
      <w:r w:rsidR="002D4DEA" w:rsidRPr="00023683">
        <w:rPr>
          <w:rFonts w:ascii="Calibri" w:hAnsi="Calibri" w:cs="Calibri"/>
          <w:color w:val="000000" w:themeColor="text1"/>
        </w:rPr>
        <w:t xml:space="preserve">Lima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6D0FAE" w:rsidRPr="005C1DCD">
        <w:rPr>
          <w:rFonts w:ascii="Calibri" w:hAnsi="Calibri" w:cs="Calibri"/>
          <w:color w:val="000000" w:themeColor="text1"/>
        </w:rPr>
        <w:t xml:space="preserve">- </w:t>
      </w:r>
      <w:bookmarkEnd w:id="0"/>
      <w:r w:rsidRPr="008B1DC4">
        <w:rPr>
          <w:rFonts w:ascii="Calibri" w:hAnsi="Calibri" w:cs="Calibri"/>
          <w:bCs/>
          <w:u w:val="single"/>
        </w:rPr>
        <w:t>Emenda 01/2025, de autoria da vereadora Drª Ivanete Xavier, em conjunto com os vereadores Paulo Bola e Dr. Vagner Castro</w:t>
      </w:r>
      <w:r w:rsidRPr="001E6F65">
        <w:rPr>
          <w:rFonts w:ascii="Calibri" w:hAnsi="Calibri" w:cs="Calibri"/>
          <w:bCs/>
        </w:rPr>
        <w:t>, que altera o §1°, do artigo 10, da Mensagem 01/2025 ao Projeto de Lei Complementar n° 11/2025, que passa a ter uma nova redação</w:t>
      </w:r>
      <w:r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  <w:u w:val="single"/>
        </w:rPr>
        <w:t xml:space="preserve"> </w:t>
      </w:r>
      <w:r>
        <w:rPr>
          <w:rFonts w:ascii="Calibri" w:hAnsi="Calibri" w:cs="Calibri"/>
          <w:bCs/>
        </w:rPr>
        <w:t xml:space="preserve"> - </w:t>
      </w:r>
      <w:r w:rsidRPr="001E6F65">
        <w:rPr>
          <w:rFonts w:ascii="Calibri" w:hAnsi="Calibri" w:cs="Calibri"/>
          <w:bCs/>
          <w:u w:val="single"/>
        </w:rPr>
        <w:t>Mensagem 01/2025 ao Projeto de Lei Complementar nº 11/2025 - de autoria do Poder Executivo</w:t>
      </w:r>
      <w:r w:rsidRPr="001E6F65">
        <w:rPr>
          <w:rFonts w:ascii="Calibri" w:hAnsi="Calibri" w:cs="Calibri"/>
          <w:bCs/>
        </w:rPr>
        <w:t>, que dispõe sobre o regime administrativo especial de contratação por tempo determinado para atender a necessidade temporária de excepcional interesse público, nos termos da Constituição Federal e da Lei Orgânica Municipal, e dá outras providências.</w:t>
      </w:r>
      <w:r>
        <w:rPr>
          <w:rFonts w:ascii="Calibri" w:hAnsi="Calibri" w:cs="Calibri"/>
          <w:bCs/>
        </w:rPr>
        <w:t xml:space="preserve"> - </w:t>
      </w:r>
      <w:r w:rsidRPr="00D074E2">
        <w:rPr>
          <w:rFonts w:ascii="Calibri" w:hAnsi="Calibri" w:cs="Calibri"/>
          <w:bCs/>
          <w:u w:val="single"/>
        </w:rPr>
        <w:t xml:space="preserve">Projeto de </w:t>
      </w:r>
      <w:r>
        <w:rPr>
          <w:rFonts w:ascii="Calibri" w:hAnsi="Calibri" w:cs="Calibri"/>
          <w:bCs/>
          <w:u w:val="single"/>
        </w:rPr>
        <w:t>Lei</w:t>
      </w:r>
      <w:r w:rsidRPr="00D074E2">
        <w:rPr>
          <w:rFonts w:ascii="Calibri" w:hAnsi="Calibri" w:cs="Calibri"/>
          <w:bCs/>
          <w:u w:val="single"/>
        </w:rPr>
        <w:t xml:space="preserve"> Nº </w:t>
      </w:r>
      <w:r>
        <w:rPr>
          <w:rFonts w:ascii="Calibri" w:hAnsi="Calibri" w:cs="Calibri"/>
          <w:bCs/>
          <w:u w:val="single"/>
        </w:rPr>
        <w:t>48</w:t>
      </w:r>
      <w:r w:rsidRPr="00D074E2">
        <w:rPr>
          <w:rFonts w:ascii="Calibri" w:hAnsi="Calibri" w:cs="Calibri"/>
          <w:bCs/>
          <w:u w:val="single"/>
        </w:rPr>
        <w:t>/</w:t>
      </w:r>
      <w:r w:rsidRPr="009C516E">
        <w:rPr>
          <w:rFonts w:ascii="Calibri" w:hAnsi="Calibri" w:cs="Calibri"/>
          <w:bCs/>
          <w:u w:val="single"/>
        </w:rPr>
        <w:t xml:space="preserve">2025 - de autoria do </w:t>
      </w:r>
      <w:r w:rsidRPr="009C516E">
        <w:rPr>
          <w:rFonts w:ascii="Calibri" w:hAnsi="Calibri" w:cs="Calibri"/>
          <w:bCs/>
          <w:color w:val="auto"/>
          <w:u w:val="single"/>
        </w:rPr>
        <w:t>Poder Executivo</w:t>
      </w:r>
      <w:r w:rsidRPr="00F21E87">
        <w:rPr>
          <w:rFonts w:ascii="Calibri" w:hAnsi="Calibri" w:cs="Calibri"/>
          <w:bCs/>
          <w:color w:val="auto"/>
        </w:rPr>
        <w:t>, que revoga a Lei 2.234, de 29 de dezembro de 1992, que dispõe sobre concessão de uso de imóveis que especifica. (áreas aeroporto municipal)</w:t>
      </w:r>
      <w:r w:rsidRPr="00D074E2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- </w:t>
      </w:r>
      <w:r w:rsidRPr="00D074E2">
        <w:rPr>
          <w:rFonts w:ascii="Calibri" w:hAnsi="Calibri" w:cs="Calibri"/>
          <w:bCs/>
          <w:u w:val="single"/>
        </w:rPr>
        <w:t xml:space="preserve">Projeto de </w:t>
      </w:r>
      <w:r>
        <w:rPr>
          <w:rFonts w:ascii="Calibri" w:hAnsi="Calibri" w:cs="Calibri"/>
          <w:bCs/>
          <w:u w:val="single"/>
        </w:rPr>
        <w:t>Lei</w:t>
      </w:r>
      <w:r w:rsidRPr="00D074E2">
        <w:rPr>
          <w:rFonts w:ascii="Calibri" w:hAnsi="Calibri" w:cs="Calibri"/>
          <w:bCs/>
          <w:u w:val="single"/>
        </w:rPr>
        <w:t xml:space="preserve"> Nº </w:t>
      </w:r>
      <w:r>
        <w:rPr>
          <w:rFonts w:ascii="Calibri" w:hAnsi="Calibri" w:cs="Calibri"/>
          <w:bCs/>
          <w:u w:val="single"/>
        </w:rPr>
        <w:t>52</w:t>
      </w:r>
      <w:r w:rsidRPr="00D074E2">
        <w:rPr>
          <w:rFonts w:ascii="Calibri" w:hAnsi="Calibri" w:cs="Calibri"/>
          <w:bCs/>
          <w:u w:val="single"/>
        </w:rPr>
        <w:t>/</w:t>
      </w:r>
      <w:r w:rsidRPr="009C516E">
        <w:rPr>
          <w:rFonts w:ascii="Calibri" w:hAnsi="Calibri" w:cs="Calibri"/>
          <w:bCs/>
          <w:u w:val="single"/>
        </w:rPr>
        <w:t xml:space="preserve">2025 - </w:t>
      </w:r>
      <w:r w:rsidRPr="009C516E">
        <w:rPr>
          <w:rFonts w:ascii="Calibri" w:hAnsi="Calibri" w:cs="Calibri"/>
          <w:bCs/>
          <w:color w:val="auto"/>
          <w:u w:val="single"/>
        </w:rPr>
        <w:t>de autoria da vereadora Drª Ivanete Xavier e do vereador Dr. Vagner Castro</w:t>
      </w:r>
      <w:r w:rsidRPr="009C516E">
        <w:rPr>
          <w:rFonts w:ascii="Calibri" w:hAnsi="Calibri" w:cs="Calibri"/>
          <w:bCs/>
          <w:color w:val="auto"/>
        </w:rPr>
        <w:t>, que altera e acrescenta dispositivo à lei 5.671/2023, que obriga a fixação de cartazes, em hospitais e demais unidades públicas de saúde, objetivando conferir publicidade à obrigação de divulgação – no “site” da prefeitura – dos estoques de medicamentos disponíveis e indisponíveis nas farmácias públicas de Bebedouro.</w:t>
      </w:r>
      <w:r>
        <w:rPr>
          <w:rFonts w:ascii="Calibri" w:hAnsi="Calibri" w:cs="Calibri"/>
          <w:bCs/>
          <w:color w:val="auto"/>
        </w:rPr>
        <w:t xml:space="preserve"> A</w:t>
      </w:r>
      <w:r>
        <w:rPr>
          <w:rFonts w:ascii="Calibri" w:hAnsi="Calibri"/>
        </w:rPr>
        <w:t xml:space="preserve"> Comissão decidiu pela </w:t>
      </w:r>
      <w:r w:rsidRPr="00FC074E">
        <w:rPr>
          <w:rFonts w:ascii="Calibri" w:hAnsi="Calibri"/>
          <w:b/>
          <w:bCs/>
        </w:rPr>
        <w:t>regularidade</w:t>
      </w:r>
      <w:r>
        <w:rPr>
          <w:rFonts w:ascii="Calibri" w:hAnsi="Calibri"/>
          <w:b/>
          <w:bCs/>
        </w:rPr>
        <w:t xml:space="preserve"> </w:t>
      </w:r>
      <w:r w:rsidRPr="00F678DA">
        <w:rPr>
          <w:rFonts w:ascii="Calibri" w:hAnsi="Calibri"/>
        </w:rPr>
        <w:t>da Mensagem 01/</w:t>
      </w:r>
      <w:r w:rsidRPr="00F678DA">
        <w:rPr>
          <w:rFonts w:ascii="Calibri" w:hAnsi="Calibri"/>
        </w:rPr>
        <w:t>2025</w:t>
      </w:r>
      <w:r w:rsidRPr="00F678DA">
        <w:rPr>
          <w:rFonts w:ascii="Calibri" w:hAnsi="Calibri"/>
          <w:b/>
          <w:bCs/>
        </w:rPr>
        <w:t xml:space="preserve"> </w:t>
      </w:r>
      <w:r w:rsidRPr="00F678DA">
        <w:rPr>
          <w:rFonts w:ascii="Calibri" w:hAnsi="Calibri" w:cs="Calibri"/>
          <w:bCs/>
        </w:rPr>
        <w:t>ao Projeto de Lei Complementar nº 11/2025</w:t>
      </w:r>
      <w:r>
        <w:rPr>
          <w:rFonts w:ascii="Calibri" w:hAnsi="Calibri" w:cs="Calibri"/>
          <w:bCs/>
        </w:rPr>
        <w:t>,</w:t>
      </w:r>
      <w:r w:rsidRPr="00F678DA">
        <w:rPr>
          <w:rFonts w:ascii="Calibri" w:hAnsi="Calibri" w:cs="Calibri"/>
          <w:bCs/>
        </w:rPr>
        <w:t xml:space="preserve"> e</w:t>
      </w:r>
      <w:r>
        <w:rPr>
          <w:rFonts w:ascii="Calibri" w:hAnsi="Calibri" w:cs="Calibri"/>
          <w:bCs/>
        </w:rPr>
        <w:t xml:space="preserve"> </w:t>
      </w:r>
      <w:r w:rsidRPr="00F678DA">
        <w:rPr>
          <w:rFonts w:ascii="Calibri" w:hAnsi="Calibri" w:cs="Calibri"/>
          <w:bCs/>
        </w:rPr>
        <w:t xml:space="preserve">do </w:t>
      </w:r>
      <w:r w:rsidRPr="00F678DA">
        <w:rPr>
          <w:rFonts w:ascii="Calibri" w:hAnsi="Calibri"/>
          <w:b/>
          <w:bCs/>
        </w:rPr>
        <w:t xml:space="preserve"> </w:t>
      </w:r>
      <w:r w:rsidRPr="00F678DA">
        <w:rPr>
          <w:rFonts w:ascii="Calibri" w:hAnsi="Calibri" w:cs="Calibri"/>
          <w:bCs/>
        </w:rPr>
        <w:t xml:space="preserve">Projeto de Lei Nº 48/2025, </w:t>
      </w:r>
      <w:r>
        <w:rPr>
          <w:rFonts w:ascii="Calibri" w:hAnsi="Calibri" w:cs="Calibri"/>
          <w:bCs/>
        </w:rPr>
        <w:t>bem como</w:t>
      </w:r>
      <w:r w:rsidRPr="00F678DA">
        <w:rPr>
          <w:rFonts w:ascii="Calibri" w:hAnsi="Calibri" w:cs="Calibri"/>
          <w:bCs/>
        </w:rPr>
        <w:t xml:space="preserve"> pela </w:t>
      </w:r>
      <w:r w:rsidRPr="00F678DA">
        <w:rPr>
          <w:rFonts w:ascii="Calibri" w:hAnsi="Calibri" w:cs="Calibri"/>
          <w:b/>
        </w:rPr>
        <w:t>irregularidade</w:t>
      </w:r>
      <w:r w:rsidRPr="00F678DA">
        <w:rPr>
          <w:rFonts w:ascii="Calibri" w:hAnsi="Calibri" w:cs="Calibri"/>
          <w:bCs/>
        </w:rPr>
        <w:t xml:space="preserve"> da Emenda 01/2025 à Mensagem 01/2025 ao Projeto de Lei Complementar n° 11/2025</w:t>
      </w:r>
      <w:r>
        <w:rPr>
          <w:rFonts w:ascii="Calibri" w:hAnsi="Calibri" w:cs="Calibri"/>
          <w:bCs/>
        </w:rPr>
        <w:t xml:space="preserve">, </w:t>
      </w:r>
      <w:r w:rsidRPr="00F678DA">
        <w:rPr>
          <w:rFonts w:ascii="Calibri" w:hAnsi="Calibri" w:cs="Calibri"/>
          <w:bCs/>
        </w:rPr>
        <w:t>e do Projeto de Lei Nº 52/2025</w:t>
      </w:r>
      <w:r w:rsidRPr="00F678DA">
        <w:rPr>
          <w:rFonts w:ascii="Calibri" w:hAnsi="Calibri"/>
        </w:rPr>
        <w:t>.</w:t>
      </w: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2A28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35135"/>
    <w:rsid w:val="003563A4"/>
    <w:rsid w:val="00362BED"/>
    <w:rsid w:val="003A4A88"/>
    <w:rsid w:val="003D531C"/>
    <w:rsid w:val="00580D5E"/>
    <w:rsid w:val="005D7946"/>
    <w:rsid w:val="00631EA7"/>
    <w:rsid w:val="006761DE"/>
    <w:rsid w:val="00676F19"/>
    <w:rsid w:val="006834B4"/>
    <w:rsid w:val="006D0FAE"/>
    <w:rsid w:val="00704495"/>
    <w:rsid w:val="00715829"/>
    <w:rsid w:val="00781833"/>
    <w:rsid w:val="00824964"/>
    <w:rsid w:val="00847CC1"/>
    <w:rsid w:val="008B0769"/>
    <w:rsid w:val="008B5ED9"/>
    <w:rsid w:val="009162B6"/>
    <w:rsid w:val="00917847"/>
    <w:rsid w:val="00924ECD"/>
    <w:rsid w:val="00990418"/>
    <w:rsid w:val="00996508"/>
    <w:rsid w:val="00AA0D62"/>
    <w:rsid w:val="00AD5108"/>
    <w:rsid w:val="00AD5ED0"/>
    <w:rsid w:val="00B71366"/>
    <w:rsid w:val="00BB53EB"/>
    <w:rsid w:val="00BC23C5"/>
    <w:rsid w:val="00BF43DB"/>
    <w:rsid w:val="00C63E03"/>
    <w:rsid w:val="00C715E0"/>
    <w:rsid w:val="00CA7BC9"/>
    <w:rsid w:val="00D3175F"/>
    <w:rsid w:val="00D51D26"/>
    <w:rsid w:val="00DA184B"/>
    <w:rsid w:val="00E2023F"/>
    <w:rsid w:val="00E22AE7"/>
    <w:rsid w:val="00E74CE6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8</cp:revision>
  <cp:lastPrinted>2025-08-11T18:38:00Z</cp:lastPrinted>
  <dcterms:created xsi:type="dcterms:W3CDTF">2025-09-01T14:25:00Z</dcterms:created>
  <dcterms:modified xsi:type="dcterms:W3CDTF">2025-09-23T19:58:00Z</dcterms:modified>
</cp:coreProperties>
</file>