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OF</w:t>
      </w:r>
      <w:r>
        <w:rPr>
          <w:rFonts w:ascii="Times New Roman" w:hAnsi="Times New Roman" w:hint="default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Í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CIO N</w:t>
      </w:r>
      <w:r>
        <w:rPr>
          <w:rFonts w:ascii="Times New Roman" w:hAnsi="Times New Roman" w:hint="default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º 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0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/2025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Comiss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Processante de Inqu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rito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Assunto: Solicita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de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para Discuss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do Processo de Inqu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 xml:space="preserve">rito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aberto pelo Requerimento 96/2025 de autoria dos vereadores Dra. Ivanete Xavier, Vagner Castro Souza, Paulo Henrique Ignacio Pereira e Ant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ô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nio Gandini J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ú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nior.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Senhores membros da Comiss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o Processante,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Com nossos cordiais cumprimentos, Jo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Vitor Martins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,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Presidente, venho por meio deste solicitar uma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com a Comiss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Processante de Inqu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rito, instaurado para apurar responsabilidades pelos problemas relatados no SASEMB, dentre eles o d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ficit financeiro, parcelamentos, falta de repasse de contribui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patronal, COMPREV, c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á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lculo atuarial, diverg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ê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ncia entre o repasse de valores dos professores aposentados com paridade e igualdade, entre outras ocorr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ê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ncias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Times New Roman" w:hAnsi="Times New Roman"/>
          <w:outline w:val="0"/>
          <w:color w:val="1f1f1f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>Essa segunda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o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fr-FR"/>
          <w14:textFill>
            <w14:solidFill>
              <w14:srgbClr w14:val="001D35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solicitada com o objetivo de tra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ar as estrat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é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gias de investiga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e esclarecer d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ú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vidas sobre o processo com a ajuda dos especialistas na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á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rea se houver a disponibilidade na C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â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mara Municipal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Convoco a reuni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o no dia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21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de Agosto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à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s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8:30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, n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 sala do relator gabinete 14 na C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â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mara Municipal de Bebedouro</w:t>
      </w:r>
      <w:r>
        <w:rPr>
          <w:rFonts w:ascii="Times New Roman" w:hAnsi="Times New Roman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Agradecemos a aten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o e colocamo-nos 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1d35"/>
          <w:u w:color="001d35"/>
          <w:rtl w:val="0"/>
          <w:lang w:val="it-IT"/>
          <w14:textFill>
            <w14:solidFill>
              <w14:srgbClr w14:val="001D35"/>
            </w14:solidFill>
          </w14:textFill>
        </w:rPr>
        <w:t>disposi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çã</w:t>
      </w:r>
      <w:r>
        <w:rPr>
          <w:rFonts w:ascii="Times New Roman" w:hAnsi="Times New Roman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o para quaisquer esclarecimentos adicionais.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001d35"/>
          <w:u w:color="001d35"/>
          <w:rtl w:val="0"/>
          <w:lang w:val="es-ES_tradnl"/>
          <w14:textFill>
            <w14:solidFill>
              <w14:srgbClr w14:val="001D35"/>
            </w14:solidFill>
          </w14:textFill>
        </w:rPr>
        <w:t>Atenciosamente,</w:t>
      </w:r>
      <w:r>
        <w:rPr>
          <w:rFonts w:ascii="Times New Roman" w:hAnsi="Times New Roman" w:hint="default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> 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2752531</wp:posOffset>
            </wp:positionH>
            <wp:positionV relativeFrom="line">
              <wp:posOffset>342386</wp:posOffset>
            </wp:positionV>
            <wp:extent cx="2038738" cy="840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738" cy="840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Jo</w:t>
      </w:r>
      <w:r>
        <w:rPr>
          <w:rFonts w:ascii="Times New Roman" w:hAnsi="Times New Roman" w:hint="default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ã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 xml:space="preserve">o Vitor Martis </w:t>
      </w: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en-US"/>
          <w14:textFill>
            <w14:solidFill>
              <w14:srgbClr w14:val="001D35"/>
            </w14:solidFill>
          </w14:textFill>
        </w:rPr>
        <w:t xml:space="preserve">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1d35"/>
          <w:u w:color="001d35"/>
          <w:lang w:val="pt-PT"/>
          <w14:textFill>
            <w14:solidFill>
              <w14:srgbClr w14:val="001D3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1d35"/>
          <w:u w:color="001d35"/>
          <w:rtl w:val="0"/>
          <w:lang w:val="pt-PT"/>
          <w14:textFill>
            <w14:solidFill>
              <w14:srgbClr w14:val="001D35"/>
            </w14:solidFill>
          </w14:textFill>
        </w:rPr>
        <w:t>PRESIDENTE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Normal.0"/>
        <w:jc w:val="both"/>
      </w:pPr>
      <w:r>
        <w:rPr>
          <w:rFonts w:ascii="Calibri" w:cs="Calibri" w:hAnsi="Calibri" w:eastAsia="Calibri"/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2268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  <w:jc w:val="center"/>
      <w:rPr>
        <w:b w:val="1"/>
        <w:bCs w:val="1"/>
        <w:i w:val="1"/>
        <w:iCs w:val="1"/>
        <w:spacing w:val="0"/>
      </w:rPr>
    </w:pPr>
    <w:r>
      <w:rPr>
        <w:rFonts w:ascii="Arial" w:hAnsi="Arial" w:hint="default"/>
        <w:b w:val="1"/>
        <w:bCs w:val="1"/>
        <w:i w:val="1"/>
        <w:iCs w:val="1"/>
        <w:spacing w:val="5"/>
        <w:sz w:val="20"/>
        <w:szCs w:val="20"/>
        <w:rtl w:val="0"/>
        <w:lang w:val="pt-PT"/>
      </w:rPr>
      <w:t>“</w:t>
    </w:r>
    <w:r>
      <w:rPr>
        <w:rFonts w:ascii="Arial" w:hAnsi="Arial"/>
        <w:b w:val="1"/>
        <w:bCs w:val="1"/>
        <w:i w:val="1"/>
        <w:iCs w:val="1"/>
        <w:spacing w:val="5"/>
        <w:sz w:val="20"/>
        <w:szCs w:val="20"/>
        <w:rtl w:val="0"/>
        <w:lang w:val="pt-PT"/>
      </w:rPr>
      <w:t>Deus Seja Louvado</w:t>
    </w:r>
    <w:r>
      <w:rPr>
        <w:rFonts w:ascii="Arial" w:hAnsi="Arial" w:hint="default"/>
        <w:b w:val="1"/>
        <w:bCs w:val="1"/>
        <w:i w:val="1"/>
        <w:iCs w:val="1"/>
        <w:spacing w:val="5"/>
        <w:sz w:val="20"/>
        <w:szCs w:val="20"/>
        <w:rtl w:val="0"/>
        <w:lang w:val="pt-PT"/>
      </w:rPr>
      <w:t>”</w:t>
    </w:r>
    <w:r>
      <w:rPr>
        <w:b w:val="1"/>
        <w:bCs w:val="1"/>
        <w:i w:val="1"/>
        <w:iCs w:val="1"/>
        <w:spacing w:val="0"/>
        <w:rtl w:val="0"/>
        <w:lang w:val="pt-PT"/>
      </w:rPr>
      <w:t xml:space="preserve"> </w:t>
    </w:r>
  </w:p>
  <w:p>
    <w:pPr>
      <w:pStyle w:val="Rodapé"/>
      <w:jc w:val="center"/>
      <w:rPr>
        <w:rFonts w:ascii="Arial" w:cs="Arial" w:hAnsi="Arial" w:eastAsia="Arial"/>
        <w:b w:val="1"/>
        <w:bCs w:val="1"/>
        <w:spacing w:val="0"/>
      </w:rPr>
    </w:pPr>
  </w:p>
  <w:p>
    <w:pPr>
      <w:pStyle w:val="Rodapé"/>
      <w:jc w:val="center"/>
    </w:pPr>
    <w:r>
      <w:rPr>
        <w:rFonts w:ascii="Arial" w:hAnsi="Arial"/>
        <w:b w:val="1"/>
        <w:bCs w:val="1"/>
        <w:spacing w:val="0"/>
        <w:rtl w:val="0"/>
        <w:lang w:val="pt-PT"/>
      </w:rPr>
      <w:t xml:space="preserve">RUA LUCAS EVANGELISTA, 652 </w:t>
    </w:r>
    <w:r>
      <w:rPr>
        <w:rFonts w:ascii="Arial" w:hAnsi="Arial" w:hint="default"/>
        <w:b w:val="1"/>
        <w:bCs w:val="1"/>
        <w:spacing w:val="0"/>
        <w:rtl w:val="0"/>
        <w:lang w:val="pt-PT"/>
      </w:rPr>
      <w:t xml:space="preserve">– </w:t>
    </w:r>
    <w:r>
      <w:rPr>
        <w:rFonts w:ascii="Arial" w:hAnsi="Arial"/>
        <w:b w:val="1"/>
        <w:bCs w:val="1"/>
        <w:spacing w:val="0"/>
        <w:rtl w:val="0"/>
        <w:lang w:val="pt-PT"/>
      </w:rPr>
      <w:t xml:space="preserve">CEP 14700-425 </w:t>
    </w:r>
    <w:r>
      <w:rPr>
        <w:rFonts w:ascii="Arial" w:hAnsi="Arial" w:hint="default"/>
        <w:b w:val="1"/>
        <w:bCs w:val="1"/>
        <w:spacing w:val="0"/>
        <w:rtl w:val="0"/>
        <w:lang w:val="pt-PT"/>
      </w:rPr>
      <w:t xml:space="preserve">– </w:t>
    </w:r>
    <w:r>
      <w:rPr>
        <w:rFonts w:ascii="Arial" w:hAnsi="Arial"/>
        <w:b w:val="1"/>
        <w:bCs w:val="1"/>
        <w:spacing w:val="0"/>
        <w:rtl w:val="0"/>
        <w:lang w:val="pt-PT"/>
      </w:rPr>
      <w:t>TELEFONE: (17) 3345-9200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ind w:left="1440" w:firstLine="0"/>
      <w:jc w:val="center"/>
      <w:rPr>
        <w:b w:val="1"/>
        <w:bCs w:val="1"/>
        <w:spacing w:val="20"/>
        <w:sz w:val="40"/>
        <w:szCs w:val="40"/>
        <w:u w:val="single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 w:val="1"/>
        <w:bCs w:val="1"/>
        <w:spacing w:val="20"/>
        <w:sz w:val="40"/>
        <w:szCs w:val="40"/>
        <w:u w:val="single"/>
        <w:rtl w:val="0"/>
        <w:lang w:val="pt-PT"/>
      </w:rPr>
      <w:t>C</w:t>
    </w:r>
    <w:r>
      <w:rPr>
        <w:b w:val="1"/>
        <w:bCs w:val="1"/>
        <w:spacing w:val="20"/>
        <w:sz w:val="40"/>
        <w:szCs w:val="40"/>
        <w:u w:val="single"/>
        <w:rtl w:val="0"/>
        <w:lang w:val="pt-PT"/>
      </w:rPr>
      <w:t>Â</w:t>
    </w:r>
    <w:r>
      <w:rPr>
        <w:b w:val="1"/>
        <w:bCs w:val="1"/>
        <w:spacing w:val="20"/>
        <w:sz w:val="40"/>
        <w:szCs w:val="40"/>
        <w:u w:val="single"/>
        <w:rtl w:val="0"/>
        <w:lang w:val="pt-PT"/>
      </w:rPr>
      <w:t>MARA MUNICIPAL DE BEBEDOURO</w:t>
    </w:r>
  </w:p>
  <w:p>
    <w:pPr>
      <w:pStyle w:val="Cabeçalho"/>
      <w:ind w:left="1620" w:firstLine="0"/>
      <w:jc w:val="center"/>
      <w:rPr>
        <w:rFonts w:ascii="Arial" w:cs="Arial" w:hAnsi="Arial" w:eastAsia="Arial"/>
        <w:sz w:val="8"/>
        <w:szCs w:val="8"/>
      </w:rPr>
    </w:pPr>
  </w:p>
  <w:p>
    <w:pPr>
      <w:pStyle w:val="Cabeçalho"/>
      <w:ind w:left="1620" w:firstLine="0"/>
      <w:jc w:val="center"/>
      <w:rPr>
        <w:rFonts w:ascii="Arial" w:cs="Arial" w:hAnsi="Arial" w:eastAsia="Arial"/>
        <w:sz w:val="16"/>
        <w:szCs w:val="16"/>
      </w:rPr>
    </w:pPr>
    <w:r>
      <w:rPr>
        <w:rFonts w:ascii="Arial" w:hAnsi="Arial"/>
        <w:sz w:val="16"/>
        <w:szCs w:val="16"/>
        <w:rtl w:val="0"/>
        <w:lang w:val="pt-PT"/>
      </w:rPr>
      <w:t>ESTADO DE S</w:t>
    </w:r>
    <w:r>
      <w:rPr>
        <w:rFonts w:ascii="Arial" w:hAnsi="Arial" w:hint="default"/>
        <w:sz w:val="16"/>
        <w:szCs w:val="16"/>
        <w:rtl w:val="0"/>
        <w:lang w:val="pt-PT"/>
      </w:rPr>
      <w:t>Ã</w:t>
    </w:r>
    <w:r>
      <w:rPr>
        <w:rFonts w:ascii="Arial" w:hAnsi="Arial"/>
        <w:sz w:val="16"/>
        <w:szCs w:val="16"/>
        <w:rtl w:val="0"/>
        <w:lang w:val="pt-PT"/>
      </w:rPr>
      <w:t xml:space="preserve">O PAULO </w:t>
    </w:r>
  </w:p>
  <w:p>
    <w:pPr>
      <w:pStyle w:val="Cabeçalho"/>
      <w:ind w:left="1620" w:firstLine="0"/>
      <w:jc w:val="center"/>
    </w:pPr>
    <w:r>
      <w:rPr>
        <w:rFonts w:ascii="Arial" w:hAnsi="Arial"/>
        <w:rtl w:val="0"/>
        <w:lang w:val="pt-PT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