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E45D" w14:textId="664886E9" w:rsidR="004341EC" w:rsidRDefault="00BA2014">
      <w:pPr>
        <w:pStyle w:val="Corpodetexto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ATA DA</w:t>
      </w:r>
      <w:r>
        <w:rPr>
          <w:rFonts w:ascii="Calibri" w:hAnsi="Calibri"/>
          <w:sz w:val="24"/>
          <w:szCs w:val="24"/>
          <w:lang w:val="pt-PT"/>
        </w:rPr>
        <w:t xml:space="preserve"> </w:t>
      </w:r>
      <w:r w:rsidR="00B34DD7">
        <w:rPr>
          <w:rFonts w:ascii="Calibri" w:hAnsi="Calibri"/>
          <w:sz w:val="24"/>
          <w:szCs w:val="24"/>
          <w:lang w:val="pt-PT"/>
        </w:rPr>
        <w:t>VIGÉSIMA</w:t>
      </w:r>
      <w:r w:rsidR="005C070F">
        <w:rPr>
          <w:rFonts w:ascii="Calibri" w:hAnsi="Calibri"/>
          <w:sz w:val="24"/>
          <w:szCs w:val="24"/>
          <w:lang w:val="pt-PT"/>
        </w:rPr>
        <w:t xml:space="preserve"> </w:t>
      </w:r>
      <w:r w:rsidR="00163016">
        <w:rPr>
          <w:rFonts w:ascii="Calibri" w:hAnsi="Calibri"/>
          <w:sz w:val="24"/>
          <w:szCs w:val="24"/>
          <w:lang w:val="pt-PT"/>
        </w:rPr>
        <w:t xml:space="preserve">PRIMEIRA </w:t>
      </w:r>
      <w:r>
        <w:rPr>
          <w:rFonts w:ascii="Calibri" w:hAnsi="Calibri"/>
          <w:sz w:val="24"/>
          <w:szCs w:val="24"/>
          <w:lang w:val="de-DE"/>
        </w:rPr>
        <w:t>REUNI</w:t>
      </w:r>
      <w:r>
        <w:rPr>
          <w:rFonts w:ascii="Calibri" w:hAnsi="Calibri"/>
          <w:sz w:val="24"/>
          <w:szCs w:val="24"/>
        </w:rPr>
        <w:t xml:space="preserve">ÃO DO ANO </w:t>
      </w:r>
      <w:r>
        <w:rPr>
          <w:rFonts w:ascii="Calibri" w:hAnsi="Calibri"/>
          <w:sz w:val="24"/>
          <w:szCs w:val="24"/>
          <w:lang w:val="pt-PT"/>
        </w:rPr>
        <w:t xml:space="preserve">DE </w:t>
      </w:r>
      <w:r>
        <w:rPr>
          <w:rFonts w:ascii="Calibri" w:hAnsi="Calibri"/>
          <w:sz w:val="24"/>
          <w:szCs w:val="24"/>
        </w:rPr>
        <w:t>20</w:t>
      </w:r>
      <w:r>
        <w:rPr>
          <w:rFonts w:ascii="Calibri" w:hAnsi="Calibri"/>
          <w:sz w:val="24"/>
          <w:szCs w:val="24"/>
          <w:lang w:val="pt-PT"/>
        </w:rPr>
        <w:t>25</w:t>
      </w:r>
      <w:r>
        <w:rPr>
          <w:rFonts w:ascii="Calibri" w:hAnsi="Calibri"/>
          <w:sz w:val="24"/>
          <w:szCs w:val="24"/>
        </w:rPr>
        <w:t xml:space="preserve"> DA COMISSÃ</w:t>
      </w:r>
      <w:r>
        <w:rPr>
          <w:rFonts w:ascii="Calibri" w:hAnsi="Calibri"/>
          <w:sz w:val="24"/>
          <w:szCs w:val="24"/>
          <w:lang w:val="es-ES_tradnl"/>
        </w:rPr>
        <w:t xml:space="preserve">O DE </w:t>
      </w:r>
      <w:r>
        <w:rPr>
          <w:rFonts w:ascii="Calibri" w:hAnsi="Calibri"/>
          <w:sz w:val="24"/>
          <w:szCs w:val="24"/>
          <w:lang w:val="pt-PT"/>
        </w:rPr>
        <w:t xml:space="preserve">JUSTIÇA E REDAÇÃO DA </w:t>
      </w:r>
      <w:r>
        <w:rPr>
          <w:rFonts w:ascii="Calibri" w:hAnsi="Calibri"/>
          <w:sz w:val="24"/>
          <w:szCs w:val="24"/>
        </w:rPr>
        <w:t>CÂ</w:t>
      </w:r>
      <w:r>
        <w:rPr>
          <w:rFonts w:ascii="Calibri" w:hAnsi="Calibri"/>
          <w:sz w:val="24"/>
          <w:szCs w:val="24"/>
          <w:lang w:val="es-ES_tradnl"/>
        </w:rPr>
        <w:t>MARA MUNICIPAL DE BEBEDOURO, ESTADO DE S</w:t>
      </w:r>
      <w:r>
        <w:rPr>
          <w:rFonts w:ascii="Calibri" w:hAnsi="Calibri"/>
          <w:sz w:val="24"/>
          <w:szCs w:val="24"/>
        </w:rPr>
        <w:t>Ã</w:t>
      </w:r>
      <w:r>
        <w:rPr>
          <w:rFonts w:ascii="Calibri" w:hAnsi="Calibri"/>
          <w:sz w:val="24"/>
          <w:szCs w:val="24"/>
          <w:lang w:val="pt-PT"/>
        </w:rPr>
        <w:t>O PAULO</w:t>
      </w:r>
    </w:p>
    <w:p w14:paraId="200BB7C7" w14:textId="77777777" w:rsidR="004341EC" w:rsidRDefault="004341EC">
      <w:pPr>
        <w:pStyle w:val="Corpodetexto"/>
        <w:rPr>
          <w:rFonts w:ascii="Calibri" w:eastAsia="Calibri" w:hAnsi="Calibri" w:cs="Calibri"/>
          <w:sz w:val="24"/>
          <w:szCs w:val="24"/>
        </w:rPr>
      </w:pPr>
    </w:p>
    <w:p w14:paraId="1130FE47" w14:textId="28A7C363" w:rsidR="00765936" w:rsidRPr="00765936" w:rsidRDefault="00163016" w:rsidP="00765936">
      <w:pPr>
        <w:jc w:val="both"/>
        <w:rPr>
          <w:rFonts w:ascii="Calibri" w:hAnsi="Calibri" w:cs="Calibri"/>
          <w:b/>
          <w:color w:val="000000" w:themeColor="text1"/>
        </w:rPr>
      </w:pPr>
      <w:r w:rsidRPr="00765936">
        <w:rPr>
          <w:rFonts w:ascii="Calibri" w:hAnsi="Calibri" w:cs="Calibri"/>
          <w:color w:val="000000" w:themeColor="text1"/>
        </w:rPr>
        <w:t>À</w:t>
      </w:r>
      <w:r w:rsidR="00B34DD7" w:rsidRPr="00765936">
        <w:rPr>
          <w:rFonts w:ascii="Calibri" w:hAnsi="Calibri" w:cs="Calibri"/>
          <w:color w:val="000000" w:themeColor="text1"/>
        </w:rPr>
        <w:t xml:space="preserve">s </w:t>
      </w:r>
      <w:r w:rsidR="00D45C14" w:rsidRPr="00765936">
        <w:rPr>
          <w:rFonts w:ascii="Calibri" w:hAnsi="Calibri" w:cs="Calibri"/>
          <w:color w:val="000000" w:themeColor="text1"/>
        </w:rPr>
        <w:t>quinze</w:t>
      </w:r>
      <w:r w:rsidR="00B34DD7" w:rsidRPr="00765936">
        <w:rPr>
          <w:rFonts w:ascii="Calibri" w:hAnsi="Calibri" w:cs="Calibri"/>
          <w:color w:val="000000" w:themeColor="text1"/>
        </w:rPr>
        <w:t xml:space="preserve"> horas do dia </w:t>
      </w:r>
      <w:r w:rsidRPr="00765936">
        <w:rPr>
          <w:rFonts w:ascii="Calibri" w:hAnsi="Calibri" w:cs="Calibri"/>
          <w:color w:val="000000" w:themeColor="text1"/>
        </w:rPr>
        <w:t>onze</w:t>
      </w:r>
      <w:r w:rsidR="00B34DD7" w:rsidRPr="00765936">
        <w:rPr>
          <w:rFonts w:ascii="Calibri" w:hAnsi="Calibri" w:cs="Calibri"/>
          <w:color w:val="000000" w:themeColor="text1"/>
        </w:rPr>
        <w:t xml:space="preserve"> do mês de agosto</w:t>
      </w:r>
      <w:r w:rsidR="003514AB" w:rsidRPr="00765936">
        <w:rPr>
          <w:rFonts w:ascii="Calibri" w:hAnsi="Calibri" w:cs="Calibri"/>
          <w:color w:val="000000" w:themeColor="text1"/>
        </w:rPr>
        <w:t xml:space="preserve"> </w:t>
      </w:r>
      <w:r w:rsidR="00BA2014" w:rsidRPr="00765936">
        <w:rPr>
          <w:rFonts w:ascii="Calibri" w:hAnsi="Calibri" w:cs="Calibri"/>
        </w:rPr>
        <w:t xml:space="preserve">do ano de dois mil e vinte e cinco, reuniu-se a Comissão de Justiça e Redação, estando presentes os vereadores Otávio Altobeli Yassine Manzi, Jorge Emanoel Cardoso Rocha e Leonardo Moura Munhoz, para analisar </w:t>
      </w:r>
      <w:r w:rsidR="00DF482B" w:rsidRPr="00765936">
        <w:rPr>
          <w:rFonts w:ascii="Calibri" w:hAnsi="Calibri" w:cs="Calibri"/>
          <w:color w:val="000000" w:themeColor="text1"/>
        </w:rPr>
        <w:t>analisar a</w:t>
      </w:r>
      <w:r w:rsidR="0021310F" w:rsidRPr="00765936">
        <w:rPr>
          <w:rFonts w:ascii="Calibri" w:hAnsi="Calibri" w:cs="Calibri"/>
          <w:color w:val="000000" w:themeColor="text1"/>
        </w:rPr>
        <w:t>s</w:t>
      </w:r>
      <w:r w:rsidR="00DF482B" w:rsidRPr="00765936">
        <w:rPr>
          <w:rFonts w:ascii="Calibri" w:hAnsi="Calibri" w:cs="Calibri"/>
          <w:color w:val="000000" w:themeColor="text1"/>
        </w:rPr>
        <w:t xml:space="preserve"> seguinte</w:t>
      </w:r>
      <w:r w:rsidR="0021310F" w:rsidRPr="00765936">
        <w:rPr>
          <w:rFonts w:ascii="Calibri" w:hAnsi="Calibri" w:cs="Calibri"/>
          <w:color w:val="000000" w:themeColor="text1"/>
        </w:rPr>
        <w:t>s</w:t>
      </w:r>
      <w:r w:rsidR="00DF482B" w:rsidRPr="00765936">
        <w:rPr>
          <w:rFonts w:ascii="Calibri" w:hAnsi="Calibri" w:cs="Calibri"/>
          <w:color w:val="000000" w:themeColor="text1"/>
        </w:rPr>
        <w:t xml:space="preserve"> propositura</w:t>
      </w:r>
      <w:r w:rsidR="0021310F" w:rsidRPr="00765936">
        <w:rPr>
          <w:rFonts w:ascii="Calibri" w:hAnsi="Calibri" w:cs="Calibri"/>
          <w:color w:val="000000" w:themeColor="text1"/>
        </w:rPr>
        <w:t>s</w:t>
      </w:r>
      <w:r w:rsidR="00DF482B" w:rsidRPr="00765936">
        <w:rPr>
          <w:rFonts w:ascii="Calibri" w:hAnsi="Calibri" w:cs="Calibri"/>
          <w:color w:val="000000" w:themeColor="text1"/>
        </w:rPr>
        <w:t xml:space="preserve"> em pauta.</w:t>
      </w:r>
      <w:r w:rsidR="00DF482B" w:rsidRPr="00765936">
        <w:rPr>
          <w:rFonts w:ascii="Calibri" w:hAnsi="Calibri" w:cs="Calibri"/>
        </w:rPr>
        <w:t xml:space="preserve">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Mensagem ao Projeto de Lei Complementar Nº 6/2025</w:t>
      </w:r>
      <w:r w:rsidR="00765936" w:rsidRPr="0076593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765936" w:rsidRPr="00765936">
        <w:rPr>
          <w:rFonts w:ascii="Calibri" w:hAnsi="Calibri" w:cs="Calibri"/>
          <w:color w:val="000000" w:themeColor="text1"/>
        </w:rPr>
        <w:t xml:space="preserve">- de autoria do Poder Executivo, que dispõe sobre o Programa de Recuperação Fiscal – REFIS para a Prefeitura Municipal de Bebedouro e dá outras providências.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 xml:space="preserve">Projeto de Lei  Nº 36/2025 </w:t>
      </w:r>
      <w:r w:rsidR="00765936" w:rsidRPr="00765936">
        <w:rPr>
          <w:rFonts w:ascii="Calibri" w:hAnsi="Calibri" w:cs="Calibri"/>
          <w:color w:val="000000" w:themeColor="text1"/>
        </w:rPr>
        <w:t xml:space="preserve">- de autoria do vereador Pastor Artur Henrique - PL, que determina que as pessoas que cometerem o crime de maus tratos contra animais no âmbito municipal, arquem com as despesas do tratamento veterinário dos mesmos na forma que menciona.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 xml:space="preserve">Projeto de Lei  </w:t>
      </w:r>
      <w:r w:rsidR="00765936" w:rsidRPr="00765936">
        <w:rPr>
          <w:rFonts w:ascii="Calibri" w:hAnsi="Calibri" w:cs="Calibri"/>
          <w:b/>
          <w:color w:val="000000" w:themeColor="text1"/>
        </w:rPr>
        <w:t xml:space="preserve">Nº 37/2025 - </w:t>
      </w:r>
      <w:r w:rsidR="00765936" w:rsidRPr="00765936">
        <w:rPr>
          <w:rFonts w:ascii="Calibri" w:hAnsi="Calibri" w:cs="Calibri"/>
          <w:bCs/>
          <w:color w:val="000000" w:themeColor="text1"/>
        </w:rPr>
        <w:t>de autoria da vereadora Drª Ivanete Xavier - PSD, que proíbe a inauguração e a entrega de obras públicas inacabadas, as que não atendam ao fim a que se destinam, as que não estejam em condições de atender a população e as que não contem com AVCB ou com Termo de Verificação de Obra (TVO).</w:t>
      </w:r>
      <w:r w:rsidR="00765936" w:rsidRPr="00765936">
        <w:rPr>
          <w:rFonts w:ascii="Calibri" w:hAnsi="Calibri" w:cs="Calibri"/>
          <w:color w:val="000000" w:themeColor="text1"/>
        </w:rPr>
        <w:t xml:space="preserve">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 xml:space="preserve">Projeto de Lei Nº 39/2025 </w:t>
      </w:r>
      <w:r w:rsidR="00765936" w:rsidRPr="00765936">
        <w:rPr>
          <w:rFonts w:ascii="Calibri" w:hAnsi="Calibri" w:cs="Calibri"/>
          <w:color w:val="000000" w:themeColor="text1"/>
        </w:rPr>
        <w:t xml:space="preserve">- de autoria do vereador Otávio Manzi - PL, que institui a Semana Municipal de Conscientização à Prevenção da Automutilação e do Suicídio no Município de Bebedouro/SP e dá outras providências.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Projeto de Lei Nº 40/2025 -</w:t>
      </w:r>
      <w:r w:rsidR="00765936" w:rsidRPr="00765936">
        <w:rPr>
          <w:rFonts w:ascii="Calibri" w:hAnsi="Calibri" w:cs="Calibri"/>
          <w:color w:val="000000" w:themeColor="text1"/>
        </w:rPr>
        <w:t xml:space="preserve"> de autoria o vereador Tchelão - Solidariedade, que declara de utilidade pública a Associação das Super Mães de Autistas – ASSUMA.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 xml:space="preserve">Projeto de Lei  </w:t>
      </w:r>
      <w:r w:rsidR="00765936" w:rsidRPr="00765936">
        <w:rPr>
          <w:rFonts w:ascii="Calibri" w:hAnsi="Calibri" w:cs="Calibri"/>
          <w:b/>
          <w:color w:val="000000" w:themeColor="text1"/>
        </w:rPr>
        <w:t xml:space="preserve">Nº 41/2025 </w:t>
      </w:r>
      <w:r w:rsidR="00765936" w:rsidRPr="00765936">
        <w:rPr>
          <w:rFonts w:ascii="Calibri" w:hAnsi="Calibri" w:cs="Calibri"/>
          <w:bCs/>
          <w:color w:val="000000" w:themeColor="text1"/>
        </w:rPr>
        <w:t xml:space="preserve">- de autoria da vereadora Drª Ivanete Xavier - PSD, que altera e acrescenta dispositivo da Lei n° 3.113, de 17 de outubro de 2001, que define obrigação de pequeno valor para o Município de Bebedouro, que regulamentou o disposto nos §§ 3º e 4º do art. 100 da Constituição Federal, e dá outras providências.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Projeto de Decreto Legislativo Nº 14/2025</w:t>
      </w:r>
      <w:r w:rsidR="00765936" w:rsidRPr="00765936">
        <w:rPr>
          <w:rFonts w:ascii="Calibri" w:hAnsi="Calibri" w:cs="Calibri"/>
          <w:color w:val="000000" w:themeColor="text1"/>
        </w:rPr>
        <w:t xml:space="preserve"> - de autoria dos vereadores Otavio Manzi - PL, João Vitor Martins – PP e Tchelão - Solidariedade, que concede os títulos de Veterinário do Ano 2025 e Honra ao Mérito, que especifica e dá outras providências.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Projeto de Decreto Legislativo Nº 15/2025</w:t>
      </w:r>
      <w:r w:rsidR="00765936" w:rsidRPr="00765936">
        <w:rPr>
          <w:rFonts w:ascii="Calibri" w:hAnsi="Calibri" w:cs="Calibri"/>
          <w:color w:val="000000" w:themeColor="text1"/>
        </w:rPr>
        <w:t xml:space="preserve"> - de autoria de Mesa Diretora 2025/2026, que denomina “Cleyde do Espírito Santo” o Título Honorífico “Voluntariado” referente ao ano 2025, previsto no parágrafo único do artigo 1º do Decreto Legislativo n. 670, de 13 de maio de 2024, que especifica.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Projeto de Decreto Legislativo Nº 16/2025</w:t>
      </w:r>
      <w:r w:rsidR="00765936" w:rsidRPr="00765936">
        <w:rPr>
          <w:rFonts w:ascii="Calibri" w:hAnsi="Calibri" w:cs="Calibri"/>
          <w:color w:val="000000" w:themeColor="text1"/>
        </w:rPr>
        <w:t xml:space="preserve"> - de autoria de Mesa Diretora 2025/2026, que concede o Título Honorífico Voluntariado Cleyde do Espirito Santo, que especifica e dá outras providências. </w:t>
      </w:r>
      <w:r w:rsidR="00765936" w:rsidRPr="00765936">
        <w:rPr>
          <w:rFonts w:ascii="Calibri" w:hAnsi="Calibri" w:cs="Calibri"/>
          <w:b/>
          <w:bCs/>
        </w:rPr>
        <w:t xml:space="preserve">Proposta de Emenda à Lei Orgânica Nº 1/2025 - </w:t>
      </w:r>
      <w:r w:rsidR="00765936" w:rsidRPr="00765936">
        <w:rPr>
          <w:rFonts w:ascii="Calibri" w:hAnsi="Calibri" w:cs="Calibri"/>
          <w:bCs/>
        </w:rPr>
        <w:t>de autoria dos vereadores Drª Ivanete Xavier - PSD, Prof. Dr. Gandini - PT, Paulo Bola - MDB e Dr. Vagner Castro - PP,</w:t>
      </w:r>
      <w:r w:rsidR="00765936" w:rsidRPr="00765936">
        <w:rPr>
          <w:rFonts w:ascii="Calibri" w:hAnsi="Calibri" w:cs="Calibri"/>
          <w:b/>
        </w:rPr>
        <w:t xml:space="preserve"> </w:t>
      </w:r>
      <w:r w:rsidR="00765936" w:rsidRPr="00765936">
        <w:rPr>
          <w:rFonts w:ascii="Calibri" w:hAnsi="Calibri" w:cs="Calibri"/>
          <w:bCs/>
        </w:rPr>
        <w:t>que a</w:t>
      </w:r>
      <w:r w:rsidR="00765936" w:rsidRPr="00765936">
        <w:rPr>
          <w:rFonts w:ascii="Calibri" w:hAnsi="Calibri" w:cs="Calibri"/>
        </w:rPr>
        <w:t xml:space="preserve">ltera dispositivo da Lei Orgânica do Município de Bebedouro, para dispor sobre as emendas parlamentares ao projeto de lei orçamentária. </w:t>
      </w:r>
      <w:r w:rsidR="00765936" w:rsidRPr="00765936">
        <w:rPr>
          <w:rFonts w:ascii="Calibri" w:hAnsi="Calibri" w:cs="Calibri"/>
          <w:b/>
          <w:color w:val="000000" w:themeColor="text1"/>
        </w:rPr>
        <w:t>Emenda Aditiva Nº 1/2025 à Proposta de Emenda à Lei Orgânica Nº 1/2025</w:t>
      </w:r>
      <w:r w:rsidR="00765936" w:rsidRPr="00765936">
        <w:rPr>
          <w:rFonts w:ascii="Calibri" w:hAnsi="Calibri" w:cs="Calibri"/>
          <w:color w:val="000000" w:themeColor="text1"/>
        </w:rPr>
        <w:t xml:space="preserve"> de autoria dos vereadores Drª Ivanete Xavier - PSD, Prof. Dr. Gandini - PT, Paulo Bola - MDB e Dr. Vagner Castro - PP, </w:t>
      </w:r>
      <w:r w:rsidR="00765936" w:rsidRPr="00765936">
        <w:rPr>
          <w:rFonts w:ascii="Calibri" w:hAnsi="Calibri" w:cs="Calibri"/>
          <w:bCs/>
          <w:color w:val="000000" w:themeColor="text1"/>
        </w:rPr>
        <w:t>que altera o §5°, do artigo 162-A, da Lei Orgânica do Município</w:t>
      </w:r>
      <w:r w:rsidR="00765936" w:rsidRPr="00765936">
        <w:rPr>
          <w:rFonts w:ascii="Calibri" w:hAnsi="Calibri" w:cs="Calibri"/>
          <w:b/>
          <w:color w:val="000000" w:themeColor="text1"/>
        </w:rPr>
        <w:t>. Emenda Modificativa Nº 2/2025 à Proposta de Emenda à Lei Orgânica Nº 1/2025</w:t>
      </w:r>
      <w:r w:rsidR="00765936" w:rsidRPr="00765936">
        <w:rPr>
          <w:rFonts w:ascii="Calibri" w:hAnsi="Calibri" w:cs="Calibri"/>
          <w:color w:val="000000" w:themeColor="text1"/>
        </w:rPr>
        <w:t xml:space="preserve"> - de autoria dos vereadores Drª Ivanete Xavier - PSD, Prof. Dr. Gandini - PT, Paulo Bola - MDB e Dr. Vagner Castro - PP, </w:t>
      </w:r>
      <w:r w:rsidR="00765936" w:rsidRPr="00765936">
        <w:rPr>
          <w:rFonts w:ascii="Calibri" w:hAnsi="Calibri" w:cs="Calibri"/>
          <w:bCs/>
          <w:color w:val="000000" w:themeColor="text1"/>
        </w:rPr>
        <w:t>que altera o artigo 162-A, da Lei Orgânica do Município</w:t>
      </w:r>
      <w:r w:rsidR="00765936" w:rsidRPr="00765936">
        <w:rPr>
          <w:rFonts w:ascii="Calibri" w:hAnsi="Calibri" w:cs="Calibri"/>
          <w:b/>
          <w:color w:val="000000" w:themeColor="text1"/>
        </w:rPr>
        <w:t xml:space="preserve">. </w:t>
      </w:r>
      <w:r w:rsidR="00765936" w:rsidRPr="00765936">
        <w:rPr>
          <w:rFonts w:ascii="Calibri" w:hAnsi="Calibri" w:cs="Calibri"/>
          <w:bCs/>
          <w:color w:val="000000" w:themeColor="text1"/>
        </w:rPr>
        <w:t xml:space="preserve">Analisadas as proposituras, a Comissão emitiu parecer de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 xml:space="preserve">regularidade  </w:t>
      </w:r>
      <w:r w:rsidR="00765936" w:rsidRPr="00765936">
        <w:rPr>
          <w:rFonts w:ascii="Calibri" w:hAnsi="Calibri" w:cs="Calibri"/>
          <w:color w:val="000000" w:themeColor="text1"/>
        </w:rPr>
        <w:t xml:space="preserve">aos seguintes projetos: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Mensagem ao Projeto de Lei Complementar Nº 6/2025, Projetos de Lei nº 36, 39, 40 e 41/2025, Projetos de Decreto Legislativo nº 14, 15 e 16/2025</w:t>
      </w:r>
      <w:r w:rsidR="00765936" w:rsidRPr="00765936">
        <w:rPr>
          <w:rFonts w:ascii="Calibri" w:hAnsi="Calibri" w:cs="Calibri"/>
          <w:color w:val="000000" w:themeColor="text1"/>
        </w:rPr>
        <w:t xml:space="preserve">. A Comissão emitiu parecer de </w:t>
      </w:r>
      <w:r w:rsidR="00765936" w:rsidRPr="00765936">
        <w:rPr>
          <w:rFonts w:ascii="Calibri" w:hAnsi="Calibri" w:cs="Calibri"/>
          <w:b/>
          <w:bCs/>
          <w:color w:val="000000" w:themeColor="text1"/>
        </w:rPr>
        <w:t>irregularidade</w:t>
      </w:r>
      <w:r w:rsidR="00765936" w:rsidRPr="00765936">
        <w:rPr>
          <w:rFonts w:ascii="Calibri" w:hAnsi="Calibri" w:cs="Calibri"/>
          <w:color w:val="000000" w:themeColor="text1"/>
        </w:rPr>
        <w:t xml:space="preserve"> aos seguintes projetos:  </w:t>
      </w:r>
      <w:r w:rsidR="00765936" w:rsidRPr="00765936">
        <w:rPr>
          <w:rFonts w:ascii="Calibri" w:hAnsi="Calibri" w:cs="Calibri"/>
          <w:b/>
          <w:bCs/>
        </w:rPr>
        <w:t>Proposta de Emenda à Lei Orgânica Nº 1/2025, Emendas 1 e 2</w:t>
      </w:r>
      <w:r w:rsidR="00765936" w:rsidRPr="00765936">
        <w:rPr>
          <w:rFonts w:ascii="Calibri" w:hAnsi="Calibri" w:cs="Calibri"/>
          <w:b/>
          <w:color w:val="000000" w:themeColor="text1"/>
        </w:rPr>
        <w:t xml:space="preserve"> à Proposta de Emenda à Lei Orgânica Nº 1/2025, e Projeto de Lei 37/2025.</w:t>
      </w:r>
    </w:p>
    <w:p w14:paraId="5F6FD867" w14:textId="1F97B745" w:rsidR="002D0BEC" w:rsidRPr="00765936" w:rsidRDefault="002D0BEC" w:rsidP="002D0BEC">
      <w:pPr>
        <w:jc w:val="both"/>
        <w:rPr>
          <w:b/>
          <w:bCs/>
        </w:rPr>
      </w:pPr>
    </w:p>
    <w:p w14:paraId="23484E23" w14:textId="1A134228" w:rsidR="00DF482B" w:rsidRPr="00765936" w:rsidRDefault="00DF482B" w:rsidP="00DF482B">
      <w:pPr>
        <w:jc w:val="both"/>
        <w:rPr>
          <w:rFonts w:ascii="Calibri" w:eastAsia="Calibri" w:hAnsi="Calibri" w:cs="Calibri"/>
          <w:color w:val="000000" w:themeColor="text1"/>
        </w:rPr>
      </w:pPr>
    </w:p>
    <w:p w14:paraId="514160BD" w14:textId="1700CCE1" w:rsidR="00E71C64" w:rsidRPr="00765936" w:rsidRDefault="00E71C64">
      <w:pPr>
        <w:jc w:val="both"/>
        <w:rPr>
          <w:rFonts w:ascii="Calibri" w:eastAsia="Calibri" w:hAnsi="Calibri" w:cs="Calibri"/>
        </w:rPr>
      </w:pPr>
    </w:p>
    <w:p w14:paraId="22B0CB58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7375A6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Jorge Emanoel Cardoso Rocha </w:t>
      </w:r>
    </w:p>
    <w:p w14:paraId="0386B9D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RELATOR </w:t>
      </w:r>
    </w:p>
    <w:p w14:paraId="62946C68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730FC2EC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3EB5BC37" w14:textId="77777777" w:rsidR="004341EC" w:rsidRPr="00765936" w:rsidRDefault="004341EC">
      <w:pPr>
        <w:jc w:val="both"/>
        <w:rPr>
          <w:rFonts w:ascii="Calibri" w:eastAsia="Calibri" w:hAnsi="Calibri" w:cs="Calibri"/>
        </w:rPr>
      </w:pPr>
    </w:p>
    <w:p w14:paraId="5D0253C9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Otávio Altobeli Yassine Manzi</w:t>
      </w:r>
    </w:p>
    <w:p w14:paraId="3D551CA3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 xml:space="preserve">PRESIDENTE </w:t>
      </w:r>
    </w:p>
    <w:p w14:paraId="05387229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6180334F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0E3D422E" w14:textId="77777777" w:rsidR="004341EC" w:rsidRPr="00765936" w:rsidRDefault="004341EC">
      <w:pPr>
        <w:jc w:val="both"/>
        <w:rPr>
          <w:rFonts w:ascii="Calibri" w:eastAsia="Calibri" w:hAnsi="Calibri" w:cs="Calibri"/>
          <w:b/>
          <w:bCs/>
        </w:rPr>
      </w:pPr>
    </w:p>
    <w:p w14:paraId="5F20A870" w14:textId="77777777" w:rsidR="004341EC" w:rsidRPr="00765936" w:rsidRDefault="00BA2014">
      <w:pPr>
        <w:jc w:val="both"/>
        <w:rPr>
          <w:rFonts w:ascii="Calibri" w:eastAsia="Calibri" w:hAnsi="Calibri" w:cs="Calibri"/>
          <w:b/>
          <w:bCs/>
        </w:rPr>
      </w:pPr>
      <w:r w:rsidRPr="00765936">
        <w:rPr>
          <w:rFonts w:ascii="Calibri" w:hAnsi="Calibri"/>
          <w:b/>
          <w:bCs/>
        </w:rPr>
        <w:t>Leonardo Moura Munhoz</w:t>
      </w:r>
    </w:p>
    <w:p w14:paraId="02EAC6B4" w14:textId="77777777" w:rsidR="004341EC" w:rsidRPr="00765936" w:rsidRDefault="00BA2014">
      <w:pPr>
        <w:jc w:val="both"/>
      </w:pPr>
      <w:r w:rsidRPr="00765936">
        <w:rPr>
          <w:rFonts w:ascii="Calibri" w:hAnsi="Calibri"/>
          <w:b/>
          <w:bCs/>
        </w:rPr>
        <w:t>MEMBRO</w:t>
      </w:r>
    </w:p>
    <w:sectPr w:rsidR="004341EC" w:rsidRPr="00765936">
      <w:headerReference w:type="default" r:id="rId6"/>
      <w:footerReference w:type="default" r:id="rId7"/>
      <w:pgSz w:w="11900" w:h="16840"/>
      <w:pgMar w:top="2268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2FC1" w14:textId="77777777" w:rsidR="00D34970" w:rsidRDefault="00D34970">
      <w:r>
        <w:separator/>
      </w:r>
    </w:p>
  </w:endnote>
  <w:endnote w:type="continuationSeparator" w:id="0">
    <w:p w14:paraId="751B549F" w14:textId="77777777" w:rsidR="00D34970" w:rsidRDefault="00D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FAD6" w14:textId="77777777" w:rsidR="004341EC" w:rsidRDefault="00BA2014">
    <w:pPr>
      <w:pStyle w:val="Rodap"/>
      <w:jc w:val="center"/>
      <w:rPr>
        <w:b/>
        <w:bCs/>
        <w:i/>
        <w:iCs/>
      </w:rPr>
    </w:pPr>
    <w:r>
      <w:rPr>
        <w:rFonts w:ascii="Arial" w:hAnsi="Arial"/>
        <w:b/>
        <w:bCs/>
        <w:i/>
        <w:iCs/>
        <w:spacing w:val="5"/>
        <w:sz w:val="20"/>
        <w:szCs w:val="20"/>
      </w:rPr>
      <w:t>“Deus Seja Louvado”</w:t>
    </w:r>
    <w:r>
      <w:rPr>
        <w:b/>
        <w:bCs/>
        <w:i/>
        <w:iCs/>
      </w:rPr>
      <w:t xml:space="preserve"> </w:t>
    </w:r>
  </w:p>
  <w:p w14:paraId="6A15A2E8" w14:textId="77777777" w:rsidR="004341EC" w:rsidRDefault="004341EC">
    <w:pPr>
      <w:pStyle w:val="Rodap"/>
      <w:jc w:val="center"/>
      <w:rPr>
        <w:rFonts w:ascii="Arial" w:eastAsia="Arial" w:hAnsi="Arial" w:cs="Arial"/>
        <w:b/>
        <w:bCs/>
      </w:rPr>
    </w:pPr>
  </w:p>
  <w:p w14:paraId="5B177CD7" w14:textId="77777777" w:rsidR="004341EC" w:rsidRDefault="00BA2014">
    <w:pPr>
      <w:pStyle w:val="Rodap"/>
      <w:jc w:val="center"/>
    </w:pPr>
    <w:r>
      <w:rPr>
        <w:rFonts w:ascii="Arial" w:hAnsi="Arial"/>
        <w:b/>
        <w:bCs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A7D7F" w14:textId="77777777" w:rsidR="00D34970" w:rsidRDefault="00D34970">
      <w:r>
        <w:separator/>
      </w:r>
    </w:p>
  </w:footnote>
  <w:footnote w:type="continuationSeparator" w:id="0">
    <w:p w14:paraId="64DD5F41" w14:textId="77777777" w:rsidR="00D34970" w:rsidRDefault="00D34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A81BF" w14:textId="77777777" w:rsidR="004341EC" w:rsidRDefault="00BA2014">
    <w:pPr>
      <w:pStyle w:val="Cabealho"/>
      <w:ind w:left="1440"/>
      <w:jc w:val="center"/>
      <w:rPr>
        <w:b/>
        <w:bCs/>
        <w:spacing w:val="20"/>
        <w:sz w:val="40"/>
        <w:szCs w:val="40"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CF88FB" wp14:editId="0CC6D942">
              <wp:simplePos x="0" y="0"/>
              <wp:positionH relativeFrom="page">
                <wp:posOffset>553719</wp:posOffset>
              </wp:positionH>
              <wp:positionV relativeFrom="page">
                <wp:posOffset>246379</wp:posOffset>
              </wp:positionV>
              <wp:extent cx="1149350" cy="1159512"/>
              <wp:effectExtent l="0" t="0" r="0" b="0"/>
              <wp:wrapNone/>
              <wp:docPr id="1073741825" name="officeArt object" descr="Retâ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0" cy="1159512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38964CF" w14:textId="77777777" w:rsidR="004341EC" w:rsidRDefault="00BA201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CB0530" wp14:editId="1292B5C4">
                                <wp:extent cx="1047750" cy="10572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F88F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tângulo" style="position:absolute;left:0;text-align:left;margin-left:43.6pt;margin-top:19.4pt;width:90.5pt;height:91.3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" filled="f" stroked="f" strokeweight="1pt">
              <v:stroke miterlimit="4"/>
              <v:textbox inset="1.2699mm,1.2699mm,1.2699mm,1.2699mm">
                <w:txbxContent>
                  <w:p w14:paraId="438964CF" w14:textId="77777777" w:rsidR="004341EC" w:rsidRDefault="00000000">
                    <w:r>
                      <w:rPr>
                        <w:noProof/>
                      </w:rPr>
                      <w:drawing>
                        <wp:inline distT="0" distB="0" distL="0" distR="0" wp14:anchorId="07CB0530" wp14:editId="1292B5C4">
                          <wp:extent cx="1047750" cy="10572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bCs/>
        <w:spacing w:val="20"/>
        <w:sz w:val="40"/>
        <w:szCs w:val="40"/>
        <w:u w:val="single"/>
      </w:rPr>
      <w:t>CÂMARA MUNICIPAL DE BEBEDOURO</w:t>
    </w:r>
  </w:p>
  <w:p w14:paraId="33106A15" w14:textId="77777777" w:rsidR="004341EC" w:rsidRDefault="004341EC">
    <w:pPr>
      <w:pStyle w:val="Cabealho"/>
      <w:ind w:left="1620"/>
      <w:jc w:val="center"/>
      <w:rPr>
        <w:rFonts w:ascii="Arial" w:eastAsia="Arial" w:hAnsi="Arial" w:cs="Arial"/>
        <w:sz w:val="8"/>
        <w:szCs w:val="8"/>
      </w:rPr>
    </w:pPr>
  </w:p>
  <w:p w14:paraId="17C27E79" w14:textId="77777777" w:rsidR="004341EC" w:rsidRDefault="00BA2014">
    <w:pPr>
      <w:pStyle w:val="Cabealho"/>
      <w:ind w:left="1620"/>
      <w:jc w:val="center"/>
      <w:rPr>
        <w:rFonts w:ascii="Arial" w:eastAsia="Arial" w:hAnsi="Arial" w:cs="Arial"/>
        <w:sz w:val="16"/>
        <w:szCs w:val="16"/>
      </w:rPr>
    </w:pPr>
    <w:r>
      <w:rPr>
        <w:rFonts w:ascii="Arial" w:hAnsi="Arial"/>
        <w:sz w:val="16"/>
        <w:szCs w:val="16"/>
      </w:rPr>
      <w:t xml:space="preserve">ESTADO DE SÃO PAULO </w:t>
    </w:r>
  </w:p>
  <w:p w14:paraId="1B7AAF71" w14:textId="77777777" w:rsidR="004341EC" w:rsidRDefault="00BA2014">
    <w:pPr>
      <w:pStyle w:val="Cabealho"/>
      <w:ind w:left="1620"/>
      <w:jc w:val="center"/>
    </w:pPr>
    <w:r>
      <w:rPr>
        <w:rFonts w:ascii="Arial" w:hAnsi="Arial"/>
      </w:rP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EC"/>
    <w:rsid w:val="000B0CC0"/>
    <w:rsid w:val="00163016"/>
    <w:rsid w:val="001E757C"/>
    <w:rsid w:val="0021310F"/>
    <w:rsid w:val="002A21BD"/>
    <w:rsid w:val="002C37A8"/>
    <w:rsid w:val="002D0BEC"/>
    <w:rsid w:val="003514AB"/>
    <w:rsid w:val="003563A4"/>
    <w:rsid w:val="0036648A"/>
    <w:rsid w:val="00384F94"/>
    <w:rsid w:val="004341EC"/>
    <w:rsid w:val="005C070F"/>
    <w:rsid w:val="005C7C06"/>
    <w:rsid w:val="006120ED"/>
    <w:rsid w:val="006510CB"/>
    <w:rsid w:val="00694A84"/>
    <w:rsid w:val="00765936"/>
    <w:rsid w:val="007E1543"/>
    <w:rsid w:val="008B5ED9"/>
    <w:rsid w:val="009107C0"/>
    <w:rsid w:val="00987F8E"/>
    <w:rsid w:val="009A4B13"/>
    <w:rsid w:val="00B34DD7"/>
    <w:rsid w:val="00BA2014"/>
    <w:rsid w:val="00BF43DB"/>
    <w:rsid w:val="00CB0C43"/>
    <w:rsid w:val="00D34970"/>
    <w:rsid w:val="00D45C14"/>
    <w:rsid w:val="00DF482B"/>
    <w:rsid w:val="00E71C64"/>
    <w:rsid w:val="00F148C3"/>
    <w:rsid w:val="00F34E96"/>
    <w:rsid w:val="00F41FF7"/>
    <w:rsid w:val="00F8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D2"/>
  <w15:docId w15:val="{AEC13950-3E1F-4DF5-854D-7B3A4AB2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419"/>
        <w:tab w:val="right" w:pos="8838"/>
      </w:tabs>
      <w:outlineLvl w:val="0"/>
    </w:pPr>
    <w:rPr>
      <w:rFonts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Rodap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Corpodetexto">
    <w:name w:val="Body Text"/>
    <w:pPr>
      <w:jc w:val="both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632</Words>
  <Characters>3416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LEGISLATIVO</cp:lastModifiedBy>
  <cp:revision>12</cp:revision>
  <cp:lastPrinted>2025-08-11T18:39:00Z</cp:lastPrinted>
  <dcterms:created xsi:type="dcterms:W3CDTF">2025-07-31T14:05:00Z</dcterms:created>
  <dcterms:modified xsi:type="dcterms:W3CDTF">2025-08-13T13:28:00Z</dcterms:modified>
</cp:coreProperties>
</file>