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C28E77B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C23C5">
        <w:rPr>
          <w:rFonts w:ascii="Calibri" w:hAnsi="Calibri"/>
          <w:sz w:val="24"/>
          <w:szCs w:val="24"/>
          <w:lang w:val="pt-PT"/>
        </w:rPr>
        <w:t>DÉCIMA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FD0247">
        <w:rPr>
          <w:rFonts w:ascii="Calibri" w:hAnsi="Calibri"/>
          <w:sz w:val="24"/>
          <w:szCs w:val="24"/>
          <w:lang w:val="pt-PT"/>
        </w:rPr>
        <w:t>NONA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3333BB79" w14:textId="7A60789E" w:rsidR="00FD0247" w:rsidRPr="008F4F1A" w:rsidRDefault="005D7946" w:rsidP="00FD0247">
      <w:pPr>
        <w:jc w:val="both"/>
        <w:rPr>
          <w:rFonts w:ascii="Calibri" w:eastAsia="Calibri" w:hAnsi="Calibri" w:cs="Calibri"/>
          <w:color w:val="000000" w:themeColor="text1"/>
        </w:rPr>
      </w:pPr>
      <w:r w:rsidRPr="002A2503">
        <w:rPr>
          <w:rFonts w:ascii="Calibri" w:hAnsi="Calibri" w:cs="Calibri"/>
        </w:rPr>
        <w:t xml:space="preserve">Às </w:t>
      </w:r>
      <w:r w:rsidR="00BC23C5" w:rsidRPr="002A2503">
        <w:rPr>
          <w:rFonts w:ascii="Calibri" w:hAnsi="Calibri" w:cs="Calibri"/>
        </w:rPr>
        <w:t>dez</w:t>
      </w:r>
      <w:r w:rsidR="00FD0247">
        <w:rPr>
          <w:rFonts w:ascii="Calibri" w:hAnsi="Calibri" w:cs="Calibri"/>
        </w:rPr>
        <w:t>essete</w:t>
      </w:r>
      <w:r w:rsidR="00BC23C5" w:rsidRPr="002A2503">
        <w:rPr>
          <w:rFonts w:ascii="Calibri" w:hAnsi="Calibri" w:cs="Calibri"/>
        </w:rPr>
        <w:t xml:space="preserve"> horas do dia </w:t>
      </w:r>
      <w:bookmarkStart w:id="0" w:name="_Hlk204851401"/>
      <w:r w:rsidR="00FD0247">
        <w:rPr>
          <w:rFonts w:ascii="Calibri" w:hAnsi="Calibri" w:cs="Calibri"/>
          <w:color w:val="000000" w:themeColor="text1"/>
        </w:rPr>
        <w:t>quatro</w:t>
      </w:r>
      <w:r w:rsidR="00066B13" w:rsidRPr="002A2503">
        <w:rPr>
          <w:rFonts w:ascii="Calibri" w:hAnsi="Calibri" w:cs="Calibri"/>
          <w:color w:val="000000" w:themeColor="text1"/>
        </w:rPr>
        <w:t xml:space="preserve"> </w:t>
      </w:r>
      <w:bookmarkEnd w:id="0"/>
      <w:r w:rsidR="00066B13" w:rsidRPr="002A2503">
        <w:rPr>
          <w:rFonts w:ascii="Calibri" w:hAnsi="Calibri" w:cs="Calibri"/>
          <w:color w:val="000000" w:themeColor="text1"/>
        </w:rPr>
        <w:t xml:space="preserve">do mês de </w:t>
      </w:r>
      <w:r w:rsidR="00FD0247">
        <w:rPr>
          <w:rFonts w:ascii="Calibri" w:hAnsi="Calibri" w:cs="Calibri"/>
          <w:color w:val="000000" w:themeColor="text1"/>
        </w:rPr>
        <w:t>agosto</w:t>
      </w:r>
      <w:r w:rsidR="00066B13" w:rsidRPr="002A2503">
        <w:rPr>
          <w:rFonts w:ascii="Calibri" w:hAnsi="Calibri" w:cs="Calibri"/>
          <w:color w:val="000000" w:themeColor="text1"/>
        </w:rPr>
        <w:t xml:space="preserve"> </w:t>
      </w:r>
      <w:r w:rsidRPr="002A2503">
        <w:rPr>
          <w:rFonts w:ascii="Calibri" w:hAnsi="Calibri" w:cs="Calibri"/>
        </w:rPr>
        <w:t>do ano dois mil e vinte e cinco, reuniu-se a Comissão de Finanças e Orçamento, estando presentes os vereadores Paulo Henrique Ignácio Pereira, Jorge Emanoel Cardoso Rocha e Marcelo dos Santos de Oliveira, para analisar a</w:t>
      </w:r>
      <w:r w:rsidR="00917847" w:rsidRPr="002A2503">
        <w:rPr>
          <w:rFonts w:ascii="Calibri" w:hAnsi="Calibri" w:cs="Calibri"/>
        </w:rPr>
        <w:t>s</w:t>
      </w:r>
      <w:r w:rsidRPr="002A2503">
        <w:rPr>
          <w:rFonts w:ascii="Calibri" w:hAnsi="Calibri" w:cs="Calibri"/>
        </w:rPr>
        <w:t xml:space="preserve"> seguinte</w:t>
      </w:r>
      <w:r w:rsidR="00917847" w:rsidRPr="002A2503">
        <w:rPr>
          <w:rFonts w:ascii="Calibri" w:hAnsi="Calibri" w:cs="Calibri"/>
        </w:rPr>
        <w:t>s</w:t>
      </w:r>
      <w:r w:rsidRPr="002A2503">
        <w:rPr>
          <w:rFonts w:ascii="Calibri" w:hAnsi="Calibri" w:cs="Calibri"/>
        </w:rPr>
        <w:t xml:space="preserve"> propositura</w:t>
      </w:r>
      <w:r w:rsidR="00917847" w:rsidRPr="002A2503">
        <w:rPr>
          <w:rFonts w:ascii="Calibri" w:hAnsi="Calibri" w:cs="Calibri"/>
        </w:rPr>
        <w:t>s</w:t>
      </w:r>
      <w:r w:rsidRPr="002A2503">
        <w:rPr>
          <w:rFonts w:ascii="Calibri" w:hAnsi="Calibri" w:cs="Calibri"/>
        </w:rPr>
        <w:t xml:space="preserve"> em pauta:</w:t>
      </w:r>
      <w:r w:rsidR="002A2503" w:rsidRPr="002A2503">
        <w:rPr>
          <w:rFonts w:ascii="Calibri" w:hAnsi="Calibri" w:cs="Calibri"/>
        </w:rPr>
        <w:t xml:space="preserve"> </w:t>
      </w:r>
      <w:r w:rsidR="00FD0247" w:rsidRPr="001A158F">
        <w:rPr>
          <w:rFonts w:ascii="Calibri" w:hAnsi="Calibri" w:cs="Calibri"/>
          <w:b/>
          <w:bCs/>
        </w:rPr>
        <w:t>Projeto de Lei Complementar 05/2025</w:t>
      </w:r>
      <w:r w:rsidR="00FD0247" w:rsidRPr="001A158F">
        <w:rPr>
          <w:rFonts w:ascii="Calibri" w:hAnsi="Calibri" w:cs="Calibri"/>
        </w:rPr>
        <w:t xml:space="preserve"> - de autoria de do Poder Executivo, </w:t>
      </w:r>
      <w:r w:rsidR="00FD0247" w:rsidRPr="001A158F">
        <w:rPr>
          <w:rFonts w:ascii="Calibri" w:hAnsi="Calibri" w:cs="Calibri"/>
          <w:color w:val="000000" w:themeColor="text1"/>
        </w:rPr>
        <w:t>que Dispõe sobre a instituição de mecanismos alternativos de solução de conflitos decorrentes da cobrança de créditos tributários e não tributários inscritos em dívida ativa no âmbito do município de Bebedouro e dá outras providências</w:t>
      </w:r>
      <w:r w:rsidR="00FD0247" w:rsidRPr="001A158F">
        <w:rPr>
          <w:rFonts w:ascii="Calibri" w:hAnsi="Calibri" w:cs="Calibri"/>
          <w:b/>
          <w:bCs/>
          <w:color w:val="000000" w:themeColor="text1"/>
        </w:rPr>
        <w:t>. Projeto de Decreto Legislativo 13/2025</w:t>
      </w:r>
      <w:r w:rsidR="00FD0247" w:rsidRPr="001A158F">
        <w:rPr>
          <w:rFonts w:ascii="Calibri" w:hAnsi="Calibri" w:cs="Calibri"/>
          <w:color w:val="000000" w:themeColor="text1"/>
        </w:rPr>
        <w:t xml:space="preserve">, de autoria da Mesa Diretora, que concede a Medalha Rui Barbosa, Patrono dos Advogados, que especifica e dá outras providências. </w:t>
      </w:r>
      <w:r w:rsidR="00FD0247" w:rsidRPr="001A158F">
        <w:rPr>
          <w:rFonts w:ascii="Calibri" w:hAnsi="Calibri" w:cs="Calibri"/>
          <w:b/>
          <w:bCs/>
          <w:color w:val="000000" w:themeColor="text1"/>
        </w:rPr>
        <w:t>Projeto de Resolução 04/2025</w:t>
      </w:r>
      <w:r w:rsidR="00FD0247" w:rsidRPr="001A158F">
        <w:rPr>
          <w:rFonts w:ascii="Calibri" w:hAnsi="Calibri" w:cs="Calibri"/>
          <w:color w:val="000000" w:themeColor="text1"/>
        </w:rPr>
        <w:t xml:space="preserve">, de autoria da Mesa Diretora, </w:t>
      </w:r>
      <w:r w:rsidR="00FD0247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que altera os incisos VIII e XVIII do artigo 232 do Regimento Interno da Câmara Municipal de Bebedouro (Resolução nº 64/2002). </w:t>
      </w:r>
      <w:r w:rsidR="00FD0247" w:rsidRPr="001A158F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Projeto de Lei 33/2025</w:t>
      </w:r>
      <w:r w:rsidR="00FD0247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, de autoria do vereador Otávio Manzi, que dispõe sobre a disponibilização medidas para a conscientização ao combate à poluição ambiental, prevenção e controle de queimadas e incêndios e dá outras providências no município.</w:t>
      </w:r>
      <w:r w:rsidR="00FD0247" w:rsidRPr="008F4F1A">
        <w:rPr>
          <w:rFonts w:ascii="Calibri" w:hAnsi="Calibri" w:cs="Calibri"/>
        </w:rPr>
        <w:t xml:space="preserve"> </w:t>
      </w:r>
      <w:r w:rsidR="00FD0247" w:rsidRPr="008F4F1A">
        <w:rPr>
          <w:rFonts w:ascii="Calibri" w:hAnsi="Calibri" w:cs="Calibri"/>
          <w:color w:val="000000" w:themeColor="text1"/>
        </w:rPr>
        <w:t xml:space="preserve">A Comissão decidiu pela </w:t>
      </w:r>
      <w:r w:rsidR="00FD0247" w:rsidRPr="008F4F1A">
        <w:rPr>
          <w:rFonts w:ascii="Calibri" w:hAnsi="Calibri" w:cs="Calibri"/>
          <w:b/>
          <w:bCs/>
          <w:color w:val="000000" w:themeColor="text1"/>
        </w:rPr>
        <w:t>regularidade</w:t>
      </w:r>
      <w:r w:rsidR="00FD024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D0247" w:rsidRPr="001A158F">
        <w:rPr>
          <w:rFonts w:ascii="Calibri" w:hAnsi="Calibri" w:cs="Calibri"/>
          <w:color w:val="000000" w:themeColor="text1"/>
        </w:rPr>
        <w:t>de todos os projetos</w:t>
      </w:r>
      <w:r w:rsidR="00FD0247" w:rsidRPr="008F4F1A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0974593B" w14:textId="62ABD511" w:rsidR="00066B13" w:rsidRPr="002A2503" w:rsidRDefault="00066B13" w:rsidP="00066B13">
      <w:pPr>
        <w:jc w:val="both"/>
        <w:rPr>
          <w:rFonts w:ascii="Calibri" w:hAnsi="Calibri" w:cs="Calibri"/>
        </w:rPr>
      </w:pPr>
    </w:p>
    <w:p w14:paraId="67D75011" w14:textId="4F8FD186" w:rsidR="00245A66" w:rsidRPr="002A2503" w:rsidRDefault="00245A66">
      <w:pPr>
        <w:jc w:val="both"/>
        <w:rPr>
          <w:rFonts w:ascii="Calibri" w:hAnsi="Calibri" w:cs="Calibri"/>
          <w:b/>
          <w:bCs/>
        </w:rPr>
      </w:pPr>
    </w:p>
    <w:p w14:paraId="4A2789B8" w14:textId="77777777" w:rsidR="00245A66" w:rsidRPr="002A2503" w:rsidRDefault="00245A66">
      <w:pPr>
        <w:jc w:val="both"/>
        <w:rPr>
          <w:rFonts w:ascii="Calibri" w:hAnsi="Calibri" w:cs="Calibri"/>
          <w:b/>
          <w:bCs/>
        </w:rPr>
      </w:pPr>
    </w:p>
    <w:p w14:paraId="69DB471C" w14:textId="77777777" w:rsidR="00245A66" w:rsidRDefault="00245A66">
      <w:pPr>
        <w:jc w:val="both"/>
        <w:rPr>
          <w:b/>
          <w:bCs/>
        </w:rPr>
      </w:pPr>
    </w:p>
    <w:p w14:paraId="1C43F343" w14:textId="77777777" w:rsidR="00245A66" w:rsidRDefault="00245A66">
      <w:pPr>
        <w:jc w:val="both"/>
        <w:rPr>
          <w:rFonts w:ascii="Calibri" w:eastAsia="Calibri" w:hAnsi="Calibri" w:cs="Calibri"/>
        </w:rPr>
      </w:pPr>
    </w:p>
    <w:p w14:paraId="75D80F01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3C42722A" w14:textId="77777777" w:rsidR="00245A66" w:rsidRDefault="00245A66">
      <w:pPr>
        <w:jc w:val="both"/>
        <w:rPr>
          <w:rFonts w:ascii="Calibri" w:eastAsia="Calibri" w:hAnsi="Calibri" w:cs="Calibri"/>
        </w:rPr>
      </w:pPr>
    </w:p>
    <w:p w14:paraId="5C227C37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219BFF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Default="005D7946">
      <w:pPr>
        <w:jc w:val="both"/>
      </w:pPr>
      <w:r>
        <w:rPr>
          <w:rFonts w:ascii="Calibri" w:hAnsi="Calibri"/>
          <w:b/>
          <w:bCs/>
        </w:rPr>
        <w:t>MEMBRO</w:t>
      </w:r>
    </w:p>
    <w:sectPr w:rsidR="00245A6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000000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6B13"/>
    <w:rsid w:val="00104885"/>
    <w:rsid w:val="00161166"/>
    <w:rsid w:val="00243D2C"/>
    <w:rsid w:val="00245A66"/>
    <w:rsid w:val="002A2503"/>
    <w:rsid w:val="002C1D5C"/>
    <w:rsid w:val="00327E62"/>
    <w:rsid w:val="003563A4"/>
    <w:rsid w:val="00362BED"/>
    <w:rsid w:val="00580D5E"/>
    <w:rsid w:val="005D7946"/>
    <w:rsid w:val="006834B4"/>
    <w:rsid w:val="00781833"/>
    <w:rsid w:val="00824964"/>
    <w:rsid w:val="008B5ED9"/>
    <w:rsid w:val="00917847"/>
    <w:rsid w:val="00996508"/>
    <w:rsid w:val="00BC23C5"/>
    <w:rsid w:val="00E2023F"/>
    <w:rsid w:val="00E74CE6"/>
    <w:rsid w:val="00EF0730"/>
    <w:rsid w:val="00F263D6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5</cp:revision>
  <cp:lastPrinted>2025-07-31T14:00:00Z</cp:lastPrinted>
  <dcterms:created xsi:type="dcterms:W3CDTF">2025-07-31T14:05:00Z</dcterms:created>
  <dcterms:modified xsi:type="dcterms:W3CDTF">2025-08-05T00:47:00Z</dcterms:modified>
</cp:coreProperties>
</file>